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50AE" w14:textId="19321770" w:rsidR="0028404C" w:rsidRPr="004A148B" w:rsidRDefault="00C97C61" w:rsidP="0054445B">
      <w:pPr>
        <w:ind w:left="5670" w:right="49"/>
        <w:jc w:val="both"/>
        <w:rPr>
          <w:rFonts w:ascii="Arial" w:eastAsia="Arial" w:hAnsi="Arial" w:cs="Arial"/>
          <w:sz w:val="24"/>
          <w:szCs w:val="24"/>
        </w:rPr>
      </w:pPr>
      <w:bookmarkStart w:id="0" w:name="_Hlk69506949"/>
      <w:r w:rsidRPr="004A148B">
        <w:rPr>
          <w:rFonts w:ascii="Arial" w:eastAsia="Arial" w:hAnsi="Arial" w:cs="Arial"/>
          <w:b/>
          <w:sz w:val="24"/>
          <w:szCs w:val="24"/>
        </w:rPr>
        <w:t>JUICIO CIUDADANO.</w:t>
      </w:r>
    </w:p>
    <w:p w14:paraId="3BE522F7" w14:textId="77777777" w:rsidR="0028404C" w:rsidRPr="004A148B" w:rsidRDefault="0028404C" w:rsidP="0054445B">
      <w:pPr>
        <w:spacing w:before="7"/>
        <w:ind w:left="5670" w:right="49" w:hanging="561"/>
        <w:jc w:val="both"/>
        <w:rPr>
          <w:rFonts w:ascii="Arial" w:eastAsia="Arial" w:hAnsi="Arial" w:cs="Arial"/>
          <w:sz w:val="24"/>
          <w:szCs w:val="24"/>
        </w:rPr>
      </w:pPr>
    </w:p>
    <w:p w14:paraId="607B2C07" w14:textId="629D11C0" w:rsidR="0028404C" w:rsidRPr="004A148B" w:rsidRDefault="00EA44A4" w:rsidP="0054445B">
      <w:pPr>
        <w:spacing w:before="29"/>
        <w:ind w:left="5670" w:right="49"/>
        <w:jc w:val="both"/>
        <w:rPr>
          <w:rFonts w:ascii="Arial" w:eastAsia="Arial" w:hAnsi="Arial" w:cs="Arial"/>
          <w:sz w:val="24"/>
          <w:szCs w:val="24"/>
        </w:rPr>
      </w:pPr>
      <w:r w:rsidRPr="004A148B">
        <w:rPr>
          <w:rFonts w:ascii="Arial" w:eastAsia="Arial" w:hAnsi="Arial" w:cs="Arial"/>
          <w:b/>
          <w:sz w:val="24"/>
          <w:szCs w:val="24"/>
        </w:rPr>
        <w:t xml:space="preserve">EXPEDIENTE: </w:t>
      </w:r>
      <w:r w:rsidRPr="004A148B">
        <w:rPr>
          <w:rFonts w:ascii="Arial" w:eastAsia="Arial" w:hAnsi="Arial" w:cs="Arial"/>
          <w:sz w:val="24"/>
          <w:szCs w:val="24"/>
        </w:rPr>
        <w:t>TEEA-</w:t>
      </w:r>
      <w:r w:rsidR="001B7213" w:rsidRPr="004A148B">
        <w:rPr>
          <w:rFonts w:ascii="Arial" w:eastAsia="Arial" w:hAnsi="Arial" w:cs="Arial"/>
          <w:sz w:val="24"/>
          <w:szCs w:val="24"/>
        </w:rPr>
        <w:t>JDC</w:t>
      </w:r>
      <w:r w:rsidRPr="004A148B">
        <w:rPr>
          <w:rFonts w:ascii="Arial" w:eastAsia="Arial" w:hAnsi="Arial" w:cs="Arial"/>
          <w:sz w:val="24"/>
          <w:szCs w:val="24"/>
        </w:rPr>
        <w:t>-</w:t>
      </w:r>
      <w:r w:rsidR="001B7213" w:rsidRPr="004A148B">
        <w:rPr>
          <w:rFonts w:ascii="Arial" w:eastAsia="Arial" w:hAnsi="Arial" w:cs="Arial"/>
          <w:sz w:val="24"/>
          <w:szCs w:val="24"/>
        </w:rPr>
        <w:t>126</w:t>
      </w:r>
      <w:r w:rsidRPr="004A148B">
        <w:rPr>
          <w:rFonts w:ascii="Arial" w:eastAsia="Arial" w:hAnsi="Arial" w:cs="Arial"/>
          <w:sz w:val="24"/>
          <w:szCs w:val="24"/>
        </w:rPr>
        <w:t>/2021</w:t>
      </w:r>
      <w:r w:rsidR="007D59BA" w:rsidRPr="004A148B">
        <w:rPr>
          <w:rFonts w:ascii="Arial" w:eastAsia="Arial" w:hAnsi="Arial" w:cs="Arial"/>
          <w:sz w:val="24"/>
          <w:szCs w:val="24"/>
        </w:rPr>
        <w:t xml:space="preserve"> y acumulados.</w:t>
      </w:r>
    </w:p>
    <w:p w14:paraId="705501A0" w14:textId="77777777" w:rsidR="0028404C" w:rsidRPr="004A148B" w:rsidRDefault="0028404C" w:rsidP="0054445B">
      <w:pPr>
        <w:spacing w:before="29"/>
        <w:ind w:left="5670" w:right="49"/>
        <w:jc w:val="both"/>
        <w:rPr>
          <w:rFonts w:ascii="Arial" w:eastAsia="Arial" w:hAnsi="Arial" w:cs="Arial"/>
          <w:sz w:val="24"/>
          <w:szCs w:val="24"/>
        </w:rPr>
      </w:pPr>
    </w:p>
    <w:p w14:paraId="082C4559" w14:textId="667CA627" w:rsidR="0028404C" w:rsidRPr="004A148B" w:rsidRDefault="00EA44A4" w:rsidP="0054445B">
      <w:pPr>
        <w:ind w:left="5670" w:right="49"/>
        <w:jc w:val="both"/>
        <w:rPr>
          <w:rFonts w:ascii="Arial" w:eastAsia="Arial" w:hAnsi="Arial" w:cs="Arial"/>
          <w:sz w:val="24"/>
          <w:szCs w:val="24"/>
        </w:rPr>
      </w:pPr>
      <w:r w:rsidRPr="004A148B">
        <w:rPr>
          <w:rFonts w:ascii="Arial" w:eastAsia="Arial" w:hAnsi="Arial" w:cs="Arial"/>
          <w:b/>
          <w:sz w:val="24"/>
          <w:szCs w:val="24"/>
        </w:rPr>
        <w:t xml:space="preserve">PROMOVENTE: </w:t>
      </w:r>
      <w:r w:rsidRPr="004A148B">
        <w:rPr>
          <w:rFonts w:ascii="Arial" w:eastAsia="Arial" w:hAnsi="Arial" w:cs="Arial"/>
          <w:sz w:val="24"/>
          <w:szCs w:val="24"/>
        </w:rPr>
        <w:t>C.</w:t>
      </w:r>
      <w:r w:rsidR="0054445B" w:rsidRPr="004A148B">
        <w:rPr>
          <w:rFonts w:ascii="Arial" w:eastAsia="Arial" w:hAnsi="Arial" w:cs="Arial"/>
          <w:sz w:val="24"/>
          <w:szCs w:val="24"/>
        </w:rPr>
        <w:t xml:space="preserve"> </w:t>
      </w:r>
      <w:r w:rsidR="001B7213" w:rsidRPr="004A148B">
        <w:rPr>
          <w:rFonts w:ascii="Arial" w:eastAsia="Arial" w:hAnsi="Arial" w:cs="Arial"/>
          <w:sz w:val="24"/>
          <w:szCs w:val="24"/>
        </w:rPr>
        <w:t>Heder Pedro Guzmán Espejel</w:t>
      </w:r>
      <w:r w:rsidR="00B41AEE" w:rsidRPr="004A148B">
        <w:rPr>
          <w:rFonts w:ascii="Arial" w:eastAsia="Arial" w:hAnsi="Arial" w:cs="Arial"/>
          <w:sz w:val="24"/>
          <w:szCs w:val="24"/>
        </w:rPr>
        <w:t xml:space="preserve"> y otros.</w:t>
      </w:r>
    </w:p>
    <w:p w14:paraId="256D224D" w14:textId="77777777" w:rsidR="0028404C" w:rsidRPr="004A148B" w:rsidRDefault="0028404C" w:rsidP="0054445B">
      <w:pPr>
        <w:ind w:left="5670" w:right="49"/>
        <w:jc w:val="both"/>
        <w:rPr>
          <w:rFonts w:ascii="Arial" w:eastAsia="Arial" w:hAnsi="Arial" w:cs="Arial"/>
          <w:sz w:val="24"/>
          <w:szCs w:val="24"/>
        </w:rPr>
      </w:pPr>
    </w:p>
    <w:p w14:paraId="66C9BBF0" w14:textId="68953E04" w:rsidR="0028404C" w:rsidRPr="004A148B" w:rsidRDefault="00EA44A4" w:rsidP="0054445B">
      <w:pPr>
        <w:ind w:left="5670" w:right="49"/>
        <w:jc w:val="both"/>
        <w:rPr>
          <w:rFonts w:ascii="Arial" w:eastAsia="Arial" w:hAnsi="Arial" w:cs="Arial"/>
          <w:sz w:val="24"/>
          <w:szCs w:val="24"/>
        </w:rPr>
      </w:pPr>
      <w:r w:rsidRPr="004A148B">
        <w:rPr>
          <w:rFonts w:ascii="Arial" w:eastAsia="Arial" w:hAnsi="Arial" w:cs="Arial"/>
          <w:b/>
          <w:sz w:val="24"/>
          <w:szCs w:val="24"/>
        </w:rPr>
        <w:t>AUTORIDAD RESPONSABLE</w:t>
      </w:r>
      <w:r w:rsidR="00746CDA" w:rsidRPr="004A148B">
        <w:rPr>
          <w:rFonts w:ascii="Arial" w:eastAsia="Arial" w:hAnsi="Arial" w:cs="Arial"/>
          <w:b/>
          <w:sz w:val="24"/>
          <w:szCs w:val="24"/>
        </w:rPr>
        <w:t>:</w:t>
      </w:r>
      <w:r w:rsidR="00770EB6" w:rsidRPr="004A148B">
        <w:rPr>
          <w:rFonts w:ascii="Arial" w:eastAsia="Arial" w:hAnsi="Arial" w:cs="Arial"/>
          <w:sz w:val="24"/>
          <w:szCs w:val="24"/>
        </w:rPr>
        <w:t xml:space="preserve"> </w:t>
      </w:r>
      <w:r w:rsidR="00746CDA" w:rsidRPr="004A148B">
        <w:rPr>
          <w:rFonts w:ascii="Arial" w:eastAsia="Arial" w:hAnsi="Arial" w:cs="Arial"/>
          <w:sz w:val="24"/>
          <w:szCs w:val="24"/>
        </w:rPr>
        <w:t xml:space="preserve">Consejo General </w:t>
      </w:r>
      <w:r w:rsidR="00770EB6" w:rsidRPr="004A148B">
        <w:rPr>
          <w:rFonts w:ascii="Arial" w:eastAsia="Arial" w:hAnsi="Arial" w:cs="Arial"/>
          <w:sz w:val="24"/>
          <w:szCs w:val="24"/>
        </w:rPr>
        <w:t>del Instituto Estatal Electoral.</w:t>
      </w:r>
    </w:p>
    <w:p w14:paraId="643BC977" w14:textId="77777777" w:rsidR="0028404C" w:rsidRPr="004A148B" w:rsidRDefault="0028404C" w:rsidP="0054445B">
      <w:pPr>
        <w:spacing w:before="9" w:line="180" w:lineRule="auto"/>
        <w:ind w:left="5670" w:right="49"/>
        <w:jc w:val="both"/>
        <w:rPr>
          <w:rFonts w:ascii="Arial" w:eastAsia="Arial" w:hAnsi="Arial" w:cs="Arial"/>
          <w:sz w:val="24"/>
          <w:szCs w:val="24"/>
        </w:rPr>
      </w:pPr>
    </w:p>
    <w:p w14:paraId="64ACCDEB" w14:textId="77777777" w:rsidR="0028404C" w:rsidRPr="004A148B" w:rsidRDefault="00EA44A4" w:rsidP="0054445B">
      <w:pPr>
        <w:ind w:left="5670" w:right="49"/>
        <w:jc w:val="both"/>
        <w:rPr>
          <w:rFonts w:ascii="Arial" w:eastAsia="Arial" w:hAnsi="Arial" w:cs="Arial"/>
          <w:sz w:val="24"/>
          <w:szCs w:val="24"/>
        </w:rPr>
      </w:pPr>
      <w:r w:rsidRPr="004A148B">
        <w:rPr>
          <w:rFonts w:ascii="Arial" w:eastAsia="Arial" w:hAnsi="Arial" w:cs="Arial"/>
          <w:b/>
          <w:sz w:val="24"/>
          <w:szCs w:val="24"/>
        </w:rPr>
        <w:t xml:space="preserve">MAGISTRADO PONENTE: </w:t>
      </w:r>
      <w:r w:rsidRPr="004A148B">
        <w:rPr>
          <w:rFonts w:ascii="Arial" w:eastAsia="Arial" w:hAnsi="Arial" w:cs="Arial"/>
          <w:sz w:val="24"/>
          <w:szCs w:val="24"/>
        </w:rPr>
        <w:t>Héctor Salvador Hernández Gallegos.</w:t>
      </w:r>
    </w:p>
    <w:p w14:paraId="54649B98" w14:textId="77777777" w:rsidR="0028404C" w:rsidRPr="004A148B" w:rsidRDefault="0028404C" w:rsidP="0054445B">
      <w:pPr>
        <w:spacing w:before="2" w:line="200" w:lineRule="auto"/>
        <w:ind w:left="5670" w:right="49"/>
        <w:jc w:val="both"/>
        <w:rPr>
          <w:rFonts w:ascii="Arial" w:eastAsia="Arial" w:hAnsi="Arial" w:cs="Arial"/>
          <w:sz w:val="24"/>
          <w:szCs w:val="24"/>
        </w:rPr>
      </w:pPr>
    </w:p>
    <w:p w14:paraId="77C8CDB2" w14:textId="77777777" w:rsidR="0028404C" w:rsidRPr="004A148B" w:rsidRDefault="00EA44A4" w:rsidP="0054445B">
      <w:pPr>
        <w:ind w:left="5670" w:right="49"/>
        <w:jc w:val="both"/>
        <w:rPr>
          <w:rFonts w:ascii="Arial" w:eastAsia="Arial" w:hAnsi="Arial" w:cs="Arial"/>
          <w:sz w:val="24"/>
          <w:szCs w:val="24"/>
        </w:rPr>
      </w:pPr>
      <w:r w:rsidRPr="004A148B">
        <w:rPr>
          <w:rFonts w:ascii="Arial" w:eastAsia="Arial" w:hAnsi="Arial" w:cs="Arial"/>
          <w:b/>
          <w:sz w:val="24"/>
          <w:szCs w:val="24"/>
        </w:rPr>
        <w:t xml:space="preserve">SECRETARIOS JURÍDICOS: </w:t>
      </w:r>
      <w:r w:rsidRPr="004A148B">
        <w:rPr>
          <w:rFonts w:ascii="Arial" w:eastAsia="Arial" w:hAnsi="Arial" w:cs="Arial"/>
          <w:sz w:val="24"/>
          <w:szCs w:val="24"/>
        </w:rPr>
        <w:t>David Antonio Chávez Rosales y Tomas Huizar Jiménez.</w:t>
      </w:r>
    </w:p>
    <w:p w14:paraId="6D880C63" w14:textId="77777777" w:rsidR="0028404C" w:rsidRPr="004A148B" w:rsidRDefault="0028404C">
      <w:pPr>
        <w:ind w:left="4536" w:right="49"/>
        <w:jc w:val="both"/>
        <w:rPr>
          <w:rFonts w:ascii="Arial" w:eastAsia="Arial" w:hAnsi="Arial" w:cs="Arial"/>
          <w:sz w:val="24"/>
          <w:szCs w:val="24"/>
        </w:rPr>
      </w:pPr>
    </w:p>
    <w:p w14:paraId="5EAE325C" w14:textId="77777777" w:rsidR="00E6283A" w:rsidRPr="004A148B" w:rsidRDefault="00E6283A" w:rsidP="00E6283A">
      <w:pPr>
        <w:tabs>
          <w:tab w:val="left" w:pos="6521"/>
        </w:tabs>
        <w:spacing w:before="29"/>
        <w:rPr>
          <w:rFonts w:ascii="Arial" w:eastAsia="Arial" w:hAnsi="Arial" w:cs="Arial"/>
          <w:sz w:val="24"/>
          <w:szCs w:val="24"/>
        </w:rPr>
      </w:pPr>
    </w:p>
    <w:p w14:paraId="7ACF6B4C" w14:textId="5C51B9D7" w:rsidR="0028404C" w:rsidRPr="004A148B" w:rsidRDefault="00EA44A4" w:rsidP="00E6283A">
      <w:pPr>
        <w:tabs>
          <w:tab w:val="left" w:pos="6521"/>
        </w:tabs>
        <w:spacing w:before="29"/>
        <w:rPr>
          <w:rFonts w:ascii="Arial" w:eastAsia="Arial" w:hAnsi="Arial" w:cs="Arial"/>
          <w:sz w:val="24"/>
          <w:szCs w:val="24"/>
        </w:rPr>
      </w:pPr>
      <w:r w:rsidRPr="004A148B">
        <w:rPr>
          <w:rFonts w:ascii="Arial" w:eastAsia="Arial" w:hAnsi="Arial" w:cs="Arial"/>
          <w:sz w:val="24"/>
          <w:szCs w:val="24"/>
        </w:rPr>
        <w:t xml:space="preserve">Aguascalientes, Aguascalientes a </w:t>
      </w:r>
      <w:r w:rsidR="00A15017" w:rsidRPr="004A148B">
        <w:rPr>
          <w:rFonts w:ascii="Arial" w:eastAsia="Arial" w:hAnsi="Arial" w:cs="Arial"/>
          <w:sz w:val="24"/>
          <w:szCs w:val="24"/>
        </w:rPr>
        <w:t>veinti</w:t>
      </w:r>
      <w:r w:rsidR="007612F5">
        <w:rPr>
          <w:rFonts w:ascii="Arial" w:eastAsia="Arial" w:hAnsi="Arial" w:cs="Arial"/>
          <w:sz w:val="24"/>
          <w:szCs w:val="24"/>
        </w:rPr>
        <w:t>ocho</w:t>
      </w:r>
      <w:r w:rsidR="00746CDA" w:rsidRPr="004A148B">
        <w:rPr>
          <w:rFonts w:ascii="Arial" w:eastAsia="Arial" w:hAnsi="Arial" w:cs="Arial"/>
          <w:sz w:val="24"/>
          <w:szCs w:val="24"/>
        </w:rPr>
        <w:t xml:space="preserve"> de julio</w:t>
      </w:r>
      <w:r w:rsidR="0053309F" w:rsidRPr="004A148B">
        <w:rPr>
          <w:rFonts w:ascii="Arial" w:eastAsia="Arial" w:hAnsi="Arial" w:cs="Arial"/>
          <w:sz w:val="24"/>
          <w:szCs w:val="24"/>
        </w:rPr>
        <w:t xml:space="preserve"> </w:t>
      </w:r>
      <w:r w:rsidRPr="004A148B">
        <w:rPr>
          <w:rFonts w:ascii="Arial" w:eastAsia="Arial" w:hAnsi="Arial" w:cs="Arial"/>
          <w:sz w:val="24"/>
          <w:szCs w:val="24"/>
        </w:rPr>
        <w:t>de dos mil veintiuno.</w:t>
      </w:r>
    </w:p>
    <w:p w14:paraId="02542DC3" w14:textId="77777777" w:rsidR="0028404C" w:rsidRPr="004A148B" w:rsidRDefault="0028404C">
      <w:pPr>
        <w:spacing w:line="200" w:lineRule="auto"/>
        <w:rPr>
          <w:rFonts w:ascii="Arial" w:eastAsia="Arial" w:hAnsi="Arial" w:cs="Arial"/>
          <w:sz w:val="24"/>
          <w:szCs w:val="24"/>
        </w:rPr>
      </w:pPr>
    </w:p>
    <w:p w14:paraId="726C3BB9" w14:textId="77777777" w:rsidR="0028404C" w:rsidRPr="004A148B" w:rsidRDefault="0028404C">
      <w:pPr>
        <w:spacing w:before="18" w:line="200" w:lineRule="auto"/>
        <w:rPr>
          <w:rFonts w:ascii="Arial" w:eastAsia="Arial" w:hAnsi="Arial" w:cs="Arial"/>
          <w:sz w:val="24"/>
          <w:szCs w:val="24"/>
        </w:rPr>
      </w:pPr>
    </w:p>
    <w:p w14:paraId="3D3C16A7" w14:textId="201DA231" w:rsidR="0028404C" w:rsidRPr="004A148B" w:rsidRDefault="00EA44A4">
      <w:pPr>
        <w:spacing w:line="360" w:lineRule="auto"/>
        <w:jc w:val="both"/>
        <w:rPr>
          <w:rFonts w:ascii="Arial" w:eastAsia="Arial" w:hAnsi="Arial" w:cs="Arial"/>
          <w:sz w:val="24"/>
          <w:szCs w:val="24"/>
        </w:rPr>
      </w:pPr>
      <w:r w:rsidRPr="004A148B">
        <w:rPr>
          <w:rFonts w:ascii="Arial" w:eastAsia="Arial" w:hAnsi="Arial" w:cs="Arial"/>
          <w:b/>
          <w:sz w:val="24"/>
          <w:szCs w:val="24"/>
        </w:rPr>
        <w:t xml:space="preserve">SENTENCIA DEFINITIVA </w:t>
      </w:r>
      <w:r w:rsidR="00712817" w:rsidRPr="004A148B">
        <w:rPr>
          <w:rFonts w:ascii="Arial" w:eastAsia="Arial" w:hAnsi="Arial" w:cs="Arial"/>
          <w:sz w:val="24"/>
          <w:szCs w:val="24"/>
        </w:rPr>
        <w:t>que</w:t>
      </w:r>
      <w:r w:rsidR="00CF669B">
        <w:rPr>
          <w:rFonts w:ascii="Arial" w:eastAsia="Arial" w:hAnsi="Arial" w:cs="Arial"/>
          <w:sz w:val="24"/>
          <w:szCs w:val="24"/>
        </w:rPr>
        <w:t xml:space="preserve"> </w:t>
      </w:r>
      <w:r w:rsidR="00B414C0" w:rsidRPr="004A148B">
        <w:rPr>
          <w:rFonts w:ascii="Arial" w:eastAsia="Arial" w:hAnsi="Arial" w:cs="Arial"/>
          <w:b/>
          <w:bCs/>
          <w:sz w:val="24"/>
          <w:szCs w:val="24"/>
        </w:rPr>
        <w:t>revoca</w:t>
      </w:r>
      <w:r w:rsidR="001378D3" w:rsidRPr="004A148B">
        <w:rPr>
          <w:rFonts w:ascii="Arial" w:eastAsia="Arial" w:hAnsi="Arial" w:cs="Arial"/>
          <w:b/>
          <w:bCs/>
          <w:sz w:val="24"/>
          <w:szCs w:val="24"/>
        </w:rPr>
        <w:t xml:space="preserve"> parcialmente</w:t>
      </w:r>
      <w:r w:rsidR="00746CDA" w:rsidRPr="004A148B">
        <w:rPr>
          <w:rFonts w:ascii="Arial" w:eastAsia="Arial" w:hAnsi="Arial" w:cs="Arial"/>
          <w:sz w:val="24"/>
          <w:szCs w:val="24"/>
        </w:rPr>
        <w:t xml:space="preserve"> el acuerdo CG-A-54/21</w:t>
      </w:r>
      <w:r w:rsidR="00CF669B">
        <w:rPr>
          <w:rFonts w:ascii="Arial" w:eastAsia="Arial" w:hAnsi="Arial" w:cs="Arial"/>
          <w:sz w:val="24"/>
          <w:szCs w:val="24"/>
        </w:rPr>
        <w:t xml:space="preserve"> para</w:t>
      </w:r>
      <w:r w:rsidR="00453E02">
        <w:rPr>
          <w:rFonts w:ascii="Arial" w:eastAsia="Arial" w:hAnsi="Arial" w:cs="Arial"/>
          <w:sz w:val="24"/>
          <w:szCs w:val="24"/>
        </w:rPr>
        <w:t xml:space="preserve"> efectos de</w:t>
      </w:r>
      <w:r w:rsidR="00CF669B">
        <w:rPr>
          <w:rFonts w:ascii="Arial" w:eastAsia="Arial" w:hAnsi="Arial" w:cs="Arial"/>
          <w:sz w:val="24"/>
          <w:szCs w:val="24"/>
        </w:rPr>
        <w:t xml:space="preserve">: </w:t>
      </w:r>
      <w:r w:rsidR="00453E02">
        <w:rPr>
          <w:rFonts w:ascii="Arial" w:eastAsia="Arial" w:hAnsi="Arial" w:cs="Arial"/>
          <w:b/>
          <w:bCs/>
          <w:sz w:val="24"/>
          <w:szCs w:val="24"/>
        </w:rPr>
        <w:t>a</w:t>
      </w:r>
      <w:r w:rsidR="007612F5" w:rsidRPr="00CF669B">
        <w:rPr>
          <w:rFonts w:ascii="Arial" w:eastAsia="Arial" w:hAnsi="Arial" w:cs="Arial"/>
          <w:b/>
          <w:bCs/>
          <w:sz w:val="24"/>
          <w:szCs w:val="24"/>
        </w:rPr>
        <w:t>)</w:t>
      </w:r>
      <w:r w:rsidR="007612F5">
        <w:rPr>
          <w:rFonts w:ascii="Arial" w:eastAsia="Arial" w:hAnsi="Arial" w:cs="Arial"/>
          <w:sz w:val="24"/>
          <w:szCs w:val="24"/>
        </w:rPr>
        <w:t xml:space="preserve"> </w:t>
      </w:r>
      <w:r w:rsidR="00453E02">
        <w:rPr>
          <w:rFonts w:ascii="Arial" w:eastAsia="Arial" w:hAnsi="Arial" w:cs="Arial"/>
          <w:sz w:val="24"/>
          <w:szCs w:val="24"/>
        </w:rPr>
        <w:t>M</w:t>
      </w:r>
      <w:r w:rsidR="007612F5">
        <w:rPr>
          <w:rFonts w:ascii="Arial" w:eastAsia="Arial" w:hAnsi="Arial" w:cs="Arial"/>
          <w:sz w:val="24"/>
          <w:szCs w:val="24"/>
        </w:rPr>
        <w:t>odifica</w:t>
      </w:r>
      <w:r w:rsidR="00CF669B">
        <w:rPr>
          <w:rFonts w:ascii="Arial" w:eastAsia="Arial" w:hAnsi="Arial" w:cs="Arial"/>
          <w:sz w:val="24"/>
          <w:szCs w:val="24"/>
        </w:rPr>
        <w:t xml:space="preserve">r el cálculo de Cociente Electoral y Resto Mayor; </w:t>
      </w:r>
      <w:r w:rsidR="00516FFB" w:rsidRPr="004A148B">
        <w:rPr>
          <w:rFonts w:ascii="Arial" w:eastAsia="Arial" w:hAnsi="Arial" w:cs="Arial"/>
          <w:b/>
          <w:bCs/>
          <w:sz w:val="24"/>
          <w:szCs w:val="24"/>
        </w:rPr>
        <w:t xml:space="preserve">b) </w:t>
      </w:r>
      <w:r w:rsidR="00453E02">
        <w:rPr>
          <w:rFonts w:ascii="Arial" w:eastAsia="Arial" w:hAnsi="Arial" w:cs="Arial"/>
          <w:b/>
          <w:bCs/>
          <w:sz w:val="24"/>
          <w:szCs w:val="24"/>
        </w:rPr>
        <w:t>D</w:t>
      </w:r>
      <w:r w:rsidR="00516FFB" w:rsidRPr="004A148B">
        <w:rPr>
          <w:rFonts w:ascii="Arial" w:eastAsia="Arial" w:hAnsi="Arial" w:cs="Arial"/>
          <w:b/>
          <w:bCs/>
          <w:sz w:val="24"/>
          <w:szCs w:val="24"/>
        </w:rPr>
        <w:t>eja</w:t>
      </w:r>
      <w:r w:rsidR="00453E02">
        <w:rPr>
          <w:rFonts w:ascii="Arial" w:eastAsia="Arial" w:hAnsi="Arial" w:cs="Arial"/>
          <w:b/>
          <w:bCs/>
          <w:sz w:val="24"/>
          <w:szCs w:val="24"/>
        </w:rPr>
        <w:t>r</w:t>
      </w:r>
      <w:r w:rsidR="00516FFB" w:rsidRPr="004A148B">
        <w:rPr>
          <w:rFonts w:ascii="Arial" w:eastAsia="Arial" w:hAnsi="Arial" w:cs="Arial"/>
          <w:b/>
          <w:bCs/>
          <w:sz w:val="24"/>
          <w:szCs w:val="24"/>
        </w:rPr>
        <w:t xml:space="preserve"> sin efectos</w:t>
      </w:r>
      <w:r w:rsidR="00516FFB" w:rsidRPr="004A148B">
        <w:rPr>
          <w:rFonts w:ascii="Arial" w:eastAsia="Arial" w:hAnsi="Arial" w:cs="Arial"/>
          <w:sz w:val="24"/>
          <w:szCs w:val="24"/>
        </w:rPr>
        <w:t xml:space="preserve"> la asignación del </w:t>
      </w:r>
      <w:r w:rsidR="00D12624" w:rsidRPr="004A148B">
        <w:rPr>
          <w:rFonts w:ascii="Arial" w:eastAsia="Arial" w:hAnsi="Arial" w:cs="Arial"/>
          <w:sz w:val="24"/>
          <w:szCs w:val="24"/>
        </w:rPr>
        <w:t xml:space="preserve">C. </w:t>
      </w:r>
      <w:r w:rsidR="001378D3" w:rsidRPr="004A148B">
        <w:rPr>
          <w:rFonts w:ascii="Arial" w:eastAsia="Arial" w:hAnsi="Arial" w:cs="Arial"/>
          <w:sz w:val="24"/>
          <w:szCs w:val="24"/>
        </w:rPr>
        <w:t>Arturo Piña Alvarado</w:t>
      </w:r>
      <w:r w:rsidR="00D12624" w:rsidRPr="004A148B">
        <w:rPr>
          <w:rFonts w:ascii="Arial" w:eastAsia="Arial" w:hAnsi="Arial" w:cs="Arial"/>
          <w:sz w:val="24"/>
          <w:szCs w:val="24"/>
        </w:rPr>
        <w:t xml:space="preserve">; y </w:t>
      </w:r>
      <w:r w:rsidR="00D12624" w:rsidRPr="004A148B">
        <w:rPr>
          <w:rFonts w:ascii="Arial" w:eastAsia="Arial" w:hAnsi="Arial" w:cs="Arial"/>
          <w:b/>
          <w:bCs/>
          <w:sz w:val="24"/>
          <w:szCs w:val="24"/>
        </w:rPr>
        <w:t>c)</w:t>
      </w:r>
      <w:r w:rsidR="00D12624" w:rsidRPr="004A148B">
        <w:rPr>
          <w:rFonts w:ascii="Arial" w:eastAsia="Arial" w:hAnsi="Arial" w:cs="Arial"/>
          <w:sz w:val="24"/>
          <w:szCs w:val="24"/>
        </w:rPr>
        <w:t xml:space="preserve"> </w:t>
      </w:r>
      <w:r w:rsidR="00453E02">
        <w:rPr>
          <w:rFonts w:ascii="Arial" w:eastAsia="Arial" w:hAnsi="Arial" w:cs="Arial"/>
          <w:sz w:val="24"/>
          <w:szCs w:val="24"/>
        </w:rPr>
        <w:t>E</w:t>
      </w:r>
      <w:r w:rsidR="00D12624" w:rsidRPr="004A148B">
        <w:rPr>
          <w:rFonts w:ascii="Arial" w:eastAsia="Arial" w:hAnsi="Arial" w:cs="Arial"/>
          <w:sz w:val="24"/>
          <w:szCs w:val="24"/>
        </w:rPr>
        <w:t xml:space="preserve">n plenitud de jurisdicción, </w:t>
      </w:r>
      <w:r w:rsidR="00D12624" w:rsidRPr="004A148B">
        <w:rPr>
          <w:rFonts w:ascii="Arial" w:eastAsia="Arial" w:hAnsi="Arial" w:cs="Arial"/>
          <w:b/>
          <w:bCs/>
          <w:sz w:val="24"/>
          <w:szCs w:val="24"/>
        </w:rPr>
        <w:t>asigna</w:t>
      </w:r>
      <w:r w:rsidR="00453E02">
        <w:rPr>
          <w:rFonts w:ascii="Arial" w:eastAsia="Arial" w:hAnsi="Arial" w:cs="Arial"/>
          <w:b/>
          <w:bCs/>
          <w:sz w:val="24"/>
          <w:szCs w:val="24"/>
        </w:rPr>
        <w:t>r</w:t>
      </w:r>
      <w:r w:rsidR="00D12624" w:rsidRPr="004A148B">
        <w:rPr>
          <w:rFonts w:ascii="Arial" w:eastAsia="Arial" w:hAnsi="Arial" w:cs="Arial"/>
          <w:sz w:val="24"/>
          <w:szCs w:val="24"/>
        </w:rPr>
        <w:t xml:space="preserve"> la diputación de representación proporcional al C. Heder Pedro Guzmán Espejel</w:t>
      </w:r>
      <w:r w:rsidR="00D65E99" w:rsidRPr="004A148B">
        <w:rPr>
          <w:rFonts w:ascii="Arial" w:eastAsia="Arial" w:hAnsi="Arial" w:cs="Arial"/>
          <w:sz w:val="24"/>
          <w:szCs w:val="24"/>
        </w:rPr>
        <w:t>;</w:t>
      </w:r>
      <w:r w:rsidR="00EB5229" w:rsidRPr="004A148B">
        <w:rPr>
          <w:rFonts w:ascii="Arial" w:eastAsia="Arial" w:hAnsi="Arial" w:cs="Arial"/>
          <w:sz w:val="24"/>
          <w:szCs w:val="24"/>
        </w:rPr>
        <w:t xml:space="preserve"> y </w:t>
      </w:r>
      <w:r w:rsidR="00D65E99" w:rsidRPr="004A148B">
        <w:rPr>
          <w:rFonts w:ascii="Arial" w:eastAsia="Arial" w:hAnsi="Arial" w:cs="Arial"/>
          <w:b/>
          <w:bCs/>
          <w:sz w:val="24"/>
          <w:szCs w:val="24"/>
        </w:rPr>
        <w:t>d)</w:t>
      </w:r>
      <w:r w:rsidR="00D65E99" w:rsidRPr="004A148B">
        <w:rPr>
          <w:rFonts w:ascii="Arial" w:eastAsia="Arial" w:hAnsi="Arial" w:cs="Arial"/>
          <w:sz w:val="24"/>
          <w:szCs w:val="24"/>
        </w:rPr>
        <w:t xml:space="preserve"> </w:t>
      </w:r>
      <w:r w:rsidR="00453E02" w:rsidRPr="00453E02">
        <w:rPr>
          <w:rFonts w:ascii="Arial" w:eastAsia="Arial" w:hAnsi="Arial" w:cs="Arial"/>
          <w:b/>
          <w:bCs/>
          <w:sz w:val="24"/>
          <w:szCs w:val="24"/>
        </w:rPr>
        <w:t>O</w:t>
      </w:r>
      <w:r w:rsidR="00EB5229" w:rsidRPr="004A148B">
        <w:rPr>
          <w:rFonts w:ascii="Arial" w:eastAsia="Arial" w:hAnsi="Arial" w:cs="Arial"/>
          <w:b/>
          <w:bCs/>
          <w:sz w:val="24"/>
          <w:szCs w:val="24"/>
        </w:rPr>
        <w:t>rdena</w:t>
      </w:r>
      <w:r w:rsidR="00453E02">
        <w:rPr>
          <w:rFonts w:ascii="Arial" w:eastAsia="Arial" w:hAnsi="Arial" w:cs="Arial"/>
          <w:b/>
          <w:bCs/>
          <w:sz w:val="24"/>
          <w:szCs w:val="24"/>
        </w:rPr>
        <w:t>r</w:t>
      </w:r>
      <w:r w:rsidR="00EB5229" w:rsidRPr="004A148B">
        <w:rPr>
          <w:rFonts w:ascii="Arial" w:eastAsia="Arial" w:hAnsi="Arial" w:cs="Arial"/>
          <w:sz w:val="24"/>
          <w:szCs w:val="24"/>
        </w:rPr>
        <w:t xml:space="preserve"> al </w:t>
      </w:r>
      <w:r w:rsidR="00453E02">
        <w:rPr>
          <w:rFonts w:ascii="Arial" w:eastAsia="Arial" w:hAnsi="Arial" w:cs="Arial"/>
          <w:sz w:val="24"/>
          <w:szCs w:val="24"/>
        </w:rPr>
        <w:t>I</w:t>
      </w:r>
      <w:r w:rsidR="00EB5229" w:rsidRPr="004A148B">
        <w:rPr>
          <w:rFonts w:ascii="Arial" w:eastAsia="Arial" w:hAnsi="Arial" w:cs="Arial"/>
          <w:sz w:val="24"/>
          <w:szCs w:val="24"/>
        </w:rPr>
        <w:t xml:space="preserve">nstituto Estatal Electoral de Aguascalientes que expida y entregue la constancia de asignación correspondiente. </w:t>
      </w:r>
    </w:p>
    <w:p w14:paraId="6B6A8BA3" w14:textId="7AADC406" w:rsidR="0028404C" w:rsidRPr="004A148B" w:rsidRDefault="0028404C" w:rsidP="00B200C6">
      <w:pPr>
        <w:pStyle w:val="Sinespaciado"/>
        <w:ind w:left="851" w:hanging="142"/>
        <w:rPr>
          <w:rFonts w:ascii="Arial" w:hAnsi="Arial" w:cs="Arial"/>
          <w:sz w:val="24"/>
          <w:szCs w:val="24"/>
          <w:highlight w:val="yellow"/>
          <w:lang w:val="es-ES"/>
        </w:rPr>
      </w:pPr>
    </w:p>
    <w:p w14:paraId="386EEA89" w14:textId="77777777" w:rsidR="0028404C" w:rsidRPr="004A148B" w:rsidRDefault="00EA44A4">
      <w:pPr>
        <w:spacing w:line="360" w:lineRule="auto"/>
        <w:jc w:val="center"/>
        <w:rPr>
          <w:rFonts w:ascii="Arial" w:eastAsia="Arial" w:hAnsi="Arial" w:cs="Arial"/>
          <w:b/>
          <w:sz w:val="22"/>
          <w:szCs w:val="22"/>
        </w:rPr>
      </w:pPr>
      <w:r w:rsidRPr="004A148B">
        <w:rPr>
          <w:rFonts w:ascii="Arial" w:eastAsia="Arial" w:hAnsi="Arial" w:cs="Arial"/>
          <w:b/>
          <w:sz w:val="22"/>
          <w:szCs w:val="22"/>
        </w:rPr>
        <w:t>GLOSARIO</w:t>
      </w:r>
    </w:p>
    <w:p w14:paraId="122858AC" w14:textId="77777777" w:rsidR="0028404C" w:rsidRPr="004A148B" w:rsidRDefault="0028404C">
      <w:pPr>
        <w:ind w:left="2465" w:right="2324" w:hanging="140"/>
        <w:jc w:val="center"/>
        <w:rPr>
          <w:rFonts w:ascii="Arial" w:eastAsia="Arial" w:hAnsi="Arial" w:cs="Arial"/>
          <w:b/>
          <w:sz w:val="22"/>
          <w:szCs w:val="22"/>
        </w:rPr>
      </w:pPr>
    </w:p>
    <w:tbl>
      <w:tblPr>
        <w:tblStyle w:val="a"/>
        <w:tblW w:w="676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996"/>
        <w:gridCol w:w="4767"/>
      </w:tblGrid>
      <w:tr w:rsidR="0028404C" w:rsidRPr="004A148B" w14:paraId="6EB5F778" w14:textId="77777777" w:rsidTr="0054445B">
        <w:trPr>
          <w:trHeight w:val="26"/>
          <w:jc w:val="center"/>
        </w:trPr>
        <w:tc>
          <w:tcPr>
            <w:tcW w:w="1996" w:type="dxa"/>
          </w:tcPr>
          <w:p w14:paraId="30DE7C3A" w14:textId="478646C4" w:rsidR="0028404C" w:rsidRPr="004A148B" w:rsidRDefault="00EA44A4">
            <w:pPr>
              <w:jc w:val="both"/>
              <w:rPr>
                <w:rFonts w:ascii="Arial" w:eastAsia="Arial" w:hAnsi="Arial" w:cs="Arial"/>
                <w:b/>
                <w:sz w:val="22"/>
                <w:szCs w:val="22"/>
              </w:rPr>
            </w:pPr>
            <w:r w:rsidRPr="004A148B">
              <w:rPr>
                <w:rFonts w:ascii="Arial" w:eastAsia="Arial" w:hAnsi="Arial" w:cs="Arial"/>
                <w:b/>
                <w:sz w:val="22"/>
                <w:szCs w:val="22"/>
              </w:rPr>
              <w:t>Promovente</w:t>
            </w:r>
            <w:r w:rsidR="00746CDA" w:rsidRPr="004A148B">
              <w:rPr>
                <w:rFonts w:ascii="Arial" w:eastAsia="Arial" w:hAnsi="Arial" w:cs="Arial"/>
                <w:b/>
                <w:sz w:val="22"/>
                <w:szCs w:val="22"/>
              </w:rPr>
              <w:t>s</w:t>
            </w:r>
            <w:r w:rsidRPr="004A148B">
              <w:rPr>
                <w:rFonts w:ascii="Arial" w:eastAsia="Arial" w:hAnsi="Arial" w:cs="Arial"/>
                <w:b/>
                <w:sz w:val="22"/>
                <w:szCs w:val="22"/>
              </w:rPr>
              <w:t>:</w:t>
            </w:r>
          </w:p>
          <w:p w14:paraId="62508A52" w14:textId="77777777" w:rsidR="0028404C" w:rsidRPr="004A148B" w:rsidRDefault="0028404C">
            <w:pPr>
              <w:jc w:val="both"/>
              <w:rPr>
                <w:rFonts w:ascii="Arial" w:eastAsia="Arial" w:hAnsi="Arial" w:cs="Arial"/>
                <w:b/>
                <w:sz w:val="22"/>
                <w:szCs w:val="22"/>
              </w:rPr>
            </w:pPr>
          </w:p>
          <w:p w14:paraId="47831BCC" w14:textId="7406846E" w:rsidR="00672CF2" w:rsidRPr="004A148B" w:rsidRDefault="0054445B">
            <w:pPr>
              <w:jc w:val="both"/>
              <w:rPr>
                <w:rFonts w:ascii="Arial" w:eastAsia="Arial" w:hAnsi="Arial" w:cs="Arial"/>
                <w:b/>
                <w:sz w:val="22"/>
                <w:szCs w:val="22"/>
              </w:rPr>
            </w:pPr>
            <w:r w:rsidRPr="004A148B">
              <w:rPr>
                <w:rFonts w:ascii="Arial" w:eastAsia="Arial" w:hAnsi="Arial" w:cs="Arial"/>
                <w:b/>
                <w:sz w:val="22"/>
                <w:szCs w:val="22"/>
              </w:rPr>
              <w:t>Responsable</w:t>
            </w:r>
            <w:r w:rsidR="00672CF2" w:rsidRPr="004A148B">
              <w:rPr>
                <w:rFonts w:ascii="Arial" w:eastAsia="Arial" w:hAnsi="Arial" w:cs="Arial"/>
                <w:b/>
                <w:sz w:val="22"/>
                <w:szCs w:val="22"/>
              </w:rPr>
              <w:t>:</w:t>
            </w:r>
          </w:p>
          <w:p w14:paraId="79E6B1BD" w14:textId="77777777" w:rsidR="0054445B" w:rsidRPr="004A148B" w:rsidRDefault="0054445B">
            <w:pPr>
              <w:jc w:val="both"/>
              <w:rPr>
                <w:rFonts w:ascii="Arial" w:eastAsia="Arial" w:hAnsi="Arial" w:cs="Arial"/>
                <w:b/>
                <w:sz w:val="22"/>
                <w:szCs w:val="22"/>
              </w:rPr>
            </w:pPr>
          </w:p>
          <w:p w14:paraId="32423884" w14:textId="28BD1BF8" w:rsidR="0041576C" w:rsidRPr="004A148B" w:rsidRDefault="00743998">
            <w:pPr>
              <w:jc w:val="both"/>
              <w:rPr>
                <w:rFonts w:ascii="Arial" w:eastAsia="Arial" w:hAnsi="Arial" w:cs="Arial"/>
                <w:b/>
                <w:sz w:val="22"/>
                <w:szCs w:val="22"/>
              </w:rPr>
            </w:pPr>
            <w:r w:rsidRPr="004A148B">
              <w:rPr>
                <w:rFonts w:ascii="Arial" w:eastAsia="Arial" w:hAnsi="Arial" w:cs="Arial"/>
                <w:b/>
                <w:sz w:val="22"/>
                <w:szCs w:val="22"/>
              </w:rPr>
              <w:t>IEE</w:t>
            </w:r>
            <w:r w:rsidR="00EA44A4" w:rsidRPr="004A148B">
              <w:rPr>
                <w:rFonts w:ascii="Arial" w:eastAsia="Arial" w:hAnsi="Arial" w:cs="Arial"/>
                <w:b/>
                <w:sz w:val="22"/>
                <w:szCs w:val="22"/>
              </w:rPr>
              <w:t>:</w:t>
            </w:r>
          </w:p>
          <w:p w14:paraId="37F6663F" w14:textId="77777777" w:rsidR="0054445B" w:rsidRPr="004A148B" w:rsidRDefault="0054445B">
            <w:pPr>
              <w:jc w:val="both"/>
              <w:rPr>
                <w:rFonts w:ascii="Arial" w:eastAsia="Arial" w:hAnsi="Arial" w:cs="Arial"/>
                <w:b/>
                <w:sz w:val="22"/>
                <w:szCs w:val="22"/>
              </w:rPr>
            </w:pPr>
          </w:p>
          <w:p w14:paraId="1A9785FE" w14:textId="666B2850" w:rsidR="00743998" w:rsidRPr="004A148B" w:rsidRDefault="00743998">
            <w:pPr>
              <w:jc w:val="both"/>
              <w:rPr>
                <w:rFonts w:ascii="Arial" w:eastAsia="Arial" w:hAnsi="Arial" w:cs="Arial"/>
                <w:b/>
                <w:sz w:val="22"/>
                <w:szCs w:val="22"/>
              </w:rPr>
            </w:pPr>
            <w:r w:rsidRPr="004A148B">
              <w:rPr>
                <w:rFonts w:ascii="Arial" w:eastAsia="Arial" w:hAnsi="Arial" w:cs="Arial"/>
                <w:b/>
                <w:sz w:val="22"/>
                <w:szCs w:val="22"/>
              </w:rPr>
              <w:t>Tribunal Electoral:</w:t>
            </w:r>
          </w:p>
          <w:p w14:paraId="490CDE6E" w14:textId="06E8691B" w:rsidR="0041576C" w:rsidRPr="004A148B" w:rsidRDefault="0041576C">
            <w:pPr>
              <w:jc w:val="both"/>
              <w:rPr>
                <w:rFonts w:ascii="Arial" w:eastAsia="Arial" w:hAnsi="Arial" w:cs="Arial"/>
                <w:b/>
                <w:sz w:val="22"/>
                <w:szCs w:val="22"/>
              </w:rPr>
            </w:pPr>
          </w:p>
        </w:tc>
        <w:tc>
          <w:tcPr>
            <w:tcW w:w="4767" w:type="dxa"/>
          </w:tcPr>
          <w:p w14:paraId="3D438E4D" w14:textId="1285E313" w:rsidR="00672CF2" w:rsidRPr="004A148B" w:rsidRDefault="00EA44A4">
            <w:pPr>
              <w:ind w:right="178"/>
              <w:jc w:val="both"/>
              <w:rPr>
                <w:rFonts w:ascii="Arial" w:eastAsia="Arial" w:hAnsi="Arial" w:cs="Arial"/>
                <w:sz w:val="22"/>
                <w:szCs w:val="22"/>
              </w:rPr>
            </w:pPr>
            <w:r w:rsidRPr="004A148B">
              <w:rPr>
                <w:rFonts w:ascii="Arial" w:eastAsia="Arial" w:hAnsi="Arial" w:cs="Arial"/>
                <w:sz w:val="22"/>
                <w:szCs w:val="22"/>
              </w:rPr>
              <w:t xml:space="preserve">C. </w:t>
            </w:r>
            <w:r w:rsidR="001B7213" w:rsidRPr="004A148B">
              <w:rPr>
                <w:rFonts w:ascii="Arial" w:eastAsia="Arial" w:hAnsi="Arial" w:cs="Arial"/>
                <w:sz w:val="22"/>
                <w:szCs w:val="22"/>
              </w:rPr>
              <w:t>Heder Pedro Guzmán Espejel</w:t>
            </w:r>
            <w:r w:rsidR="00746CDA" w:rsidRPr="004A148B">
              <w:rPr>
                <w:rFonts w:ascii="Arial" w:eastAsia="Arial" w:hAnsi="Arial" w:cs="Arial"/>
                <w:sz w:val="22"/>
                <w:szCs w:val="22"/>
              </w:rPr>
              <w:t>, y otros.</w:t>
            </w:r>
          </w:p>
          <w:p w14:paraId="7AE5B166" w14:textId="77777777" w:rsidR="00672CF2" w:rsidRPr="004A148B" w:rsidRDefault="00672CF2">
            <w:pPr>
              <w:ind w:right="178"/>
              <w:jc w:val="both"/>
              <w:rPr>
                <w:rFonts w:ascii="Arial" w:eastAsia="Arial" w:hAnsi="Arial" w:cs="Arial"/>
                <w:sz w:val="22"/>
                <w:szCs w:val="22"/>
              </w:rPr>
            </w:pPr>
          </w:p>
          <w:p w14:paraId="0DBDFB0E" w14:textId="05B3D68F" w:rsidR="0028404C" w:rsidRPr="004A148B" w:rsidRDefault="00F3182A">
            <w:pPr>
              <w:ind w:right="178"/>
              <w:jc w:val="both"/>
              <w:rPr>
                <w:rFonts w:ascii="Arial" w:eastAsia="Arial" w:hAnsi="Arial" w:cs="Arial"/>
                <w:sz w:val="22"/>
                <w:szCs w:val="22"/>
              </w:rPr>
            </w:pPr>
            <w:r w:rsidRPr="004A148B">
              <w:rPr>
                <w:rFonts w:ascii="Arial" w:eastAsia="Arial" w:hAnsi="Arial" w:cs="Arial"/>
                <w:sz w:val="22"/>
                <w:szCs w:val="22"/>
              </w:rPr>
              <w:t xml:space="preserve">Consejo </w:t>
            </w:r>
            <w:r w:rsidR="00746CDA" w:rsidRPr="004A148B">
              <w:rPr>
                <w:rFonts w:ascii="Arial" w:eastAsia="Arial" w:hAnsi="Arial" w:cs="Arial"/>
                <w:sz w:val="22"/>
                <w:szCs w:val="22"/>
              </w:rPr>
              <w:t>General</w:t>
            </w:r>
            <w:r w:rsidR="00770EB6" w:rsidRPr="004A148B">
              <w:rPr>
                <w:rFonts w:ascii="Arial" w:eastAsia="Arial" w:hAnsi="Arial" w:cs="Arial"/>
                <w:sz w:val="22"/>
                <w:szCs w:val="22"/>
              </w:rPr>
              <w:t xml:space="preserve"> del Instituto Estatal Electoral.</w:t>
            </w:r>
          </w:p>
          <w:p w14:paraId="731876EC" w14:textId="4FA754B5" w:rsidR="0028404C" w:rsidRPr="004A148B" w:rsidRDefault="00743998">
            <w:pPr>
              <w:ind w:right="178"/>
              <w:jc w:val="both"/>
              <w:rPr>
                <w:rFonts w:ascii="Arial" w:eastAsia="Arial" w:hAnsi="Arial" w:cs="Arial"/>
                <w:sz w:val="22"/>
                <w:szCs w:val="22"/>
              </w:rPr>
            </w:pPr>
            <w:r w:rsidRPr="004A148B">
              <w:rPr>
                <w:rFonts w:ascii="Arial" w:eastAsia="Arial" w:hAnsi="Arial" w:cs="Arial"/>
                <w:sz w:val="22"/>
                <w:szCs w:val="22"/>
              </w:rPr>
              <w:t>Instituto Estatal Electoral.</w:t>
            </w:r>
          </w:p>
          <w:p w14:paraId="39B6CD76" w14:textId="77777777" w:rsidR="0054445B" w:rsidRPr="004A148B" w:rsidRDefault="0054445B">
            <w:pPr>
              <w:ind w:right="178"/>
              <w:jc w:val="both"/>
              <w:rPr>
                <w:rFonts w:ascii="Arial" w:eastAsia="Arial" w:hAnsi="Arial" w:cs="Arial"/>
                <w:sz w:val="22"/>
                <w:szCs w:val="22"/>
              </w:rPr>
            </w:pPr>
          </w:p>
          <w:p w14:paraId="1B358181" w14:textId="52203C51" w:rsidR="00743998" w:rsidRPr="004A148B" w:rsidRDefault="00743998">
            <w:pPr>
              <w:ind w:right="178"/>
              <w:jc w:val="both"/>
              <w:rPr>
                <w:rFonts w:ascii="Arial" w:eastAsia="Arial" w:hAnsi="Arial" w:cs="Arial"/>
                <w:sz w:val="22"/>
                <w:szCs w:val="22"/>
              </w:rPr>
            </w:pPr>
            <w:r w:rsidRPr="004A148B">
              <w:rPr>
                <w:rFonts w:ascii="Arial" w:eastAsia="Arial" w:hAnsi="Arial" w:cs="Arial"/>
                <w:sz w:val="22"/>
                <w:szCs w:val="22"/>
              </w:rPr>
              <w:t>Tribunal Electoral del Estado de Aguascalientes.</w:t>
            </w:r>
          </w:p>
        </w:tc>
      </w:tr>
      <w:tr w:rsidR="0054445B" w:rsidRPr="004A148B" w14:paraId="0CFEE4B2" w14:textId="77777777" w:rsidTr="0054445B">
        <w:trPr>
          <w:trHeight w:val="26"/>
          <w:jc w:val="center"/>
        </w:trPr>
        <w:tc>
          <w:tcPr>
            <w:tcW w:w="1996" w:type="dxa"/>
          </w:tcPr>
          <w:p w14:paraId="0C234CDC" w14:textId="629A41FB" w:rsidR="0054445B" w:rsidRPr="004A148B" w:rsidRDefault="0054445B">
            <w:pPr>
              <w:jc w:val="both"/>
              <w:rPr>
                <w:rFonts w:ascii="Arial" w:eastAsia="Arial" w:hAnsi="Arial" w:cs="Arial"/>
                <w:b/>
                <w:sz w:val="22"/>
                <w:szCs w:val="22"/>
              </w:rPr>
            </w:pPr>
            <w:r w:rsidRPr="004A148B">
              <w:rPr>
                <w:rFonts w:ascii="Arial" w:eastAsia="Arial" w:hAnsi="Arial" w:cs="Arial"/>
                <w:b/>
                <w:sz w:val="22"/>
                <w:szCs w:val="22"/>
              </w:rPr>
              <w:t>Código Electoral:</w:t>
            </w:r>
          </w:p>
        </w:tc>
        <w:tc>
          <w:tcPr>
            <w:tcW w:w="4767" w:type="dxa"/>
          </w:tcPr>
          <w:p w14:paraId="414847FF" w14:textId="0AFB51FA" w:rsidR="0054445B" w:rsidRPr="004A148B" w:rsidRDefault="0054445B">
            <w:pPr>
              <w:ind w:right="178"/>
              <w:jc w:val="both"/>
              <w:rPr>
                <w:rFonts w:ascii="Arial" w:eastAsia="Arial" w:hAnsi="Arial" w:cs="Arial"/>
                <w:sz w:val="22"/>
                <w:szCs w:val="22"/>
              </w:rPr>
            </w:pPr>
            <w:r w:rsidRPr="004A148B">
              <w:rPr>
                <w:rFonts w:ascii="Arial" w:eastAsia="Arial" w:hAnsi="Arial" w:cs="Arial"/>
                <w:sz w:val="22"/>
                <w:szCs w:val="22"/>
              </w:rPr>
              <w:t>Código Electoral del Estado de Aguascalientes.</w:t>
            </w:r>
          </w:p>
        </w:tc>
      </w:tr>
    </w:tbl>
    <w:p w14:paraId="03AF9D11" w14:textId="77777777" w:rsidR="0054445B" w:rsidRPr="004A148B" w:rsidRDefault="0054445B" w:rsidP="0054445B">
      <w:pPr>
        <w:rPr>
          <w:rFonts w:eastAsia="Arial"/>
          <w:sz w:val="22"/>
          <w:szCs w:val="22"/>
          <w:highlight w:val="white"/>
        </w:rPr>
      </w:pPr>
      <w:bookmarkStart w:id="1" w:name="_Toc69406586"/>
    </w:p>
    <w:p w14:paraId="08650802" w14:textId="77777777" w:rsidR="0054445B" w:rsidRPr="004A148B" w:rsidRDefault="0054445B" w:rsidP="0054445B">
      <w:pPr>
        <w:rPr>
          <w:rFonts w:eastAsia="Arial"/>
          <w:sz w:val="24"/>
          <w:szCs w:val="24"/>
          <w:highlight w:val="white"/>
        </w:rPr>
      </w:pPr>
    </w:p>
    <w:p w14:paraId="0F16BF8E" w14:textId="1158FB07" w:rsidR="0028404C" w:rsidRPr="004A148B" w:rsidRDefault="008D61DD" w:rsidP="008D61DD">
      <w:pPr>
        <w:pStyle w:val="Ttulo1"/>
        <w:keepLines w:val="0"/>
        <w:spacing w:before="0" w:line="360" w:lineRule="auto"/>
        <w:jc w:val="both"/>
        <w:rPr>
          <w:rFonts w:ascii="Arial" w:eastAsia="Arial" w:hAnsi="Arial" w:cs="Arial"/>
          <w:b/>
          <w:bCs/>
          <w:color w:val="auto"/>
          <w:sz w:val="24"/>
          <w:szCs w:val="24"/>
          <w:highlight w:val="white"/>
        </w:rPr>
      </w:pPr>
      <w:r w:rsidRPr="004A148B">
        <w:rPr>
          <w:rFonts w:ascii="Arial" w:eastAsia="Times New Roman" w:hAnsi="Arial" w:cs="Arial"/>
          <w:b/>
          <w:bCs/>
          <w:color w:val="auto"/>
          <w:sz w:val="24"/>
          <w:szCs w:val="24"/>
        </w:rPr>
        <w:t xml:space="preserve">1. </w:t>
      </w:r>
      <w:r w:rsidR="00B200C6" w:rsidRPr="004A148B">
        <w:rPr>
          <w:rFonts w:ascii="Arial" w:eastAsia="Times New Roman" w:hAnsi="Arial" w:cs="Arial"/>
          <w:b/>
          <w:bCs/>
          <w:color w:val="auto"/>
          <w:sz w:val="24"/>
          <w:szCs w:val="24"/>
        </w:rPr>
        <w:t>ANTECEDENTES</w:t>
      </w:r>
      <w:r w:rsidR="00EA44A4" w:rsidRPr="004A148B">
        <w:rPr>
          <w:rFonts w:ascii="Arial" w:eastAsia="Arial" w:hAnsi="Arial" w:cs="Arial"/>
          <w:b/>
          <w:bCs/>
          <w:color w:val="auto"/>
          <w:sz w:val="24"/>
          <w:szCs w:val="24"/>
          <w:highlight w:val="white"/>
          <w:vertAlign w:val="superscript"/>
        </w:rPr>
        <w:footnoteReference w:id="1"/>
      </w:r>
      <w:r w:rsidR="00EA44A4" w:rsidRPr="004A148B">
        <w:rPr>
          <w:rFonts w:ascii="Arial" w:eastAsia="Arial" w:hAnsi="Arial" w:cs="Arial"/>
          <w:b/>
          <w:bCs/>
          <w:color w:val="auto"/>
          <w:sz w:val="24"/>
          <w:szCs w:val="24"/>
          <w:highlight w:val="white"/>
        </w:rPr>
        <w:t>.</w:t>
      </w:r>
      <w:bookmarkEnd w:id="1"/>
    </w:p>
    <w:p w14:paraId="76BF63D4" w14:textId="77777777" w:rsidR="0028404C" w:rsidRPr="004A148B" w:rsidRDefault="0028404C">
      <w:pPr>
        <w:spacing w:line="360" w:lineRule="auto"/>
        <w:jc w:val="both"/>
        <w:rPr>
          <w:rFonts w:ascii="Arial" w:eastAsia="Arial" w:hAnsi="Arial" w:cs="Arial"/>
          <w:sz w:val="24"/>
          <w:szCs w:val="24"/>
          <w:highlight w:val="white"/>
        </w:rPr>
      </w:pPr>
    </w:p>
    <w:p w14:paraId="2765B387" w14:textId="77777777" w:rsidR="0028404C" w:rsidRPr="004A148B" w:rsidRDefault="00EA44A4">
      <w:pPr>
        <w:shd w:val="clear" w:color="auto" w:fill="FFFFFF"/>
        <w:spacing w:line="360" w:lineRule="auto"/>
        <w:jc w:val="both"/>
        <w:rPr>
          <w:rFonts w:ascii="Arial" w:eastAsia="Arial" w:hAnsi="Arial" w:cs="Arial"/>
          <w:sz w:val="24"/>
          <w:szCs w:val="24"/>
          <w:highlight w:val="white"/>
        </w:rPr>
      </w:pPr>
      <w:r w:rsidRPr="004A148B">
        <w:rPr>
          <w:rFonts w:ascii="Arial" w:eastAsia="Arial" w:hAnsi="Arial" w:cs="Arial"/>
          <w:sz w:val="24"/>
          <w:szCs w:val="24"/>
          <w:highlight w:val="white"/>
        </w:rPr>
        <w:t>De las constancias de autos y de las afirmaciones realizadas por las partes, se advierten los siguientes hechos relevantes.</w:t>
      </w:r>
    </w:p>
    <w:p w14:paraId="79843270" w14:textId="77777777" w:rsidR="00743998" w:rsidRPr="004A148B" w:rsidRDefault="00743998" w:rsidP="00743998">
      <w:pPr>
        <w:pBdr>
          <w:top w:val="nil"/>
          <w:left w:val="nil"/>
          <w:bottom w:val="nil"/>
          <w:right w:val="nil"/>
          <w:between w:val="nil"/>
        </w:pBdr>
        <w:tabs>
          <w:tab w:val="left" w:pos="567"/>
        </w:tabs>
        <w:spacing w:line="360" w:lineRule="auto"/>
        <w:ind w:right="36"/>
        <w:jc w:val="both"/>
        <w:rPr>
          <w:rFonts w:ascii="Arial" w:eastAsia="Arial Nova" w:hAnsi="Arial" w:cs="Arial"/>
          <w:sz w:val="24"/>
          <w:szCs w:val="24"/>
        </w:rPr>
      </w:pPr>
    </w:p>
    <w:p w14:paraId="5F8FE0FB" w14:textId="196F6363" w:rsidR="00743998" w:rsidRDefault="00743998" w:rsidP="00743998">
      <w:pPr>
        <w:pBdr>
          <w:top w:val="nil"/>
          <w:left w:val="nil"/>
          <w:bottom w:val="nil"/>
          <w:right w:val="nil"/>
          <w:between w:val="nil"/>
        </w:pBdr>
        <w:tabs>
          <w:tab w:val="left" w:pos="567"/>
        </w:tabs>
        <w:spacing w:line="360" w:lineRule="auto"/>
        <w:ind w:right="36"/>
        <w:jc w:val="both"/>
        <w:rPr>
          <w:rFonts w:ascii="Arial" w:eastAsia="Arial Nova" w:hAnsi="Arial" w:cs="Arial"/>
          <w:b/>
          <w:sz w:val="24"/>
          <w:szCs w:val="24"/>
        </w:rPr>
      </w:pPr>
      <w:bookmarkStart w:id="2" w:name="_1fob9te" w:colFirst="0" w:colLast="0"/>
      <w:bookmarkEnd w:id="2"/>
      <w:r w:rsidRPr="004A148B">
        <w:rPr>
          <w:rFonts w:ascii="Arial" w:eastAsia="Arial Nova" w:hAnsi="Arial" w:cs="Arial"/>
          <w:b/>
          <w:sz w:val="24"/>
          <w:szCs w:val="24"/>
        </w:rPr>
        <w:lastRenderedPageBreak/>
        <w:t xml:space="preserve">1.1. Proceso Electoral. </w:t>
      </w:r>
      <w:r w:rsidRPr="004A148B">
        <w:rPr>
          <w:rFonts w:ascii="Arial" w:eastAsia="Arial Nova" w:hAnsi="Arial" w:cs="Arial"/>
          <w:bCs/>
          <w:sz w:val="24"/>
          <w:szCs w:val="24"/>
        </w:rPr>
        <w:t xml:space="preserve">El tres de noviembre de dos mil veinte, dio inicio el </w:t>
      </w:r>
      <w:r w:rsidR="00075392" w:rsidRPr="004A148B">
        <w:rPr>
          <w:rFonts w:ascii="Arial" w:eastAsia="Arial Nova" w:hAnsi="Arial" w:cs="Arial"/>
          <w:bCs/>
          <w:sz w:val="24"/>
          <w:szCs w:val="24"/>
        </w:rPr>
        <w:t>P</w:t>
      </w:r>
      <w:r w:rsidRPr="004A148B">
        <w:rPr>
          <w:rFonts w:ascii="Arial" w:eastAsia="Arial Nova" w:hAnsi="Arial" w:cs="Arial"/>
          <w:bCs/>
          <w:sz w:val="24"/>
          <w:szCs w:val="24"/>
        </w:rPr>
        <w:t xml:space="preserve">roceso </w:t>
      </w:r>
      <w:r w:rsidR="00075392" w:rsidRPr="004A148B">
        <w:rPr>
          <w:rFonts w:ascii="Arial" w:eastAsia="Arial Nova" w:hAnsi="Arial" w:cs="Arial"/>
          <w:bCs/>
          <w:sz w:val="24"/>
          <w:szCs w:val="24"/>
        </w:rPr>
        <w:t>E</w:t>
      </w:r>
      <w:r w:rsidRPr="004A148B">
        <w:rPr>
          <w:rFonts w:ascii="Arial" w:eastAsia="Arial Nova" w:hAnsi="Arial" w:cs="Arial"/>
          <w:bCs/>
          <w:sz w:val="24"/>
          <w:szCs w:val="24"/>
        </w:rPr>
        <w:t xml:space="preserve">lectoral </w:t>
      </w:r>
      <w:r w:rsidR="00075392" w:rsidRPr="004A148B">
        <w:rPr>
          <w:rFonts w:ascii="Arial" w:eastAsia="Arial Nova" w:hAnsi="Arial" w:cs="Arial"/>
          <w:bCs/>
          <w:sz w:val="24"/>
          <w:szCs w:val="24"/>
        </w:rPr>
        <w:t>C</w:t>
      </w:r>
      <w:r w:rsidRPr="004A148B">
        <w:rPr>
          <w:rFonts w:ascii="Arial" w:eastAsia="Arial Nova" w:hAnsi="Arial" w:cs="Arial"/>
          <w:bCs/>
          <w:sz w:val="24"/>
          <w:szCs w:val="24"/>
        </w:rPr>
        <w:t xml:space="preserve">oncurrente </w:t>
      </w:r>
      <w:r w:rsidR="00075392" w:rsidRPr="004A148B">
        <w:rPr>
          <w:rFonts w:ascii="Arial" w:eastAsia="Arial Nova" w:hAnsi="Arial" w:cs="Arial"/>
          <w:bCs/>
          <w:sz w:val="24"/>
          <w:szCs w:val="24"/>
        </w:rPr>
        <w:t>O</w:t>
      </w:r>
      <w:r w:rsidRPr="004A148B">
        <w:rPr>
          <w:rFonts w:ascii="Arial" w:eastAsia="Arial Nova" w:hAnsi="Arial" w:cs="Arial"/>
          <w:bCs/>
          <w:sz w:val="24"/>
          <w:szCs w:val="24"/>
        </w:rPr>
        <w:t>rdinario</w:t>
      </w:r>
      <w:r w:rsidR="00672CF2" w:rsidRPr="004A148B">
        <w:rPr>
          <w:rFonts w:ascii="Arial" w:eastAsia="Arial Nova" w:hAnsi="Arial" w:cs="Arial"/>
          <w:bCs/>
          <w:sz w:val="24"/>
          <w:szCs w:val="24"/>
        </w:rPr>
        <w:t xml:space="preserve"> 2020-2021</w:t>
      </w:r>
      <w:r w:rsidRPr="004A148B">
        <w:rPr>
          <w:rFonts w:ascii="Arial" w:eastAsia="Arial Nova" w:hAnsi="Arial" w:cs="Arial"/>
          <w:bCs/>
          <w:sz w:val="24"/>
          <w:szCs w:val="24"/>
        </w:rPr>
        <w:t xml:space="preserve"> para la renovación de los Ayuntamientos y Diputaciones del Estado de Aguascalientes.</w:t>
      </w:r>
      <w:r w:rsidRPr="004A148B">
        <w:rPr>
          <w:rFonts w:ascii="Arial" w:eastAsia="Arial Nova" w:hAnsi="Arial" w:cs="Arial"/>
          <w:b/>
          <w:sz w:val="24"/>
          <w:szCs w:val="24"/>
        </w:rPr>
        <w:t xml:space="preserve"> </w:t>
      </w:r>
    </w:p>
    <w:p w14:paraId="61447D38" w14:textId="77777777" w:rsidR="00B00A05" w:rsidRPr="004A148B" w:rsidRDefault="00B00A05" w:rsidP="00743998">
      <w:pPr>
        <w:pBdr>
          <w:top w:val="nil"/>
          <w:left w:val="nil"/>
          <w:bottom w:val="nil"/>
          <w:right w:val="nil"/>
          <w:between w:val="nil"/>
        </w:pBdr>
        <w:tabs>
          <w:tab w:val="left" w:pos="567"/>
        </w:tabs>
        <w:spacing w:line="360" w:lineRule="auto"/>
        <w:ind w:right="36"/>
        <w:jc w:val="both"/>
        <w:rPr>
          <w:rFonts w:ascii="Arial" w:eastAsia="Arial Nova" w:hAnsi="Arial" w:cs="Arial"/>
          <w:b/>
          <w:sz w:val="24"/>
          <w:szCs w:val="24"/>
        </w:rPr>
      </w:pPr>
    </w:p>
    <w:p w14:paraId="34636E17" w14:textId="51440BB3" w:rsidR="00555EA2" w:rsidRPr="004A148B" w:rsidRDefault="00743998" w:rsidP="00743998">
      <w:pPr>
        <w:pBdr>
          <w:top w:val="nil"/>
          <w:left w:val="nil"/>
          <w:bottom w:val="nil"/>
          <w:right w:val="nil"/>
          <w:between w:val="nil"/>
        </w:pBdr>
        <w:tabs>
          <w:tab w:val="left" w:pos="567"/>
        </w:tabs>
        <w:spacing w:line="360" w:lineRule="auto"/>
        <w:ind w:right="36"/>
        <w:jc w:val="both"/>
        <w:rPr>
          <w:rFonts w:ascii="Arial" w:eastAsia="Arial Nova" w:hAnsi="Arial" w:cs="Arial"/>
          <w:bCs/>
          <w:sz w:val="24"/>
          <w:szCs w:val="24"/>
        </w:rPr>
      </w:pPr>
      <w:r w:rsidRPr="004A148B">
        <w:rPr>
          <w:rFonts w:ascii="Arial" w:eastAsia="Arial Nova" w:hAnsi="Arial" w:cs="Arial"/>
          <w:b/>
          <w:sz w:val="24"/>
          <w:szCs w:val="24"/>
        </w:rPr>
        <w:t>1.</w:t>
      </w:r>
      <w:r w:rsidR="001A1C7D" w:rsidRPr="004A148B">
        <w:rPr>
          <w:rFonts w:ascii="Arial" w:eastAsia="Arial Nova" w:hAnsi="Arial" w:cs="Arial"/>
          <w:b/>
          <w:sz w:val="24"/>
          <w:szCs w:val="24"/>
        </w:rPr>
        <w:t>2</w:t>
      </w:r>
      <w:r w:rsidRPr="004A148B">
        <w:rPr>
          <w:rFonts w:ascii="Arial" w:eastAsia="Arial Nova" w:hAnsi="Arial" w:cs="Arial"/>
          <w:b/>
          <w:sz w:val="24"/>
          <w:szCs w:val="24"/>
        </w:rPr>
        <w:t xml:space="preserve">. </w:t>
      </w:r>
      <w:r w:rsidR="00075392" w:rsidRPr="004A148B">
        <w:rPr>
          <w:rFonts w:ascii="Arial" w:eastAsia="Arial Nova" w:hAnsi="Arial" w:cs="Arial"/>
          <w:b/>
          <w:sz w:val="24"/>
          <w:szCs w:val="24"/>
        </w:rPr>
        <w:t>Jornada Electoral</w:t>
      </w:r>
      <w:r w:rsidRPr="004A148B">
        <w:rPr>
          <w:rFonts w:ascii="Arial" w:eastAsia="Arial Nova" w:hAnsi="Arial" w:cs="Arial"/>
          <w:b/>
          <w:sz w:val="24"/>
          <w:szCs w:val="24"/>
        </w:rPr>
        <w:t xml:space="preserve">. </w:t>
      </w:r>
      <w:r w:rsidR="0090274D" w:rsidRPr="004A148B">
        <w:rPr>
          <w:rFonts w:ascii="Arial" w:eastAsia="Arial Nova" w:hAnsi="Arial" w:cs="Arial"/>
          <w:bCs/>
          <w:sz w:val="24"/>
          <w:szCs w:val="24"/>
        </w:rPr>
        <w:t xml:space="preserve">El </w:t>
      </w:r>
      <w:r w:rsidR="00075392" w:rsidRPr="004A148B">
        <w:rPr>
          <w:rFonts w:ascii="Arial" w:eastAsia="Arial Nova" w:hAnsi="Arial" w:cs="Arial"/>
          <w:bCs/>
          <w:sz w:val="24"/>
          <w:szCs w:val="24"/>
        </w:rPr>
        <w:t>seis de junio, se llevó a cabo la Jornada Electoral del Proceso Electoral Concurrente Ordinario 2020-2021, por lo que el Consejo General del IEE, celebró sesión extraordinaria permanente.</w:t>
      </w:r>
    </w:p>
    <w:p w14:paraId="3A81C0D9" w14:textId="77777777" w:rsidR="001378D3" w:rsidRPr="004A148B" w:rsidRDefault="001378D3" w:rsidP="00743998">
      <w:pPr>
        <w:pBdr>
          <w:top w:val="nil"/>
          <w:left w:val="nil"/>
          <w:bottom w:val="nil"/>
          <w:right w:val="nil"/>
          <w:between w:val="nil"/>
        </w:pBdr>
        <w:tabs>
          <w:tab w:val="left" w:pos="567"/>
        </w:tabs>
        <w:spacing w:line="360" w:lineRule="auto"/>
        <w:ind w:right="36"/>
        <w:jc w:val="both"/>
        <w:rPr>
          <w:rFonts w:ascii="Arial" w:eastAsia="Arial Nova" w:hAnsi="Arial" w:cs="Arial"/>
          <w:sz w:val="24"/>
          <w:szCs w:val="24"/>
        </w:rPr>
      </w:pPr>
    </w:p>
    <w:p w14:paraId="4B121BF3" w14:textId="79541EEB" w:rsidR="00743998" w:rsidRPr="004A148B" w:rsidRDefault="00743998" w:rsidP="00743998">
      <w:pPr>
        <w:pBdr>
          <w:top w:val="nil"/>
          <w:left w:val="nil"/>
          <w:bottom w:val="nil"/>
          <w:right w:val="nil"/>
          <w:between w:val="nil"/>
        </w:pBdr>
        <w:tabs>
          <w:tab w:val="left" w:pos="567"/>
        </w:tabs>
        <w:spacing w:line="360" w:lineRule="auto"/>
        <w:ind w:right="36"/>
        <w:jc w:val="both"/>
        <w:rPr>
          <w:rFonts w:ascii="Arial" w:eastAsia="Arial Nova" w:hAnsi="Arial" w:cs="Arial"/>
          <w:sz w:val="24"/>
          <w:szCs w:val="24"/>
        </w:rPr>
      </w:pPr>
      <w:r w:rsidRPr="004A148B">
        <w:rPr>
          <w:rFonts w:ascii="Arial" w:eastAsia="Arial Nova" w:hAnsi="Arial" w:cs="Arial"/>
          <w:b/>
          <w:sz w:val="24"/>
          <w:szCs w:val="24"/>
        </w:rPr>
        <w:t>1.</w:t>
      </w:r>
      <w:r w:rsidR="001A1C7D" w:rsidRPr="004A148B">
        <w:rPr>
          <w:rFonts w:ascii="Arial" w:eastAsia="Arial Nova" w:hAnsi="Arial" w:cs="Arial"/>
          <w:b/>
          <w:sz w:val="24"/>
          <w:szCs w:val="24"/>
        </w:rPr>
        <w:t>3</w:t>
      </w:r>
      <w:r w:rsidRPr="004A148B">
        <w:rPr>
          <w:rFonts w:ascii="Arial" w:eastAsia="Arial Nova" w:hAnsi="Arial" w:cs="Arial"/>
          <w:b/>
          <w:sz w:val="24"/>
          <w:szCs w:val="24"/>
        </w:rPr>
        <w:t xml:space="preserve">. </w:t>
      </w:r>
      <w:r w:rsidR="00075392" w:rsidRPr="004A148B">
        <w:rPr>
          <w:rFonts w:ascii="Arial" w:eastAsia="Arial Nova" w:hAnsi="Arial" w:cs="Arial"/>
          <w:b/>
          <w:sz w:val="24"/>
          <w:szCs w:val="24"/>
        </w:rPr>
        <w:t>Cómputos finales</w:t>
      </w:r>
      <w:r w:rsidRPr="004A148B">
        <w:rPr>
          <w:rFonts w:ascii="Arial" w:eastAsia="Arial Nova" w:hAnsi="Arial" w:cs="Arial"/>
          <w:b/>
          <w:sz w:val="24"/>
          <w:szCs w:val="24"/>
        </w:rPr>
        <w:t>.</w:t>
      </w:r>
      <w:r w:rsidRPr="004A148B">
        <w:rPr>
          <w:rFonts w:ascii="Arial" w:eastAsia="Arial Nova" w:hAnsi="Arial" w:cs="Arial"/>
          <w:sz w:val="24"/>
          <w:szCs w:val="24"/>
        </w:rPr>
        <w:t xml:space="preserve"> </w:t>
      </w:r>
      <w:r w:rsidR="00F3182A" w:rsidRPr="004A148B">
        <w:rPr>
          <w:rFonts w:ascii="Arial" w:eastAsia="Arial Nova" w:hAnsi="Arial" w:cs="Arial"/>
          <w:sz w:val="24"/>
          <w:szCs w:val="24"/>
        </w:rPr>
        <w:t xml:space="preserve">El </w:t>
      </w:r>
      <w:r w:rsidR="00075392" w:rsidRPr="004A148B">
        <w:rPr>
          <w:rFonts w:ascii="Arial" w:eastAsia="Arial Nova" w:hAnsi="Arial" w:cs="Arial"/>
          <w:sz w:val="24"/>
          <w:szCs w:val="24"/>
        </w:rPr>
        <w:t>nueve de junio, el IEE llevó a cabo las sesiones extraordinarias de cómputos, en donde se realizaron los cómputos finales de los votos para la elección de Diputaciones y Ayuntamientos en la entidad; ambos por el principio de mayoría relativa.</w:t>
      </w:r>
    </w:p>
    <w:p w14:paraId="2B331781" w14:textId="77777777" w:rsidR="00FC5647" w:rsidRPr="004A148B" w:rsidRDefault="00FC5647" w:rsidP="00743998">
      <w:pPr>
        <w:pBdr>
          <w:top w:val="nil"/>
          <w:left w:val="nil"/>
          <w:bottom w:val="nil"/>
          <w:right w:val="nil"/>
          <w:between w:val="nil"/>
        </w:pBdr>
        <w:tabs>
          <w:tab w:val="left" w:pos="567"/>
        </w:tabs>
        <w:spacing w:line="360" w:lineRule="auto"/>
        <w:ind w:right="36"/>
        <w:jc w:val="both"/>
        <w:rPr>
          <w:rFonts w:ascii="Arial" w:eastAsia="Arial Nova" w:hAnsi="Arial" w:cs="Arial"/>
          <w:sz w:val="24"/>
          <w:szCs w:val="24"/>
        </w:rPr>
      </w:pPr>
    </w:p>
    <w:p w14:paraId="7410CEC9" w14:textId="27876125" w:rsidR="00555EA2" w:rsidRPr="004A148B" w:rsidRDefault="0012746D" w:rsidP="00555EA2">
      <w:pPr>
        <w:pBdr>
          <w:top w:val="nil"/>
          <w:left w:val="nil"/>
          <w:bottom w:val="nil"/>
          <w:right w:val="nil"/>
          <w:between w:val="nil"/>
        </w:pBdr>
        <w:tabs>
          <w:tab w:val="left" w:pos="567"/>
        </w:tabs>
        <w:spacing w:line="360" w:lineRule="auto"/>
        <w:ind w:right="36"/>
        <w:jc w:val="both"/>
        <w:rPr>
          <w:rFonts w:ascii="Arial" w:eastAsia="Arial Nova" w:hAnsi="Arial" w:cs="Arial"/>
          <w:sz w:val="24"/>
          <w:szCs w:val="24"/>
        </w:rPr>
      </w:pPr>
      <w:r w:rsidRPr="004A148B">
        <w:rPr>
          <w:rFonts w:ascii="Arial" w:eastAsia="Arial Nova" w:hAnsi="Arial" w:cs="Arial"/>
          <w:b/>
          <w:sz w:val="24"/>
          <w:szCs w:val="24"/>
        </w:rPr>
        <w:t>1.</w:t>
      </w:r>
      <w:r w:rsidR="001A1C7D" w:rsidRPr="004A148B">
        <w:rPr>
          <w:rFonts w:ascii="Arial" w:eastAsia="Arial Nova" w:hAnsi="Arial" w:cs="Arial"/>
          <w:b/>
          <w:sz w:val="24"/>
          <w:szCs w:val="24"/>
        </w:rPr>
        <w:t>4</w:t>
      </w:r>
      <w:r w:rsidRPr="004A148B">
        <w:rPr>
          <w:rFonts w:ascii="Arial" w:eastAsia="Arial Nova" w:hAnsi="Arial" w:cs="Arial"/>
          <w:b/>
          <w:sz w:val="24"/>
          <w:szCs w:val="24"/>
        </w:rPr>
        <w:t xml:space="preserve">. </w:t>
      </w:r>
      <w:r w:rsidR="00075392" w:rsidRPr="004A148B">
        <w:rPr>
          <w:rFonts w:ascii="Arial" w:eastAsia="Arial Nova" w:hAnsi="Arial" w:cs="Arial"/>
          <w:b/>
          <w:sz w:val="24"/>
          <w:szCs w:val="24"/>
        </w:rPr>
        <w:t>Remisión de resultados</w:t>
      </w:r>
      <w:r w:rsidR="0090274D" w:rsidRPr="004A148B">
        <w:rPr>
          <w:rFonts w:ascii="Arial" w:eastAsia="Arial Nova" w:hAnsi="Arial" w:cs="Arial"/>
          <w:sz w:val="24"/>
          <w:szCs w:val="24"/>
        </w:rPr>
        <w:t xml:space="preserve">: El </w:t>
      </w:r>
      <w:r w:rsidR="00075392" w:rsidRPr="004A148B">
        <w:rPr>
          <w:rFonts w:ascii="Arial" w:eastAsia="Arial Nova" w:hAnsi="Arial" w:cs="Arial"/>
          <w:sz w:val="24"/>
          <w:szCs w:val="24"/>
        </w:rPr>
        <w:t>diez de junio, los Consejos Distritales remitieron al Consejo General, los resultados obtenidos en cada distrito, de los que se desprendió la declaración de validez de la elección</w:t>
      </w:r>
      <w:r w:rsidR="00E1551D" w:rsidRPr="004A148B">
        <w:rPr>
          <w:rFonts w:ascii="Arial" w:eastAsia="Arial Nova" w:hAnsi="Arial" w:cs="Arial"/>
          <w:sz w:val="24"/>
          <w:szCs w:val="24"/>
        </w:rPr>
        <w:t xml:space="preserve">, los resultados del </w:t>
      </w:r>
      <w:r w:rsidR="00054759" w:rsidRPr="004A148B">
        <w:rPr>
          <w:rFonts w:ascii="Arial" w:eastAsia="Arial Nova" w:hAnsi="Arial" w:cs="Arial"/>
          <w:sz w:val="24"/>
          <w:szCs w:val="24"/>
        </w:rPr>
        <w:t>cómputo</w:t>
      </w:r>
      <w:r w:rsidR="00E1551D" w:rsidRPr="004A148B">
        <w:rPr>
          <w:rFonts w:ascii="Arial" w:eastAsia="Arial Nova" w:hAnsi="Arial" w:cs="Arial"/>
          <w:sz w:val="24"/>
          <w:szCs w:val="24"/>
        </w:rPr>
        <w:t xml:space="preserve"> y las constancias de mayoría otorgadas.</w:t>
      </w:r>
    </w:p>
    <w:p w14:paraId="00250912" w14:textId="77777777" w:rsidR="008245A3" w:rsidRPr="004A148B" w:rsidRDefault="008245A3" w:rsidP="00555EA2">
      <w:pPr>
        <w:pBdr>
          <w:top w:val="nil"/>
          <w:left w:val="nil"/>
          <w:bottom w:val="nil"/>
          <w:right w:val="nil"/>
          <w:between w:val="nil"/>
        </w:pBdr>
        <w:tabs>
          <w:tab w:val="left" w:pos="567"/>
        </w:tabs>
        <w:spacing w:line="360" w:lineRule="auto"/>
        <w:ind w:right="36"/>
        <w:jc w:val="both"/>
        <w:rPr>
          <w:rFonts w:ascii="Arial" w:eastAsia="Arial Nova" w:hAnsi="Arial" w:cs="Arial"/>
          <w:sz w:val="24"/>
          <w:szCs w:val="24"/>
        </w:rPr>
      </w:pPr>
    </w:p>
    <w:p w14:paraId="51C08117" w14:textId="1EBDAAD0" w:rsidR="001A1C7D" w:rsidRPr="004A148B" w:rsidRDefault="001A1C7D" w:rsidP="00555EA2">
      <w:pPr>
        <w:pBdr>
          <w:top w:val="nil"/>
          <w:left w:val="nil"/>
          <w:bottom w:val="nil"/>
          <w:right w:val="nil"/>
          <w:between w:val="nil"/>
        </w:pBdr>
        <w:tabs>
          <w:tab w:val="left" w:pos="567"/>
        </w:tabs>
        <w:spacing w:line="360" w:lineRule="auto"/>
        <w:ind w:right="36"/>
        <w:jc w:val="both"/>
        <w:rPr>
          <w:rFonts w:ascii="Arial" w:eastAsia="Arial Nova" w:hAnsi="Arial" w:cs="Arial"/>
          <w:sz w:val="24"/>
          <w:szCs w:val="24"/>
        </w:rPr>
      </w:pPr>
      <w:r w:rsidRPr="004A148B">
        <w:rPr>
          <w:rFonts w:ascii="Arial" w:eastAsia="Arial Nova" w:hAnsi="Arial" w:cs="Arial"/>
          <w:b/>
          <w:bCs/>
          <w:sz w:val="24"/>
          <w:szCs w:val="24"/>
        </w:rPr>
        <w:t xml:space="preserve">1.5. </w:t>
      </w:r>
      <w:r w:rsidR="00E1551D" w:rsidRPr="004A148B">
        <w:rPr>
          <w:rFonts w:ascii="Arial" w:eastAsia="Arial Nova" w:hAnsi="Arial" w:cs="Arial"/>
          <w:b/>
          <w:bCs/>
          <w:sz w:val="24"/>
          <w:szCs w:val="24"/>
        </w:rPr>
        <w:t>Aprobación de cómputo</w:t>
      </w:r>
      <w:r w:rsidRPr="004A148B">
        <w:rPr>
          <w:rFonts w:ascii="Arial" w:eastAsia="Arial Nova" w:hAnsi="Arial" w:cs="Arial"/>
          <w:b/>
          <w:bCs/>
          <w:sz w:val="24"/>
          <w:szCs w:val="24"/>
        </w:rPr>
        <w:t>.</w:t>
      </w:r>
      <w:r w:rsidRPr="004A148B">
        <w:rPr>
          <w:rFonts w:ascii="Arial" w:eastAsia="Arial Nova" w:hAnsi="Arial" w:cs="Arial"/>
          <w:sz w:val="24"/>
          <w:szCs w:val="24"/>
        </w:rPr>
        <w:t xml:space="preserve"> </w:t>
      </w:r>
      <w:r w:rsidR="0090274D" w:rsidRPr="004A148B">
        <w:rPr>
          <w:rFonts w:ascii="Arial" w:eastAsia="Arial Nova" w:hAnsi="Arial" w:cs="Arial"/>
          <w:sz w:val="24"/>
          <w:szCs w:val="24"/>
        </w:rPr>
        <w:t xml:space="preserve">El </w:t>
      </w:r>
      <w:r w:rsidR="00E1551D" w:rsidRPr="004A148B">
        <w:rPr>
          <w:rFonts w:ascii="Arial" w:eastAsia="Arial Nova" w:hAnsi="Arial" w:cs="Arial"/>
          <w:sz w:val="24"/>
          <w:szCs w:val="24"/>
        </w:rPr>
        <w:t>trece de junio, el Consejo General del IEE, celebró sesión extraordinaria permanente en la que se aprobó el “COMPUTO DE LA VOTACIÓN VALIDA EMITIDA EN EL ESTADO PARA LA ELECCIÓN DE DIPUTACIONES DE MAYORÍA RELATIVA PARA EFECTOS DE LA ASIGNACIÓN DE DIPUTACIONES POR EL PRINCIPIO DE REPRESENTACIÓN PROPORCIONAL”.</w:t>
      </w:r>
    </w:p>
    <w:p w14:paraId="64A4CA6B" w14:textId="20F65127" w:rsidR="002A4915" w:rsidRPr="004A148B" w:rsidRDefault="002A4915" w:rsidP="00555EA2">
      <w:pPr>
        <w:pBdr>
          <w:top w:val="nil"/>
          <w:left w:val="nil"/>
          <w:bottom w:val="nil"/>
          <w:right w:val="nil"/>
          <w:between w:val="nil"/>
        </w:pBdr>
        <w:tabs>
          <w:tab w:val="left" w:pos="567"/>
        </w:tabs>
        <w:spacing w:line="360" w:lineRule="auto"/>
        <w:ind w:right="36"/>
        <w:jc w:val="both"/>
        <w:rPr>
          <w:rFonts w:ascii="Arial" w:eastAsia="Arial Nova" w:hAnsi="Arial" w:cs="Arial"/>
          <w:sz w:val="24"/>
          <w:szCs w:val="24"/>
        </w:rPr>
      </w:pPr>
    </w:p>
    <w:p w14:paraId="17D29BF8" w14:textId="69C873E6" w:rsidR="002A4915" w:rsidRPr="004A148B" w:rsidRDefault="002A4915" w:rsidP="002A4915">
      <w:pPr>
        <w:pBdr>
          <w:top w:val="nil"/>
          <w:left w:val="nil"/>
          <w:bottom w:val="nil"/>
          <w:right w:val="nil"/>
          <w:between w:val="nil"/>
        </w:pBdr>
        <w:tabs>
          <w:tab w:val="left" w:pos="567"/>
        </w:tabs>
        <w:spacing w:line="360" w:lineRule="auto"/>
        <w:ind w:right="36"/>
        <w:jc w:val="both"/>
        <w:rPr>
          <w:rFonts w:ascii="Arial" w:eastAsia="Arial Nova" w:hAnsi="Arial" w:cs="Arial"/>
          <w:sz w:val="24"/>
          <w:szCs w:val="24"/>
        </w:rPr>
      </w:pPr>
      <w:r w:rsidRPr="004A148B">
        <w:rPr>
          <w:rFonts w:ascii="Arial" w:eastAsia="Arial Nova" w:hAnsi="Arial" w:cs="Arial"/>
          <w:b/>
          <w:bCs/>
          <w:sz w:val="24"/>
          <w:szCs w:val="24"/>
        </w:rPr>
        <w:t xml:space="preserve">1.6. </w:t>
      </w:r>
      <w:r w:rsidR="00E1551D" w:rsidRPr="004A148B">
        <w:rPr>
          <w:rFonts w:ascii="Arial" w:eastAsia="Arial Nova" w:hAnsi="Arial" w:cs="Arial"/>
          <w:b/>
          <w:bCs/>
          <w:sz w:val="24"/>
          <w:szCs w:val="24"/>
        </w:rPr>
        <w:t>Asignación de Diputaciones</w:t>
      </w:r>
      <w:r w:rsidRPr="004A148B">
        <w:rPr>
          <w:rFonts w:ascii="Arial" w:eastAsia="Arial Nova" w:hAnsi="Arial" w:cs="Arial"/>
          <w:b/>
          <w:bCs/>
          <w:sz w:val="24"/>
          <w:szCs w:val="24"/>
        </w:rPr>
        <w:t>.</w:t>
      </w:r>
      <w:r w:rsidRPr="004A148B">
        <w:rPr>
          <w:rFonts w:ascii="Arial" w:eastAsia="Arial Nova" w:hAnsi="Arial" w:cs="Arial"/>
          <w:sz w:val="24"/>
          <w:szCs w:val="24"/>
        </w:rPr>
        <w:t xml:space="preserve"> El </w:t>
      </w:r>
      <w:r w:rsidR="00E1551D" w:rsidRPr="004A148B">
        <w:rPr>
          <w:rFonts w:ascii="Arial" w:eastAsia="Arial Nova" w:hAnsi="Arial" w:cs="Arial"/>
          <w:sz w:val="24"/>
          <w:szCs w:val="24"/>
        </w:rPr>
        <w:t>trece de junio el Consejo General del IEE aprobó el “</w:t>
      </w:r>
      <w:bookmarkStart w:id="3" w:name="_Hlk75436405"/>
      <w:r w:rsidR="00E1551D" w:rsidRPr="004A148B">
        <w:rPr>
          <w:rFonts w:ascii="Arial" w:eastAsia="Arial Nova" w:hAnsi="Arial" w:cs="Arial"/>
          <w:sz w:val="24"/>
          <w:szCs w:val="24"/>
        </w:rPr>
        <w:t>ACUERDO DEL CONSEJO GENERAL DEL INSTITUTO ESTATAL ELECTORAL, MEDIANTE EL CUAL SE ASIGNAN LAS DIPUTACIONES POR EL PRINCIPIO DE REPRESENTACIÓN PROPORCIONAL, EN EL PROCESO ELECTORAL CONCURRENTE ORDINARIO 2020-2021</w:t>
      </w:r>
      <w:bookmarkEnd w:id="3"/>
      <w:r w:rsidR="00E1551D" w:rsidRPr="004A148B">
        <w:rPr>
          <w:rFonts w:ascii="Arial" w:eastAsia="Arial Nova" w:hAnsi="Arial" w:cs="Arial"/>
          <w:sz w:val="24"/>
          <w:szCs w:val="24"/>
        </w:rPr>
        <w:t>”</w:t>
      </w:r>
      <w:r w:rsidR="00E1551D" w:rsidRPr="004A148B">
        <w:rPr>
          <w:rStyle w:val="Refdenotaalpie"/>
          <w:rFonts w:ascii="Arial" w:eastAsia="Arial Nova" w:hAnsi="Arial" w:cs="Arial"/>
          <w:sz w:val="24"/>
          <w:szCs w:val="24"/>
        </w:rPr>
        <w:footnoteReference w:id="2"/>
      </w:r>
      <w:r w:rsidR="00EF1186" w:rsidRPr="004A148B">
        <w:rPr>
          <w:rFonts w:ascii="Arial" w:eastAsia="Arial Nova" w:hAnsi="Arial" w:cs="Arial"/>
          <w:sz w:val="24"/>
          <w:szCs w:val="24"/>
        </w:rPr>
        <w:t>, quedando de la siguiente manera:</w:t>
      </w:r>
    </w:p>
    <w:p w14:paraId="4A132D99" w14:textId="5CC927C3" w:rsidR="00EF1186" w:rsidRPr="004A148B" w:rsidRDefault="00EF1186" w:rsidP="002A4915">
      <w:pPr>
        <w:pBdr>
          <w:top w:val="nil"/>
          <w:left w:val="nil"/>
          <w:bottom w:val="nil"/>
          <w:right w:val="nil"/>
          <w:between w:val="nil"/>
        </w:pBdr>
        <w:tabs>
          <w:tab w:val="left" w:pos="567"/>
        </w:tabs>
        <w:spacing w:line="360" w:lineRule="auto"/>
        <w:ind w:right="36"/>
        <w:jc w:val="both"/>
        <w:rPr>
          <w:rFonts w:ascii="Arial" w:eastAsia="Arial Nova" w:hAnsi="Arial" w:cs="Arial"/>
          <w:sz w:val="24"/>
          <w:szCs w:val="24"/>
        </w:rPr>
      </w:pPr>
    </w:p>
    <w:tbl>
      <w:tblPr>
        <w:tblStyle w:val="Tabladecuadrcula4"/>
        <w:tblW w:w="9067" w:type="dxa"/>
        <w:jc w:val="center"/>
        <w:tblLook w:val="04A0" w:firstRow="1" w:lastRow="0" w:firstColumn="1" w:lastColumn="0" w:noHBand="0" w:noVBand="1"/>
      </w:tblPr>
      <w:tblGrid>
        <w:gridCol w:w="1426"/>
        <w:gridCol w:w="1333"/>
        <w:gridCol w:w="3008"/>
        <w:gridCol w:w="3300"/>
      </w:tblGrid>
      <w:tr w:rsidR="00EF1186" w:rsidRPr="004A148B" w14:paraId="42A02DDC" w14:textId="77777777" w:rsidTr="00C47F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68AC2BBC" w14:textId="34F2ED56" w:rsidR="00EF1186" w:rsidRPr="004A148B" w:rsidRDefault="00EF1186" w:rsidP="00EF1186">
            <w:pPr>
              <w:tabs>
                <w:tab w:val="left" w:pos="567"/>
              </w:tabs>
              <w:spacing w:line="360" w:lineRule="auto"/>
              <w:ind w:right="36"/>
              <w:jc w:val="center"/>
              <w:rPr>
                <w:rFonts w:ascii="Arial" w:eastAsia="Arial Nova" w:hAnsi="Arial" w:cs="Arial"/>
                <w:sz w:val="24"/>
                <w:szCs w:val="24"/>
              </w:rPr>
            </w:pPr>
            <w:r w:rsidRPr="004A148B">
              <w:rPr>
                <w:rFonts w:ascii="Arial" w:eastAsia="Arial Nova" w:hAnsi="Arial" w:cs="Arial"/>
                <w:sz w:val="24"/>
                <w:szCs w:val="24"/>
              </w:rPr>
              <w:t>POSICIÓN</w:t>
            </w:r>
          </w:p>
        </w:tc>
        <w:tc>
          <w:tcPr>
            <w:tcW w:w="1053" w:type="dxa"/>
          </w:tcPr>
          <w:p w14:paraId="3016AB35" w14:textId="04A984FC" w:rsidR="00EF1186" w:rsidRPr="004A148B" w:rsidRDefault="00EF1186" w:rsidP="00EF1186">
            <w:pPr>
              <w:tabs>
                <w:tab w:val="left" w:pos="567"/>
              </w:tabs>
              <w:spacing w:line="360" w:lineRule="auto"/>
              <w:ind w:right="36"/>
              <w:jc w:val="center"/>
              <w:cnfStyle w:val="100000000000" w:firstRow="1"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PARTIDO</w:t>
            </w:r>
          </w:p>
        </w:tc>
        <w:tc>
          <w:tcPr>
            <w:tcW w:w="3196" w:type="dxa"/>
          </w:tcPr>
          <w:p w14:paraId="70B2D6E9" w14:textId="0E7D4D35" w:rsidR="00EF1186" w:rsidRPr="004A148B" w:rsidRDefault="00EF1186" w:rsidP="00EF1186">
            <w:pPr>
              <w:tabs>
                <w:tab w:val="left" w:pos="567"/>
              </w:tabs>
              <w:spacing w:line="360" w:lineRule="auto"/>
              <w:ind w:right="36"/>
              <w:jc w:val="center"/>
              <w:cnfStyle w:val="100000000000" w:firstRow="1"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PORPIETARIO/A</w:t>
            </w:r>
          </w:p>
        </w:tc>
        <w:tc>
          <w:tcPr>
            <w:tcW w:w="3685" w:type="dxa"/>
          </w:tcPr>
          <w:p w14:paraId="17EB8D80" w14:textId="5A098046" w:rsidR="00EF1186" w:rsidRPr="004A148B" w:rsidRDefault="00EF1186" w:rsidP="00EF1186">
            <w:pPr>
              <w:tabs>
                <w:tab w:val="left" w:pos="567"/>
              </w:tabs>
              <w:spacing w:line="360" w:lineRule="auto"/>
              <w:ind w:right="36"/>
              <w:jc w:val="center"/>
              <w:cnfStyle w:val="100000000000" w:firstRow="1"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SUPLENTE</w:t>
            </w:r>
          </w:p>
        </w:tc>
      </w:tr>
      <w:tr w:rsidR="00EF1186" w:rsidRPr="004A148B" w14:paraId="33FA62F3" w14:textId="77777777" w:rsidTr="00C47F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160C19E8" w14:textId="5A5B916F" w:rsidR="00EF1186" w:rsidRPr="004A148B" w:rsidRDefault="00EF1186" w:rsidP="00EF1186">
            <w:pPr>
              <w:tabs>
                <w:tab w:val="left" w:pos="567"/>
              </w:tabs>
              <w:spacing w:line="360" w:lineRule="auto"/>
              <w:ind w:right="36"/>
              <w:jc w:val="center"/>
              <w:rPr>
                <w:rFonts w:ascii="Arial" w:eastAsia="Arial Nova" w:hAnsi="Arial" w:cs="Arial"/>
                <w:sz w:val="24"/>
                <w:szCs w:val="24"/>
              </w:rPr>
            </w:pPr>
            <w:r w:rsidRPr="004A148B">
              <w:rPr>
                <w:rFonts w:ascii="Arial" w:eastAsia="Arial Nova" w:hAnsi="Arial" w:cs="Arial"/>
                <w:sz w:val="24"/>
                <w:szCs w:val="24"/>
              </w:rPr>
              <w:t>1</w:t>
            </w:r>
          </w:p>
        </w:tc>
        <w:tc>
          <w:tcPr>
            <w:tcW w:w="1053" w:type="dxa"/>
          </w:tcPr>
          <w:p w14:paraId="694A899C" w14:textId="4087E376" w:rsidR="00EF1186" w:rsidRPr="004A148B" w:rsidRDefault="00EF1186" w:rsidP="00EF1186">
            <w:pPr>
              <w:tabs>
                <w:tab w:val="left" w:pos="567"/>
              </w:tabs>
              <w:spacing w:line="360" w:lineRule="auto"/>
              <w:ind w:right="36"/>
              <w:jc w:val="center"/>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PAN</w:t>
            </w:r>
          </w:p>
        </w:tc>
        <w:tc>
          <w:tcPr>
            <w:tcW w:w="3196" w:type="dxa"/>
          </w:tcPr>
          <w:p w14:paraId="6B8E0594" w14:textId="100A4985" w:rsidR="00EF1186" w:rsidRPr="004A148B" w:rsidRDefault="003C3333" w:rsidP="003C3333">
            <w:pPr>
              <w:tabs>
                <w:tab w:val="left" w:pos="567"/>
              </w:tabs>
              <w:spacing w:line="360" w:lineRule="auto"/>
              <w:ind w:right="36"/>
              <w:jc w:val="both"/>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Nancy Jeanette Gutiérrez</w:t>
            </w:r>
          </w:p>
        </w:tc>
        <w:tc>
          <w:tcPr>
            <w:tcW w:w="3685" w:type="dxa"/>
          </w:tcPr>
          <w:p w14:paraId="4278EBC9" w14:textId="5CB6A587" w:rsidR="00EF1186" w:rsidRPr="004A148B" w:rsidRDefault="003C3333" w:rsidP="003C3333">
            <w:pPr>
              <w:tabs>
                <w:tab w:val="left" w:pos="567"/>
              </w:tabs>
              <w:spacing w:line="360" w:lineRule="auto"/>
              <w:ind w:right="36"/>
              <w:jc w:val="both"/>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Alejandra Orozco Ramírez</w:t>
            </w:r>
          </w:p>
        </w:tc>
      </w:tr>
      <w:tr w:rsidR="00EF1186" w:rsidRPr="004A148B" w14:paraId="434B89D4" w14:textId="77777777" w:rsidTr="00C47F5A">
        <w:trPr>
          <w:jc w:val="center"/>
        </w:trPr>
        <w:tc>
          <w:tcPr>
            <w:cnfStyle w:val="001000000000" w:firstRow="0" w:lastRow="0" w:firstColumn="1" w:lastColumn="0" w:oddVBand="0" w:evenVBand="0" w:oddHBand="0" w:evenHBand="0" w:firstRowFirstColumn="0" w:firstRowLastColumn="0" w:lastRowFirstColumn="0" w:lastRowLastColumn="0"/>
            <w:tcW w:w="1133" w:type="dxa"/>
          </w:tcPr>
          <w:p w14:paraId="27B2D175" w14:textId="05E72978" w:rsidR="00EF1186" w:rsidRPr="004A148B" w:rsidRDefault="00EF1186" w:rsidP="00EF1186">
            <w:pPr>
              <w:tabs>
                <w:tab w:val="left" w:pos="567"/>
              </w:tabs>
              <w:spacing w:line="360" w:lineRule="auto"/>
              <w:ind w:right="36"/>
              <w:jc w:val="center"/>
              <w:rPr>
                <w:rFonts w:ascii="Arial" w:eastAsia="Arial Nova" w:hAnsi="Arial" w:cs="Arial"/>
                <w:sz w:val="24"/>
                <w:szCs w:val="24"/>
              </w:rPr>
            </w:pPr>
            <w:r w:rsidRPr="004A148B">
              <w:rPr>
                <w:rFonts w:ascii="Arial" w:eastAsia="Arial Nova" w:hAnsi="Arial" w:cs="Arial"/>
                <w:sz w:val="24"/>
                <w:szCs w:val="24"/>
              </w:rPr>
              <w:t>2</w:t>
            </w:r>
          </w:p>
        </w:tc>
        <w:tc>
          <w:tcPr>
            <w:tcW w:w="1053" w:type="dxa"/>
          </w:tcPr>
          <w:p w14:paraId="121A2C6E" w14:textId="6E9E4C2E" w:rsidR="00EF1186" w:rsidRPr="004A148B" w:rsidRDefault="00EF1186" w:rsidP="00EF1186">
            <w:pPr>
              <w:tabs>
                <w:tab w:val="left" w:pos="567"/>
              </w:tabs>
              <w:spacing w:line="360" w:lineRule="auto"/>
              <w:ind w:right="36"/>
              <w:jc w:val="center"/>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MORENA</w:t>
            </w:r>
          </w:p>
        </w:tc>
        <w:tc>
          <w:tcPr>
            <w:tcW w:w="3196" w:type="dxa"/>
          </w:tcPr>
          <w:p w14:paraId="112730E9" w14:textId="76DDF4A7" w:rsidR="00EF1186" w:rsidRPr="004A148B" w:rsidRDefault="003C3333" w:rsidP="003C3333">
            <w:pPr>
              <w:tabs>
                <w:tab w:val="left" w:pos="567"/>
              </w:tabs>
              <w:spacing w:line="360" w:lineRule="auto"/>
              <w:ind w:right="36"/>
              <w:jc w:val="both"/>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Ana Laura Gómez Calzada</w:t>
            </w:r>
          </w:p>
        </w:tc>
        <w:tc>
          <w:tcPr>
            <w:tcW w:w="3685" w:type="dxa"/>
          </w:tcPr>
          <w:p w14:paraId="278C0FEC" w14:textId="2115363A" w:rsidR="00EF1186" w:rsidRPr="004A148B" w:rsidRDefault="003C3333" w:rsidP="003C3333">
            <w:pPr>
              <w:tabs>
                <w:tab w:val="left" w:pos="567"/>
              </w:tabs>
              <w:spacing w:line="360" w:lineRule="auto"/>
              <w:ind w:right="36"/>
              <w:jc w:val="both"/>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Sindy Paola González Ruvalcaba</w:t>
            </w:r>
          </w:p>
        </w:tc>
      </w:tr>
      <w:tr w:rsidR="00EF1186" w:rsidRPr="004A148B" w14:paraId="68097CD9" w14:textId="77777777" w:rsidTr="00C47F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43F37397" w14:textId="102E816A" w:rsidR="00EF1186" w:rsidRPr="004A148B" w:rsidRDefault="00EF1186" w:rsidP="00EF1186">
            <w:pPr>
              <w:tabs>
                <w:tab w:val="left" w:pos="567"/>
              </w:tabs>
              <w:spacing w:line="360" w:lineRule="auto"/>
              <w:ind w:right="36"/>
              <w:jc w:val="center"/>
              <w:rPr>
                <w:rFonts w:ascii="Arial" w:eastAsia="Arial Nova" w:hAnsi="Arial" w:cs="Arial"/>
                <w:sz w:val="24"/>
                <w:szCs w:val="24"/>
              </w:rPr>
            </w:pPr>
            <w:r w:rsidRPr="004A148B">
              <w:rPr>
                <w:rFonts w:ascii="Arial" w:eastAsia="Arial Nova" w:hAnsi="Arial" w:cs="Arial"/>
                <w:sz w:val="24"/>
                <w:szCs w:val="24"/>
              </w:rPr>
              <w:t>3</w:t>
            </w:r>
          </w:p>
        </w:tc>
        <w:tc>
          <w:tcPr>
            <w:tcW w:w="1053" w:type="dxa"/>
          </w:tcPr>
          <w:p w14:paraId="6DA63F12" w14:textId="1FC09CB0" w:rsidR="00EF1186" w:rsidRPr="004A148B" w:rsidRDefault="00EF1186" w:rsidP="00EF1186">
            <w:pPr>
              <w:tabs>
                <w:tab w:val="left" w:pos="567"/>
              </w:tabs>
              <w:spacing w:line="360" w:lineRule="auto"/>
              <w:ind w:right="36"/>
              <w:jc w:val="center"/>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PRI</w:t>
            </w:r>
          </w:p>
        </w:tc>
        <w:tc>
          <w:tcPr>
            <w:tcW w:w="3196" w:type="dxa"/>
          </w:tcPr>
          <w:p w14:paraId="1DCE7FDD" w14:textId="08DAFCC6" w:rsidR="00EF1186" w:rsidRPr="004A148B" w:rsidRDefault="003C3333" w:rsidP="003C3333">
            <w:pPr>
              <w:tabs>
                <w:tab w:val="left" w:pos="567"/>
              </w:tabs>
              <w:spacing w:line="360" w:lineRule="auto"/>
              <w:ind w:right="36"/>
              <w:jc w:val="both"/>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Verónica Romo Sánchez</w:t>
            </w:r>
          </w:p>
        </w:tc>
        <w:tc>
          <w:tcPr>
            <w:tcW w:w="3685" w:type="dxa"/>
          </w:tcPr>
          <w:p w14:paraId="160C1189" w14:textId="0EFBFBBA" w:rsidR="00EF1186" w:rsidRPr="004A148B" w:rsidRDefault="003C3333" w:rsidP="003C3333">
            <w:pPr>
              <w:tabs>
                <w:tab w:val="left" w:pos="567"/>
              </w:tabs>
              <w:spacing w:line="360" w:lineRule="auto"/>
              <w:ind w:right="36"/>
              <w:jc w:val="both"/>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Miriam Elizabeth Romo Marín</w:t>
            </w:r>
          </w:p>
        </w:tc>
      </w:tr>
      <w:tr w:rsidR="00EF1186" w:rsidRPr="004A148B" w14:paraId="364E7A79" w14:textId="77777777" w:rsidTr="00C47F5A">
        <w:trPr>
          <w:jc w:val="center"/>
        </w:trPr>
        <w:tc>
          <w:tcPr>
            <w:cnfStyle w:val="001000000000" w:firstRow="0" w:lastRow="0" w:firstColumn="1" w:lastColumn="0" w:oddVBand="0" w:evenVBand="0" w:oddHBand="0" w:evenHBand="0" w:firstRowFirstColumn="0" w:firstRowLastColumn="0" w:lastRowFirstColumn="0" w:lastRowLastColumn="0"/>
            <w:tcW w:w="1133" w:type="dxa"/>
          </w:tcPr>
          <w:p w14:paraId="4F0786FE" w14:textId="63278869" w:rsidR="00EF1186" w:rsidRPr="004A148B" w:rsidRDefault="00EF1186" w:rsidP="00EF1186">
            <w:pPr>
              <w:tabs>
                <w:tab w:val="left" w:pos="567"/>
              </w:tabs>
              <w:spacing w:line="360" w:lineRule="auto"/>
              <w:ind w:right="36"/>
              <w:jc w:val="center"/>
              <w:rPr>
                <w:rFonts w:ascii="Arial" w:eastAsia="Arial Nova" w:hAnsi="Arial" w:cs="Arial"/>
                <w:sz w:val="24"/>
                <w:szCs w:val="24"/>
              </w:rPr>
            </w:pPr>
            <w:r w:rsidRPr="004A148B">
              <w:rPr>
                <w:rFonts w:ascii="Arial" w:eastAsia="Arial Nova" w:hAnsi="Arial" w:cs="Arial"/>
                <w:sz w:val="24"/>
                <w:szCs w:val="24"/>
              </w:rPr>
              <w:t>4</w:t>
            </w:r>
          </w:p>
        </w:tc>
        <w:tc>
          <w:tcPr>
            <w:tcW w:w="1053" w:type="dxa"/>
          </w:tcPr>
          <w:p w14:paraId="6ED2A945" w14:textId="4E2A6D47" w:rsidR="00EF1186" w:rsidRPr="004A148B" w:rsidRDefault="00EF1186" w:rsidP="00EF1186">
            <w:pPr>
              <w:tabs>
                <w:tab w:val="left" w:pos="567"/>
              </w:tabs>
              <w:spacing w:line="360" w:lineRule="auto"/>
              <w:ind w:right="36"/>
              <w:jc w:val="center"/>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MC</w:t>
            </w:r>
          </w:p>
        </w:tc>
        <w:tc>
          <w:tcPr>
            <w:tcW w:w="3196" w:type="dxa"/>
          </w:tcPr>
          <w:p w14:paraId="22B4A498" w14:textId="7A9B1D89" w:rsidR="00EF1186" w:rsidRPr="004A148B" w:rsidRDefault="003C3333" w:rsidP="003C3333">
            <w:pPr>
              <w:tabs>
                <w:tab w:val="left" w:pos="567"/>
              </w:tabs>
              <w:spacing w:line="360" w:lineRule="auto"/>
              <w:ind w:right="36"/>
              <w:jc w:val="both"/>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proofErr w:type="spellStart"/>
            <w:r w:rsidRPr="004A148B">
              <w:rPr>
                <w:rFonts w:ascii="Arial" w:eastAsia="Arial Nova" w:hAnsi="Arial" w:cs="Arial"/>
                <w:sz w:val="24"/>
                <w:szCs w:val="24"/>
              </w:rPr>
              <w:t>Yolitzin</w:t>
            </w:r>
            <w:proofErr w:type="spellEnd"/>
            <w:r w:rsidRPr="004A148B">
              <w:rPr>
                <w:rFonts w:ascii="Arial" w:eastAsia="Arial Nova" w:hAnsi="Arial" w:cs="Arial"/>
                <w:sz w:val="24"/>
                <w:szCs w:val="24"/>
              </w:rPr>
              <w:t xml:space="preserve"> Alelí Rodríguez </w:t>
            </w:r>
            <w:proofErr w:type="spellStart"/>
            <w:r w:rsidRPr="004A148B">
              <w:rPr>
                <w:rFonts w:ascii="Arial" w:eastAsia="Arial Nova" w:hAnsi="Arial" w:cs="Arial"/>
                <w:sz w:val="24"/>
                <w:szCs w:val="24"/>
              </w:rPr>
              <w:t>Sendejas</w:t>
            </w:r>
            <w:proofErr w:type="spellEnd"/>
          </w:p>
        </w:tc>
        <w:tc>
          <w:tcPr>
            <w:tcW w:w="3685" w:type="dxa"/>
          </w:tcPr>
          <w:p w14:paraId="071B1DAF" w14:textId="12405B74" w:rsidR="00EF1186" w:rsidRPr="004A148B" w:rsidRDefault="003C3333" w:rsidP="003C3333">
            <w:pPr>
              <w:tabs>
                <w:tab w:val="left" w:pos="567"/>
              </w:tabs>
              <w:spacing w:line="360" w:lineRule="auto"/>
              <w:ind w:right="36"/>
              <w:jc w:val="both"/>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 xml:space="preserve">Daniela </w:t>
            </w:r>
            <w:proofErr w:type="spellStart"/>
            <w:r w:rsidRPr="004A148B">
              <w:rPr>
                <w:rFonts w:ascii="Arial" w:eastAsia="Arial Nova" w:hAnsi="Arial" w:cs="Arial"/>
                <w:sz w:val="24"/>
                <w:szCs w:val="24"/>
              </w:rPr>
              <w:t>Miyuky</w:t>
            </w:r>
            <w:proofErr w:type="spellEnd"/>
            <w:r w:rsidRPr="004A148B">
              <w:rPr>
                <w:rFonts w:ascii="Arial" w:eastAsia="Arial Nova" w:hAnsi="Arial" w:cs="Arial"/>
                <w:sz w:val="24"/>
                <w:szCs w:val="24"/>
              </w:rPr>
              <w:t xml:space="preserve"> López Muñoz</w:t>
            </w:r>
          </w:p>
        </w:tc>
      </w:tr>
      <w:tr w:rsidR="00EF1186" w:rsidRPr="004A148B" w14:paraId="7C183684" w14:textId="77777777" w:rsidTr="00C47F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7BBD3AC3" w14:textId="7EA91A3A" w:rsidR="00EF1186" w:rsidRPr="004A148B" w:rsidRDefault="00EF1186" w:rsidP="00EF1186">
            <w:pPr>
              <w:tabs>
                <w:tab w:val="left" w:pos="567"/>
              </w:tabs>
              <w:spacing w:line="360" w:lineRule="auto"/>
              <w:ind w:right="36"/>
              <w:jc w:val="center"/>
              <w:rPr>
                <w:rFonts w:ascii="Arial" w:eastAsia="Arial Nova" w:hAnsi="Arial" w:cs="Arial"/>
                <w:sz w:val="24"/>
                <w:szCs w:val="24"/>
              </w:rPr>
            </w:pPr>
            <w:r w:rsidRPr="004A148B">
              <w:rPr>
                <w:rFonts w:ascii="Arial" w:eastAsia="Arial Nova" w:hAnsi="Arial" w:cs="Arial"/>
                <w:sz w:val="24"/>
                <w:szCs w:val="24"/>
              </w:rPr>
              <w:lastRenderedPageBreak/>
              <w:t>5</w:t>
            </w:r>
          </w:p>
        </w:tc>
        <w:tc>
          <w:tcPr>
            <w:tcW w:w="1053" w:type="dxa"/>
          </w:tcPr>
          <w:p w14:paraId="25843DA2" w14:textId="14D2AFE7" w:rsidR="00EF1186" w:rsidRPr="004A148B" w:rsidRDefault="00EF1186" w:rsidP="00EF1186">
            <w:pPr>
              <w:tabs>
                <w:tab w:val="left" w:pos="567"/>
              </w:tabs>
              <w:spacing w:line="360" w:lineRule="auto"/>
              <w:ind w:right="36"/>
              <w:jc w:val="center"/>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PVEM</w:t>
            </w:r>
          </w:p>
        </w:tc>
        <w:tc>
          <w:tcPr>
            <w:tcW w:w="3196" w:type="dxa"/>
          </w:tcPr>
          <w:p w14:paraId="5D3D2DD1" w14:textId="4C306611" w:rsidR="00EF1186" w:rsidRPr="004A148B" w:rsidRDefault="003C3333" w:rsidP="003C3333">
            <w:pPr>
              <w:tabs>
                <w:tab w:val="left" w:pos="567"/>
              </w:tabs>
              <w:spacing w:line="360" w:lineRule="auto"/>
              <w:ind w:right="36"/>
              <w:jc w:val="both"/>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Genny Janeth López Valenzuela</w:t>
            </w:r>
          </w:p>
        </w:tc>
        <w:tc>
          <w:tcPr>
            <w:tcW w:w="3685" w:type="dxa"/>
          </w:tcPr>
          <w:p w14:paraId="0F138D16" w14:textId="2A568285" w:rsidR="00EF1186" w:rsidRPr="004A148B" w:rsidRDefault="003C3333" w:rsidP="003C3333">
            <w:pPr>
              <w:tabs>
                <w:tab w:val="left" w:pos="567"/>
              </w:tabs>
              <w:spacing w:line="360" w:lineRule="auto"/>
              <w:ind w:right="36"/>
              <w:jc w:val="both"/>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 xml:space="preserve">Daniela </w:t>
            </w:r>
            <w:proofErr w:type="spellStart"/>
            <w:r w:rsidRPr="004A148B">
              <w:rPr>
                <w:rFonts w:ascii="Arial" w:eastAsia="Arial Nova" w:hAnsi="Arial" w:cs="Arial"/>
                <w:sz w:val="24"/>
                <w:szCs w:val="24"/>
              </w:rPr>
              <w:t>Malinaly</w:t>
            </w:r>
            <w:proofErr w:type="spellEnd"/>
            <w:r w:rsidRPr="004A148B">
              <w:rPr>
                <w:rFonts w:ascii="Arial" w:eastAsia="Arial Nova" w:hAnsi="Arial" w:cs="Arial"/>
                <w:sz w:val="24"/>
                <w:szCs w:val="24"/>
              </w:rPr>
              <w:t xml:space="preserve"> Márquez Salto</w:t>
            </w:r>
          </w:p>
        </w:tc>
      </w:tr>
      <w:tr w:rsidR="00EF1186" w:rsidRPr="004A148B" w14:paraId="08735047" w14:textId="77777777" w:rsidTr="00C47F5A">
        <w:trPr>
          <w:jc w:val="center"/>
        </w:trPr>
        <w:tc>
          <w:tcPr>
            <w:cnfStyle w:val="001000000000" w:firstRow="0" w:lastRow="0" w:firstColumn="1" w:lastColumn="0" w:oddVBand="0" w:evenVBand="0" w:oddHBand="0" w:evenHBand="0" w:firstRowFirstColumn="0" w:firstRowLastColumn="0" w:lastRowFirstColumn="0" w:lastRowLastColumn="0"/>
            <w:tcW w:w="1133" w:type="dxa"/>
          </w:tcPr>
          <w:p w14:paraId="47F068A1" w14:textId="38602D77" w:rsidR="00EF1186" w:rsidRPr="004A148B" w:rsidRDefault="00EF1186" w:rsidP="00EF1186">
            <w:pPr>
              <w:tabs>
                <w:tab w:val="left" w:pos="567"/>
              </w:tabs>
              <w:spacing w:line="360" w:lineRule="auto"/>
              <w:ind w:right="36"/>
              <w:jc w:val="center"/>
              <w:rPr>
                <w:rFonts w:ascii="Arial" w:eastAsia="Arial Nova" w:hAnsi="Arial" w:cs="Arial"/>
                <w:sz w:val="24"/>
                <w:szCs w:val="24"/>
              </w:rPr>
            </w:pPr>
            <w:r w:rsidRPr="004A148B">
              <w:rPr>
                <w:rFonts w:ascii="Arial" w:eastAsia="Arial Nova" w:hAnsi="Arial" w:cs="Arial"/>
                <w:sz w:val="24"/>
                <w:szCs w:val="24"/>
              </w:rPr>
              <w:t>6</w:t>
            </w:r>
          </w:p>
        </w:tc>
        <w:tc>
          <w:tcPr>
            <w:tcW w:w="1053" w:type="dxa"/>
          </w:tcPr>
          <w:p w14:paraId="6CEAB9EF" w14:textId="30E20096" w:rsidR="00EF1186" w:rsidRPr="004A148B" w:rsidRDefault="00EF1186" w:rsidP="00EF1186">
            <w:pPr>
              <w:tabs>
                <w:tab w:val="left" w:pos="567"/>
              </w:tabs>
              <w:spacing w:line="360" w:lineRule="auto"/>
              <w:ind w:right="36"/>
              <w:jc w:val="center"/>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MORENA</w:t>
            </w:r>
          </w:p>
        </w:tc>
        <w:tc>
          <w:tcPr>
            <w:tcW w:w="3196" w:type="dxa"/>
          </w:tcPr>
          <w:p w14:paraId="03EBF0AD" w14:textId="35DBA184" w:rsidR="00EF1186" w:rsidRPr="004A148B" w:rsidRDefault="003C3333" w:rsidP="003C3333">
            <w:pPr>
              <w:tabs>
                <w:tab w:val="left" w:pos="567"/>
              </w:tabs>
              <w:spacing w:line="360" w:lineRule="auto"/>
              <w:ind w:right="36"/>
              <w:jc w:val="both"/>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Leslie Mayela Figueroa Treviño</w:t>
            </w:r>
          </w:p>
        </w:tc>
        <w:tc>
          <w:tcPr>
            <w:tcW w:w="3685" w:type="dxa"/>
          </w:tcPr>
          <w:p w14:paraId="0D7CD13A" w14:textId="6BD4574D" w:rsidR="00EF1186" w:rsidRPr="004A148B" w:rsidRDefault="003C3333" w:rsidP="003C3333">
            <w:pPr>
              <w:tabs>
                <w:tab w:val="left" w:pos="567"/>
              </w:tabs>
              <w:spacing w:line="360" w:lineRule="auto"/>
              <w:ind w:right="36"/>
              <w:jc w:val="both"/>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Berenice Anahí Romo Tapia</w:t>
            </w:r>
          </w:p>
        </w:tc>
      </w:tr>
      <w:tr w:rsidR="00EF1186" w:rsidRPr="004A148B" w14:paraId="0A5ED235" w14:textId="77777777" w:rsidTr="00C47F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4ADB5BBB" w14:textId="5CBCF496" w:rsidR="00EF1186" w:rsidRPr="004A148B" w:rsidRDefault="00EF1186" w:rsidP="00EF1186">
            <w:pPr>
              <w:tabs>
                <w:tab w:val="left" w:pos="567"/>
              </w:tabs>
              <w:spacing w:line="360" w:lineRule="auto"/>
              <w:ind w:right="36"/>
              <w:jc w:val="center"/>
              <w:rPr>
                <w:rFonts w:ascii="Arial" w:eastAsia="Arial Nova" w:hAnsi="Arial" w:cs="Arial"/>
                <w:sz w:val="24"/>
                <w:szCs w:val="24"/>
              </w:rPr>
            </w:pPr>
            <w:r w:rsidRPr="004A148B">
              <w:rPr>
                <w:rFonts w:ascii="Arial" w:eastAsia="Arial Nova" w:hAnsi="Arial" w:cs="Arial"/>
                <w:sz w:val="24"/>
                <w:szCs w:val="24"/>
              </w:rPr>
              <w:t>7</w:t>
            </w:r>
          </w:p>
        </w:tc>
        <w:tc>
          <w:tcPr>
            <w:tcW w:w="1053" w:type="dxa"/>
          </w:tcPr>
          <w:p w14:paraId="5C5AE7A7" w14:textId="6EBCAADD" w:rsidR="00EF1186" w:rsidRPr="004A148B" w:rsidRDefault="00EF1186" w:rsidP="00EF1186">
            <w:pPr>
              <w:tabs>
                <w:tab w:val="left" w:pos="567"/>
              </w:tabs>
              <w:spacing w:line="360" w:lineRule="auto"/>
              <w:ind w:right="36"/>
              <w:jc w:val="center"/>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MORENA</w:t>
            </w:r>
          </w:p>
        </w:tc>
        <w:tc>
          <w:tcPr>
            <w:tcW w:w="3196" w:type="dxa"/>
          </w:tcPr>
          <w:p w14:paraId="2675DFE4" w14:textId="60DDE633" w:rsidR="00EF1186" w:rsidRPr="004A148B" w:rsidRDefault="003C3333" w:rsidP="003C3333">
            <w:pPr>
              <w:tabs>
                <w:tab w:val="left" w:pos="567"/>
              </w:tabs>
              <w:spacing w:line="360" w:lineRule="auto"/>
              <w:ind w:right="36"/>
              <w:jc w:val="both"/>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Irma Karola Macias Martínez</w:t>
            </w:r>
          </w:p>
        </w:tc>
        <w:tc>
          <w:tcPr>
            <w:tcW w:w="3685" w:type="dxa"/>
          </w:tcPr>
          <w:p w14:paraId="131AE8BA" w14:textId="69307CA3" w:rsidR="00EF1186" w:rsidRPr="004A148B" w:rsidRDefault="003C3333" w:rsidP="003C3333">
            <w:pPr>
              <w:tabs>
                <w:tab w:val="left" w:pos="567"/>
              </w:tabs>
              <w:spacing w:line="360" w:lineRule="auto"/>
              <w:ind w:right="36"/>
              <w:jc w:val="both"/>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Janet Ramírez Tiburcio</w:t>
            </w:r>
          </w:p>
        </w:tc>
      </w:tr>
      <w:tr w:rsidR="00EF1186" w:rsidRPr="004A148B" w14:paraId="36E1213A" w14:textId="77777777" w:rsidTr="00C47F5A">
        <w:trPr>
          <w:jc w:val="center"/>
        </w:trPr>
        <w:tc>
          <w:tcPr>
            <w:cnfStyle w:val="001000000000" w:firstRow="0" w:lastRow="0" w:firstColumn="1" w:lastColumn="0" w:oddVBand="0" w:evenVBand="0" w:oddHBand="0" w:evenHBand="0" w:firstRowFirstColumn="0" w:firstRowLastColumn="0" w:lastRowFirstColumn="0" w:lastRowLastColumn="0"/>
            <w:tcW w:w="1133" w:type="dxa"/>
          </w:tcPr>
          <w:p w14:paraId="10A9B212" w14:textId="34347989" w:rsidR="00EF1186" w:rsidRPr="004A148B" w:rsidRDefault="00EF1186" w:rsidP="00EF1186">
            <w:pPr>
              <w:tabs>
                <w:tab w:val="left" w:pos="567"/>
              </w:tabs>
              <w:spacing w:line="360" w:lineRule="auto"/>
              <w:ind w:right="36"/>
              <w:jc w:val="center"/>
              <w:rPr>
                <w:rFonts w:ascii="Arial" w:eastAsia="Arial Nova" w:hAnsi="Arial" w:cs="Arial"/>
                <w:sz w:val="24"/>
                <w:szCs w:val="24"/>
              </w:rPr>
            </w:pPr>
            <w:r w:rsidRPr="004A148B">
              <w:rPr>
                <w:rFonts w:ascii="Arial" w:eastAsia="Arial Nova" w:hAnsi="Arial" w:cs="Arial"/>
                <w:sz w:val="24"/>
                <w:szCs w:val="24"/>
              </w:rPr>
              <w:t>8</w:t>
            </w:r>
          </w:p>
        </w:tc>
        <w:tc>
          <w:tcPr>
            <w:tcW w:w="1053" w:type="dxa"/>
          </w:tcPr>
          <w:p w14:paraId="592129B7" w14:textId="07591198" w:rsidR="00EF1186" w:rsidRPr="004A148B" w:rsidRDefault="00EF1186" w:rsidP="00EF1186">
            <w:pPr>
              <w:tabs>
                <w:tab w:val="left" w:pos="567"/>
              </w:tabs>
              <w:spacing w:line="360" w:lineRule="auto"/>
              <w:ind w:right="36"/>
              <w:jc w:val="center"/>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MORENA</w:t>
            </w:r>
          </w:p>
        </w:tc>
        <w:tc>
          <w:tcPr>
            <w:tcW w:w="3196" w:type="dxa"/>
          </w:tcPr>
          <w:p w14:paraId="684A2EC4" w14:textId="463FCBA5" w:rsidR="00EF1186" w:rsidRPr="004A148B" w:rsidRDefault="003C3333" w:rsidP="003C3333">
            <w:pPr>
              <w:tabs>
                <w:tab w:val="left" w:pos="567"/>
              </w:tabs>
              <w:spacing w:line="360" w:lineRule="auto"/>
              <w:ind w:right="36"/>
              <w:jc w:val="both"/>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Juan Carlos Regalado Ugarte</w:t>
            </w:r>
          </w:p>
        </w:tc>
        <w:tc>
          <w:tcPr>
            <w:tcW w:w="3685" w:type="dxa"/>
          </w:tcPr>
          <w:p w14:paraId="00F0F484" w14:textId="6B2B6699" w:rsidR="00EF1186" w:rsidRPr="004A148B" w:rsidRDefault="003C3333" w:rsidP="003C3333">
            <w:pPr>
              <w:tabs>
                <w:tab w:val="left" w:pos="567"/>
              </w:tabs>
              <w:spacing w:line="360" w:lineRule="auto"/>
              <w:ind w:right="36"/>
              <w:jc w:val="both"/>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Jesús Alberto Castillo Contreras</w:t>
            </w:r>
          </w:p>
        </w:tc>
      </w:tr>
      <w:tr w:rsidR="00EF1186" w:rsidRPr="004A148B" w14:paraId="415D528B" w14:textId="77777777" w:rsidTr="00C47F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685DDE66" w14:textId="755B653A" w:rsidR="00EF1186" w:rsidRPr="004A148B" w:rsidRDefault="00EF1186" w:rsidP="00EF1186">
            <w:pPr>
              <w:tabs>
                <w:tab w:val="left" w:pos="567"/>
              </w:tabs>
              <w:spacing w:line="360" w:lineRule="auto"/>
              <w:ind w:right="36"/>
              <w:jc w:val="center"/>
              <w:rPr>
                <w:rFonts w:ascii="Arial" w:eastAsia="Arial Nova" w:hAnsi="Arial" w:cs="Arial"/>
                <w:sz w:val="24"/>
                <w:szCs w:val="24"/>
              </w:rPr>
            </w:pPr>
            <w:r w:rsidRPr="004A148B">
              <w:rPr>
                <w:rFonts w:ascii="Arial" w:eastAsia="Arial Nova" w:hAnsi="Arial" w:cs="Arial"/>
                <w:sz w:val="24"/>
                <w:szCs w:val="24"/>
              </w:rPr>
              <w:t>9</w:t>
            </w:r>
          </w:p>
        </w:tc>
        <w:tc>
          <w:tcPr>
            <w:tcW w:w="1053" w:type="dxa"/>
          </w:tcPr>
          <w:p w14:paraId="7429D5A1" w14:textId="5DD20CE9" w:rsidR="00EF1186" w:rsidRPr="004A148B" w:rsidRDefault="00EF1186" w:rsidP="00EF1186">
            <w:pPr>
              <w:tabs>
                <w:tab w:val="left" w:pos="567"/>
              </w:tabs>
              <w:spacing w:line="360" w:lineRule="auto"/>
              <w:ind w:right="36"/>
              <w:jc w:val="center"/>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MORENA</w:t>
            </w:r>
          </w:p>
        </w:tc>
        <w:tc>
          <w:tcPr>
            <w:tcW w:w="3196" w:type="dxa"/>
          </w:tcPr>
          <w:p w14:paraId="03F574E2" w14:textId="024656F3" w:rsidR="00EF1186" w:rsidRPr="004A148B" w:rsidRDefault="003C3333" w:rsidP="003C3333">
            <w:pPr>
              <w:tabs>
                <w:tab w:val="left" w:pos="567"/>
              </w:tabs>
              <w:spacing w:line="360" w:lineRule="auto"/>
              <w:ind w:right="36"/>
              <w:jc w:val="both"/>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Arturo Piña Alvarado</w:t>
            </w:r>
          </w:p>
        </w:tc>
        <w:tc>
          <w:tcPr>
            <w:tcW w:w="3685" w:type="dxa"/>
          </w:tcPr>
          <w:p w14:paraId="7A91AB16" w14:textId="11E1AC92" w:rsidR="00EF1186" w:rsidRPr="004A148B" w:rsidRDefault="003C3333" w:rsidP="003C3333">
            <w:pPr>
              <w:tabs>
                <w:tab w:val="left" w:pos="567"/>
              </w:tabs>
              <w:spacing w:line="360" w:lineRule="auto"/>
              <w:ind w:right="36"/>
              <w:jc w:val="both"/>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4A148B">
              <w:rPr>
                <w:rFonts w:ascii="Arial" w:eastAsia="Arial Nova" w:hAnsi="Arial" w:cs="Arial"/>
                <w:sz w:val="24"/>
                <w:szCs w:val="24"/>
              </w:rPr>
              <w:t>Marlon Castro Armendáriz</w:t>
            </w:r>
          </w:p>
        </w:tc>
      </w:tr>
    </w:tbl>
    <w:p w14:paraId="2C07543C" w14:textId="77777777" w:rsidR="00EF1186" w:rsidRPr="004A148B" w:rsidRDefault="00EF1186" w:rsidP="002A4915">
      <w:pPr>
        <w:pBdr>
          <w:top w:val="nil"/>
          <w:left w:val="nil"/>
          <w:bottom w:val="nil"/>
          <w:right w:val="nil"/>
          <w:between w:val="nil"/>
        </w:pBdr>
        <w:tabs>
          <w:tab w:val="left" w:pos="567"/>
        </w:tabs>
        <w:spacing w:line="360" w:lineRule="auto"/>
        <w:ind w:right="36"/>
        <w:jc w:val="both"/>
        <w:rPr>
          <w:rFonts w:ascii="Arial" w:eastAsia="Arial Nova" w:hAnsi="Arial" w:cs="Arial"/>
          <w:sz w:val="24"/>
          <w:szCs w:val="24"/>
        </w:rPr>
      </w:pPr>
    </w:p>
    <w:p w14:paraId="3D3515DB" w14:textId="755A0FBC" w:rsidR="002A4915" w:rsidRPr="004A148B" w:rsidRDefault="002A4915" w:rsidP="002A4915">
      <w:pPr>
        <w:pBdr>
          <w:top w:val="nil"/>
          <w:left w:val="nil"/>
          <w:bottom w:val="nil"/>
          <w:right w:val="nil"/>
          <w:between w:val="nil"/>
        </w:pBdr>
        <w:tabs>
          <w:tab w:val="left" w:pos="567"/>
        </w:tabs>
        <w:spacing w:line="360" w:lineRule="auto"/>
        <w:ind w:right="36"/>
        <w:jc w:val="both"/>
        <w:rPr>
          <w:rFonts w:ascii="Arial" w:eastAsia="Arial Nova" w:hAnsi="Arial" w:cs="Arial"/>
          <w:sz w:val="24"/>
          <w:szCs w:val="24"/>
        </w:rPr>
      </w:pPr>
      <w:r w:rsidRPr="004A148B">
        <w:rPr>
          <w:rFonts w:ascii="Arial" w:eastAsia="Arial Nova" w:hAnsi="Arial" w:cs="Arial"/>
          <w:b/>
          <w:bCs/>
          <w:sz w:val="24"/>
          <w:szCs w:val="24"/>
        </w:rPr>
        <w:t xml:space="preserve">1.7. </w:t>
      </w:r>
      <w:r w:rsidR="00E1551D" w:rsidRPr="004A148B">
        <w:rPr>
          <w:rFonts w:ascii="Arial" w:eastAsia="Arial Nova" w:hAnsi="Arial" w:cs="Arial"/>
          <w:b/>
          <w:bCs/>
          <w:sz w:val="24"/>
          <w:szCs w:val="24"/>
        </w:rPr>
        <w:t>Medios de impugnación</w:t>
      </w:r>
      <w:r w:rsidRPr="004A148B">
        <w:rPr>
          <w:rFonts w:ascii="Arial" w:eastAsia="Arial Nova" w:hAnsi="Arial" w:cs="Arial"/>
          <w:b/>
          <w:bCs/>
          <w:sz w:val="24"/>
          <w:szCs w:val="24"/>
        </w:rPr>
        <w:t>.</w:t>
      </w:r>
      <w:r w:rsidRPr="004A148B">
        <w:rPr>
          <w:rFonts w:ascii="Arial" w:eastAsia="Arial Nova" w:hAnsi="Arial" w:cs="Arial"/>
          <w:sz w:val="24"/>
          <w:szCs w:val="24"/>
        </w:rPr>
        <w:t xml:space="preserve"> El </w:t>
      </w:r>
      <w:r w:rsidR="00E1551D" w:rsidRPr="004A148B">
        <w:rPr>
          <w:rFonts w:ascii="Arial" w:eastAsia="Arial Nova" w:hAnsi="Arial" w:cs="Arial"/>
          <w:sz w:val="24"/>
          <w:szCs w:val="24"/>
        </w:rPr>
        <w:t xml:space="preserve">quince y diecisiete de junio, inconformes con diversas cuestiones del acuerdo precisado en el numeral anterior, los promoventes presentaron sendos Recursos de Nulidad, Recursos de Apelación y Juicios Ciudadanos para controvertir el contenido de la referida actuación. A continuación, se precisan </w:t>
      </w:r>
      <w:r w:rsidR="001B7213" w:rsidRPr="004A148B">
        <w:rPr>
          <w:rFonts w:ascii="Arial" w:eastAsia="Arial Nova" w:hAnsi="Arial" w:cs="Arial"/>
          <w:sz w:val="24"/>
          <w:szCs w:val="24"/>
        </w:rPr>
        <w:t>los medios interpuestos:</w:t>
      </w:r>
    </w:p>
    <w:p w14:paraId="1B1A9E4E" w14:textId="77777777" w:rsidR="001B7213" w:rsidRPr="004A148B" w:rsidRDefault="001B7213" w:rsidP="002A4915">
      <w:pPr>
        <w:pBdr>
          <w:top w:val="nil"/>
          <w:left w:val="nil"/>
          <w:bottom w:val="nil"/>
          <w:right w:val="nil"/>
          <w:between w:val="nil"/>
        </w:pBdr>
        <w:tabs>
          <w:tab w:val="left" w:pos="567"/>
        </w:tabs>
        <w:spacing w:line="360" w:lineRule="auto"/>
        <w:ind w:right="36"/>
        <w:jc w:val="both"/>
        <w:rPr>
          <w:rFonts w:ascii="Arial" w:eastAsia="Arial Nova" w:hAnsi="Arial" w:cs="Arial"/>
          <w:sz w:val="24"/>
          <w:szCs w:val="24"/>
        </w:rPr>
      </w:pPr>
    </w:p>
    <w:tbl>
      <w:tblPr>
        <w:tblStyle w:val="Tabladecuadrcula4"/>
        <w:tblW w:w="9400" w:type="dxa"/>
        <w:jc w:val="center"/>
        <w:tblLook w:val="04A0" w:firstRow="1" w:lastRow="0" w:firstColumn="1" w:lastColumn="0" w:noHBand="0" w:noVBand="1"/>
      </w:tblPr>
      <w:tblGrid>
        <w:gridCol w:w="461"/>
        <w:gridCol w:w="2304"/>
        <w:gridCol w:w="3079"/>
        <w:gridCol w:w="1958"/>
        <w:gridCol w:w="1598"/>
      </w:tblGrid>
      <w:tr w:rsidR="00C97C61" w:rsidRPr="004A148B" w14:paraId="63682AA0" w14:textId="77777777" w:rsidTr="00CA47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1" w:type="dxa"/>
          </w:tcPr>
          <w:p w14:paraId="1E7E5FD4" w14:textId="77777777" w:rsidR="001B7213" w:rsidRPr="00C47F5A" w:rsidRDefault="001B7213" w:rsidP="00382429">
            <w:pPr>
              <w:jc w:val="both"/>
              <w:rPr>
                <w:rFonts w:ascii="Arial" w:hAnsi="Arial" w:cs="Arial"/>
                <w:sz w:val="22"/>
                <w:szCs w:val="22"/>
              </w:rPr>
            </w:pPr>
          </w:p>
        </w:tc>
        <w:tc>
          <w:tcPr>
            <w:tcW w:w="2304" w:type="dxa"/>
          </w:tcPr>
          <w:p w14:paraId="712F0441" w14:textId="77777777" w:rsidR="001B7213" w:rsidRPr="00C47F5A" w:rsidRDefault="001B7213" w:rsidP="00C97C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Promovente</w:t>
            </w:r>
          </w:p>
        </w:tc>
        <w:tc>
          <w:tcPr>
            <w:tcW w:w="3079" w:type="dxa"/>
          </w:tcPr>
          <w:p w14:paraId="33C33351" w14:textId="77777777" w:rsidR="001B7213" w:rsidRPr="00C47F5A" w:rsidRDefault="001B7213" w:rsidP="00C97C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Carácter</w:t>
            </w:r>
          </w:p>
        </w:tc>
        <w:tc>
          <w:tcPr>
            <w:tcW w:w="1958" w:type="dxa"/>
          </w:tcPr>
          <w:p w14:paraId="62946E16" w14:textId="31B9D285" w:rsidR="001B7213" w:rsidRPr="00C47F5A" w:rsidRDefault="001B7213" w:rsidP="00C97C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Expediente</w:t>
            </w:r>
          </w:p>
        </w:tc>
        <w:tc>
          <w:tcPr>
            <w:tcW w:w="1598" w:type="dxa"/>
          </w:tcPr>
          <w:p w14:paraId="73501CA7" w14:textId="77777777" w:rsidR="001B7213" w:rsidRPr="00C47F5A" w:rsidRDefault="001B7213" w:rsidP="00C97C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Presentación</w:t>
            </w:r>
          </w:p>
        </w:tc>
      </w:tr>
      <w:tr w:rsidR="00C97C61" w:rsidRPr="004A148B" w14:paraId="11ABE1F1" w14:textId="77777777" w:rsidTr="00CA47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1" w:type="dxa"/>
          </w:tcPr>
          <w:p w14:paraId="2E3834FC" w14:textId="77777777" w:rsidR="001B7213" w:rsidRPr="00C47F5A" w:rsidRDefault="001B7213" w:rsidP="00382429">
            <w:pPr>
              <w:jc w:val="both"/>
              <w:rPr>
                <w:rFonts w:ascii="Arial" w:hAnsi="Arial" w:cs="Arial"/>
                <w:sz w:val="22"/>
                <w:szCs w:val="22"/>
              </w:rPr>
            </w:pPr>
            <w:r w:rsidRPr="00C47F5A">
              <w:rPr>
                <w:rFonts w:ascii="Arial" w:hAnsi="Arial" w:cs="Arial"/>
                <w:sz w:val="22"/>
                <w:szCs w:val="22"/>
              </w:rPr>
              <w:t>1</w:t>
            </w:r>
          </w:p>
        </w:tc>
        <w:tc>
          <w:tcPr>
            <w:tcW w:w="2304" w:type="dxa"/>
          </w:tcPr>
          <w:p w14:paraId="3D5580DD" w14:textId="77777777" w:rsidR="001B7213" w:rsidRPr="00C47F5A" w:rsidRDefault="001B7213" w:rsidP="0038242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Gilberto Gutiérrez Lara.</w:t>
            </w:r>
          </w:p>
        </w:tc>
        <w:tc>
          <w:tcPr>
            <w:tcW w:w="3079" w:type="dxa"/>
          </w:tcPr>
          <w:p w14:paraId="143D658C" w14:textId="77777777" w:rsidR="001B7213" w:rsidRPr="00C47F5A" w:rsidRDefault="001B7213" w:rsidP="0038242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Candidato a Diputado por mayoría relativa en el distrito V postulado por MORENA.</w:t>
            </w:r>
          </w:p>
        </w:tc>
        <w:tc>
          <w:tcPr>
            <w:tcW w:w="1958" w:type="dxa"/>
          </w:tcPr>
          <w:p w14:paraId="126D555F" w14:textId="77777777" w:rsidR="001B7213" w:rsidRPr="00C47F5A" w:rsidRDefault="001B7213" w:rsidP="00C97C6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TEEA-REN-27/2021</w:t>
            </w:r>
          </w:p>
        </w:tc>
        <w:tc>
          <w:tcPr>
            <w:tcW w:w="1598" w:type="dxa"/>
          </w:tcPr>
          <w:p w14:paraId="0770E91E" w14:textId="77777777" w:rsidR="001B7213" w:rsidRPr="00C47F5A" w:rsidRDefault="001B7213" w:rsidP="00C97C6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17/06/21</w:t>
            </w:r>
          </w:p>
        </w:tc>
      </w:tr>
      <w:tr w:rsidR="00C97C61" w:rsidRPr="004A148B" w14:paraId="33E6E67A" w14:textId="77777777" w:rsidTr="00CA4720">
        <w:trPr>
          <w:jc w:val="center"/>
        </w:trPr>
        <w:tc>
          <w:tcPr>
            <w:cnfStyle w:val="001000000000" w:firstRow="0" w:lastRow="0" w:firstColumn="1" w:lastColumn="0" w:oddVBand="0" w:evenVBand="0" w:oddHBand="0" w:evenHBand="0" w:firstRowFirstColumn="0" w:firstRowLastColumn="0" w:lastRowFirstColumn="0" w:lastRowLastColumn="0"/>
            <w:tcW w:w="461" w:type="dxa"/>
          </w:tcPr>
          <w:p w14:paraId="0A079D51" w14:textId="77777777" w:rsidR="001B7213" w:rsidRPr="00C47F5A" w:rsidRDefault="001B7213" w:rsidP="00382429">
            <w:pPr>
              <w:jc w:val="both"/>
              <w:rPr>
                <w:rFonts w:ascii="Arial" w:hAnsi="Arial" w:cs="Arial"/>
                <w:sz w:val="22"/>
                <w:szCs w:val="22"/>
              </w:rPr>
            </w:pPr>
            <w:r w:rsidRPr="00C47F5A">
              <w:rPr>
                <w:rFonts w:ascii="Arial" w:hAnsi="Arial" w:cs="Arial"/>
                <w:sz w:val="22"/>
                <w:szCs w:val="22"/>
              </w:rPr>
              <w:t>2</w:t>
            </w:r>
          </w:p>
        </w:tc>
        <w:tc>
          <w:tcPr>
            <w:tcW w:w="2304" w:type="dxa"/>
          </w:tcPr>
          <w:p w14:paraId="612AD9D5" w14:textId="77777777" w:rsidR="001B7213" w:rsidRPr="00C47F5A" w:rsidRDefault="001B7213" w:rsidP="0038242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José Piña Huerta.</w:t>
            </w:r>
          </w:p>
        </w:tc>
        <w:tc>
          <w:tcPr>
            <w:tcW w:w="3079" w:type="dxa"/>
          </w:tcPr>
          <w:p w14:paraId="43F39D11" w14:textId="77777777" w:rsidR="001B7213" w:rsidRPr="00C47F5A" w:rsidRDefault="001B7213" w:rsidP="0038242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Candidato a Diputado por representación proporcional por el PAN.</w:t>
            </w:r>
          </w:p>
        </w:tc>
        <w:tc>
          <w:tcPr>
            <w:tcW w:w="1958" w:type="dxa"/>
          </w:tcPr>
          <w:p w14:paraId="73DD6319" w14:textId="77777777" w:rsidR="001B7213" w:rsidRPr="00C47F5A" w:rsidRDefault="001B7213" w:rsidP="00C97C6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TEEA-REN-28/2021</w:t>
            </w:r>
          </w:p>
        </w:tc>
        <w:tc>
          <w:tcPr>
            <w:tcW w:w="1598" w:type="dxa"/>
          </w:tcPr>
          <w:p w14:paraId="0F2FB2B1" w14:textId="77777777" w:rsidR="001B7213" w:rsidRPr="00C47F5A" w:rsidRDefault="001B7213" w:rsidP="00C97C6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17/06/21</w:t>
            </w:r>
          </w:p>
        </w:tc>
      </w:tr>
      <w:tr w:rsidR="00C97C61" w:rsidRPr="004A148B" w14:paraId="0FBEFC3E" w14:textId="77777777" w:rsidTr="00CA47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1" w:type="dxa"/>
          </w:tcPr>
          <w:p w14:paraId="3C24964F" w14:textId="77777777" w:rsidR="001B7213" w:rsidRPr="00C47F5A" w:rsidRDefault="001B7213" w:rsidP="00382429">
            <w:pPr>
              <w:jc w:val="both"/>
              <w:rPr>
                <w:rFonts w:ascii="Arial" w:hAnsi="Arial" w:cs="Arial"/>
                <w:sz w:val="22"/>
                <w:szCs w:val="22"/>
              </w:rPr>
            </w:pPr>
            <w:r w:rsidRPr="00C47F5A">
              <w:rPr>
                <w:rFonts w:ascii="Arial" w:hAnsi="Arial" w:cs="Arial"/>
                <w:sz w:val="22"/>
                <w:szCs w:val="22"/>
              </w:rPr>
              <w:t>3</w:t>
            </w:r>
          </w:p>
        </w:tc>
        <w:tc>
          <w:tcPr>
            <w:tcW w:w="2304" w:type="dxa"/>
          </w:tcPr>
          <w:p w14:paraId="62A7332F" w14:textId="77777777" w:rsidR="001B7213" w:rsidRPr="00C47F5A" w:rsidRDefault="001B7213" w:rsidP="0038242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Aurora Vanegas Martínez.</w:t>
            </w:r>
          </w:p>
        </w:tc>
        <w:tc>
          <w:tcPr>
            <w:tcW w:w="3079" w:type="dxa"/>
          </w:tcPr>
          <w:p w14:paraId="43636DC9" w14:textId="77777777" w:rsidR="001B7213" w:rsidRPr="00C47F5A" w:rsidRDefault="001B7213" w:rsidP="0038242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Representante de MORENA.</w:t>
            </w:r>
          </w:p>
        </w:tc>
        <w:tc>
          <w:tcPr>
            <w:tcW w:w="1958" w:type="dxa"/>
          </w:tcPr>
          <w:p w14:paraId="58779E72" w14:textId="77777777" w:rsidR="001B7213" w:rsidRPr="00C47F5A" w:rsidRDefault="001B7213" w:rsidP="00C97C6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TEEA-REN-30/2021</w:t>
            </w:r>
          </w:p>
        </w:tc>
        <w:tc>
          <w:tcPr>
            <w:tcW w:w="1598" w:type="dxa"/>
          </w:tcPr>
          <w:p w14:paraId="000660DF" w14:textId="77777777" w:rsidR="001B7213" w:rsidRPr="00C47F5A" w:rsidRDefault="001B7213" w:rsidP="00C97C6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17/06/21</w:t>
            </w:r>
          </w:p>
        </w:tc>
      </w:tr>
      <w:tr w:rsidR="00C97C61" w:rsidRPr="004A148B" w14:paraId="21F02CC5" w14:textId="77777777" w:rsidTr="00CA4720">
        <w:trPr>
          <w:jc w:val="center"/>
        </w:trPr>
        <w:tc>
          <w:tcPr>
            <w:cnfStyle w:val="001000000000" w:firstRow="0" w:lastRow="0" w:firstColumn="1" w:lastColumn="0" w:oddVBand="0" w:evenVBand="0" w:oddHBand="0" w:evenHBand="0" w:firstRowFirstColumn="0" w:firstRowLastColumn="0" w:lastRowFirstColumn="0" w:lastRowLastColumn="0"/>
            <w:tcW w:w="461" w:type="dxa"/>
          </w:tcPr>
          <w:p w14:paraId="2CDF96F7" w14:textId="77777777" w:rsidR="001B7213" w:rsidRPr="00C47F5A" w:rsidRDefault="001B7213" w:rsidP="00382429">
            <w:pPr>
              <w:jc w:val="both"/>
              <w:rPr>
                <w:rFonts w:ascii="Arial" w:hAnsi="Arial" w:cs="Arial"/>
                <w:sz w:val="22"/>
                <w:szCs w:val="22"/>
              </w:rPr>
            </w:pPr>
            <w:r w:rsidRPr="00C47F5A">
              <w:rPr>
                <w:rFonts w:ascii="Arial" w:hAnsi="Arial" w:cs="Arial"/>
                <w:sz w:val="22"/>
                <w:szCs w:val="22"/>
              </w:rPr>
              <w:t>4</w:t>
            </w:r>
          </w:p>
        </w:tc>
        <w:tc>
          <w:tcPr>
            <w:tcW w:w="2304" w:type="dxa"/>
          </w:tcPr>
          <w:p w14:paraId="18AF4AF5" w14:textId="77777777" w:rsidR="001B7213" w:rsidRPr="00C47F5A" w:rsidRDefault="001B7213" w:rsidP="0038242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Mónica Janeth Jiménez Rodríguez.</w:t>
            </w:r>
          </w:p>
        </w:tc>
        <w:tc>
          <w:tcPr>
            <w:tcW w:w="3079" w:type="dxa"/>
          </w:tcPr>
          <w:p w14:paraId="17DB565F" w14:textId="77777777" w:rsidR="001B7213" w:rsidRPr="00C47F5A" w:rsidRDefault="001B7213" w:rsidP="0038242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Candidata propietaria del Distrito I postulada por el PAN.</w:t>
            </w:r>
          </w:p>
        </w:tc>
        <w:tc>
          <w:tcPr>
            <w:tcW w:w="1958" w:type="dxa"/>
          </w:tcPr>
          <w:p w14:paraId="548D4B49" w14:textId="77777777" w:rsidR="001B7213" w:rsidRPr="00C47F5A" w:rsidRDefault="001B7213" w:rsidP="00C97C6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TEEA-REN-33/2021</w:t>
            </w:r>
          </w:p>
        </w:tc>
        <w:tc>
          <w:tcPr>
            <w:tcW w:w="1598" w:type="dxa"/>
          </w:tcPr>
          <w:p w14:paraId="4B8E0204" w14:textId="77777777" w:rsidR="001B7213" w:rsidRPr="00C47F5A" w:rsidRDefault="001B7213" w:rsidP="00C97C6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17/06/21</w:t>
            </w:r>
          </w:p>
        </w:tc>
      </w:tr>
      <w:tr w:rsidR="00C97C61" w:rsidRPr="004A148B" w14:paraId="0F7A237E" w14:textId="77777777" w:rsidTr="00CA47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1" w:type="dxa"/>
          </w:tcPr>
          <w:p w14:paraId="15F248D3" w14:textId="77777777" w:rsidR="001B7213" w:rsidRPr="00C47F5A" w:rsidRDefault="001B7213" w:rsidP="00382429">
            <w:pPr>
              <w:jc w:val="both"/>
              <w:rPr>
                <w:rFonts w:ascii="Arial" w:hAnsi="Arial" w:cs="Arial"/>
                <w:sz w:val="22"/>
                <w:szCs w:val="22"/>
              </w:rPr>
            </w:pPr>
            <w:r w:rsidRPr="00C47F5A">
              <w:rPr>
                <w:rFonts w:ascii="Arial" w:hAnsi="Arial" w:cs="Arial"/>
                <w:sz w:val="22"/>
                <w:szCs w:val="22"/>
              </w:rPr>
              <w:t>5</w:t>
            </w:r>
          </w:p>
        </w:tc>
        <w:tc>
          <w:tcPr>
            <w:tcW w:w="2304" w:type="dxa"/>
          </w:tcPr>
          <w:p w14:paraId="0AE09688" w14:textId="77777777" w:rsidR="001B7213" w:rsidRPr="00C47F5A" w:rsidRDefault="001B7213" w:rsidP="0038242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Ricardo Heredia Duarte.</w:t>
            </w:r>
          </w:p>
        </w:tc>
        <w:tc>
          <w:tcPr>
            <w:tcW w:w="3079" w:type="dxa"/>
          </w:tcPr>
          <w:p w14:paraId="64FB84A5" w14:textId="77777777" w:rsidR="001B7213" w:rsidRPr="00C47F5A" w:rsidRDefault="001B7213" w:rsidP="0038242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Presidente del Comité Directivo Estatal de Fuerza por México.</w:t>
            </w:r>
          </w:p>
        </w:tc>
        <w:tc>
          <w:tcPr>
            <w:tcW w:w="1958" w:type="dxa"/>
          </w:tcPr>
          <w:p w14:paraId="201C9259" w14:textId="77777777" w:rsidR="001B7213" w:rsidRPr="00C47F5A" w:rsidRDefault="001B7213" w:rsidP="00C97C6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TEEA-REN-35/2021</w:t>
            </w:r>
          </w:p>
        </w:tc>
        <w:tc>
          <w:tcPr>
            <w:tcW w:w="1598" w:type="dxa"/>
          </w:tcPr>
          <w:p w14:paraId="03272319" w14:textId="77777777" w:rsidR="001B7213" w:rsidRPr="00C47F5A" w:rsidRDefault="001B7213" w:rsidP="00C97C6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17/06/21</w:t>
            </w:r>
          </w:p>
        </w:tc>
      </w:tr>
      <w:tr w:rsidR="00C97C61" w:rsidRPr="004A148B" w14:paraId="7D21CC84" w14:textId="77777777" w:rsidTr="00CA4720">
        <w:trPr>
          <w:jc w:val="center"/>
        </w:trPr>
        <w:tc>
          <w:tcPr>
            <w:cnfStyle w:val="001000000000" w:firstRow="0" w:lastRow="0" w:firstColumn="1" w:lastColumn="0" w:oddVBand="0" w:evenVBand="0" w:oddHBand="0" w:evenHBand="0" w:firstRowFirstColumn="0" w:firstRowLastColumn="0" w:lastRowFirstColumn="0" w:lastRowLastColumn="0"/>
            <w:tcW w:w="461" w:type="dxa"/>
          </w:tcPr>
          <w:p w14:paraId="5BB04F19" w14:textId="77777777" w:rsidR="001B7213" w:rsidRPr="00C47F5A" w:rsidRDefault="001B7213" w:rsidP="00382429">
            <w:pPr>
              <w:jc w:val="both"/>
              <w:rPr>
                <w:rFonts w:ascii="Arial" w:hAnsi="Arial" w:cs="Arial"/>
                <w:sz w:val="22"/>
                <w:szCs w:val="22"/>
              </w:rPr>
            </w:pPr>
            <w:r w:rsidRPr="00C47F5A">
              <w:rPr>
                <w:rFonts w:ascii="Arial" w:hAnsi="Arial" w:cs="Arial"/>
                <w:sz w:val="22"/>
                <w:szCs w:val="22"/>
              </w:rPr>
              <w:t>6</w:t>
            </w:r>
          </w:p>
        </w:tc>
        <w:tc>
          <w:tcPr>
            <w:tcW w:w="2304" w:type="dxa"/>
          </w:tcPr>
          <w:p w14:paraId="15D75703" w14:textId="77777777" w:rsidR="001B7213" w:rsidRPr="00C47F5A" w:rsidRDefault="001B7213" w:rsidP="0038242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 xml:space="preserve">José Clemente Castañeda Hoeflich; Verónica Delgadillo García; Alfonso Armando Vidales Vargas Ochoa; Rodrigo Herminio Samperio Chaparro; Maribel Ramírez Topete; </w:t>
            </w:r>
            <w:proofErr w:type="spellStart"/>
            <w:r w:rsidRPr="00C47F5A">
              <w:rPr>
                <w:rFonts w:ascii="Arial" w:hAnsi="Arial" w:cs="Arial"/>
                <w:sz w:val="22"/>
                <w:szCs w:val="22"/>
              </w:rPr>
              <w:t>Royfid</w:t>
            </w:r>
            <w:proofErr w:type="spellEnd"/>
            <w:r w:rsidRPr="00C47F5A">
              <w:rPr>
                <w:rFonts w:ascii="Arial" w:hAnsi="Arial" w:cs="Arial"/>
                <w:sz w:val="22"/>
                <w:szCs w:val="22"/>
              </w:rPr>
              <w:t xml:space="preserve"> Torres González; Perla Yadira Escalante Domínguez; Vania Roxana Ávila García, Ana Rodríguez Chávez, y Jorge Álvarez Máynez.</w:t>
            </w:r>
          </w:p>
        </w:tc>
        <w:tc>
          <w:tcPr>
            <w:tcW w:w="3079" w:type="dxa"/>
          </w:tcPr>
          <w:p w14:paraId="0131DB45" w14:textId="77777777" w:rsidR="001B7213" w:rsidRPr="00C47F5A" w:rsidRDefault="001B7213" w:rsidP="0038242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 xml:space="preserve">Coordinador, Integrantes y </w:t>
            </w:r>
            <w:proofErr w:type="gramStart"/>
            <w:r w:rsidRPr="00C47F5A">
              <w:rPr>
                <w:rFonts w:ascii="Arial" w:hAnsi="Arial" w:cs="Arial"/>
                <w:sz w:val="22"/>
                <w:szCs w:val="22"/>
              </w:rPr>
              <w:t>Secretario General</w:t>
            </w:r>
            <w:proofErr w:type="gramEnd"/>
            <w:r w:rsidRPr="00C47F5A">
              <w:rPr>
                <w:rFonts w:ascii="Arial" w:hAnsi="Arial" w:cs="Arial"/>
                <w:sz w:val="22"/>
                <w:szCs w:val="22"/>
              </w:rPr>
              <w:t xml:space="preserve"> de Acuerdos de la Comisión Operativa Nacional de Movimiento Ciudadano.</w:t>
            </w:r>
          </w:p>
        </w:tc>
        <w:tc>
          <w:tcPr>
            <w:tcW w:w="1958" w:type="dxa"/>
          </w:tcPr>
          <w:p w14:paraId="70B59CFC" w14:textId="77777777" w:rsidR="001B7213" w:rsidRPr="00C47F5A" w:rsidRDefault="001B7213" w:rsidP="0091534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TEEA-RAP-35/2021</w:t>
            </w:r>
          </w:p>
        </w:tc>
        <w:tc>
          <w:tcPr>
            <w:tcW w:w="1598" w:type="dxa"/>
          </w:tcPr>
          <w:p w14:paraId="02547539" w14:textId="77777777" w:rsidR="001B7213" w:rsidRPr="00C47F5A" w:rsidRDefault="001B7213" w:rsidP="00C97C6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17/06/21</w:t>
            </w:r>
          </w:p>
        </w:tc>
      </w:tr>
      <w:tr w:rsidR="00D54C17" w:rsidRPr="004A148B" w14:paraId="24D09CFB" w14:textId="77777777" w:rsidTr="00CA47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1" w:type="dxa"/>
          </w:tcPr>
          <w:p w14:paraId="14AFE8BB" w14:textId="77777777" w:rsidR="001B7213" w:rsidRPr="00C47F5A" w:rsidRDefault="001B7213" w:rsidP="00382429">
            <w:pPr>
              <w:jc w:val="both"/>
              <w:rPr>
                <w:rFonts w:ascii="Arial" w:hAnsi="Arial" w:cs="Arial"/>
                <w:sz w:val="22"/>
                <w:szCs w:val="22"/>
              </w:rPr>
            </w:pPr>
            <w:r w:rsidRPr="00C47F5A">
              <w:rPr>
                <w:rFonts w:ascii="Arial" w:hAnsi="Arial" w:cs="Arial"/>
                <w:sz w:val="22"/>
                <w:szCs w:val="22"/>
              </w:rPr>
              <w:t>7</w:t>
            </w:r>
          </w:p>
        </w:tc>
        <w:tc>
          <w:tcPr>
            <w:tcW w:w="2304" w:type="dxa"/>
          </w:tcPr>
          <w:p w14:paraId="3B801365" w14:textId="77777777" w:rsidR="001B7213" w:rsidRPr="00C47F5A" w:rsidRDefault="001B7213" w:rsidP="0038242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Brandon Amauri Cardona Mejía.</w:t>
            </w:r>
          </w:p>
        </w:tc>
        <w:tc>
          <w:tcPr>
            <w:tcW w:w="3079" w:type="dxa"/>
          </w:tcPr>
          <w:p w14:paraId="3B74CBC7" w14:textId="77777777" w:rsidR="001B7213" w:rsidRPr="00C47F5A" w:rsidRDefault="001B7213" w:rsidP="0038242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Representante Propietario ante el Consejo General del IEE del PRI.</w:t>
            </w:r>
          </w:p>
        </w:tc>
        <w:tc>
          <w:tcPr>
            <w:tcW w:w="1958" w:type="dxa"/>
          </w:tcPr>
          <w:p w14:paraId="0ABA7314" w14:textId="77777777" w:rsidR="001B7213" w:rsidRPr="00C47F5A" w:rsidRDefault="001B7213" w:rsidP="009153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TEEA-REN-36/2021</w:t>
            </w:r>
          </w:p>
        </w:tc>
        <w:tc>
          <w:tcPr>
            <w:tcW w:w="1598" w:type="dxa"/>
          </w:tcPr>
          <w:p w14:paraId="2DDD7B51" w14:textId="77777777" w:rsidR="001B7213" w:rsidRPr="00C47F5A" w:rsidRDefault="001B7213" w:rsidP="00C97C6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17/06/21</w:t>
            </w:r>
          </w:p>
        </w:tc>
      </w:tr>
      <w:tr w:rsidR="00C97C61" w:rsidRPr="004A148B" w14:paraId="6E424B94" w14:textId="77777777" w:rsidTr="00CA4720">
        <w:trPr>
          <w:jc w:val="center"/>
        </w:trPr>
        <w:tc>
          <w:tcPr>
            <w:cnfStyle w:val="001000000000" w:firstRow="0" w:lastRow="0" w:firstColumn="1" w:lastColumn="0" w:oddVBand="0" w:evenVBand="0" w:oddHBand="0" w:evenHBand="0" w:firstRowFirstColumn="0" w:firstRowLastColumn="0" w:lastRowFirstColumn="0" w:lastRowLastColumn="0"/>
            <w:tcW w:w="461" w:type="dxa"/>
          </w:tcPr>
          <w:p w14:paraId="722318C1" w14:textId="77777777" w:rsidR="001B7213" w:rsidRPr="00C47F5A" w:rsidRDefault="001B7213" w:rsidP="00382429">
            <w:pPr>
              <w:jc w:val="both"/>
              <w:rPr>
                <w:rFonts w:ascii="Arial" w:hAnsi="Arial" w:cs="Arial"/>
                <w:sz w:val="22"/>
                <w:szCs w:val="22"/>
              </w:rPr>
            </w:pPr>
            <w:r w:rsidRPr="00C47F5A">
              <w:rPr>
                <w:rFonts w:ascii="Arial" w:hAnsi="Arial" w:cs="Arial"/>
                <w:sz w:val="22"/>
                <w:szCs w:val="22"/>
              </w:rPr>
              <w:t>8</w:t>
            </w:r>
          </w:p>
        </w:tc>
        <w:tc>
          <w:tcPr>
            <w:tcW w:w="2304" w:type="dxa"/>
          </w:tcPr>
          <w:p w14:paraId="4779A092" w14:textId="77777777" w:rsidR="001B7213" w:rsidRPr="00C47F5A" w:rsidRDefault="001B7213" w:rsidP="0038242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Luis Alfonso Núñez Castro.</w:t>
            </w:r>
          </w:p>
        </w:tc>
        <w:tc>
          <w:tcPr>
            <w:tcW w:w="3079" w:type="dxa"/>
          </w:tcPr>
          <w:p w14:paraId="2011CFA4" w14:textId="77777777" w:rsidR="001B7213" w:rsidRPr="00C47F5A" w:rsidRDefault="001B7213" w:rsidP="0038242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 xml:space="preserve">Representante del Partido Nueva Alianza Aguascalientes, acreditado </w:t>
            </w:r>
            <w:r w:rsidRPr="00C47F5A">
              <w:rPr>
                <w:rFonts w:ascii="Arial" w:hAnsi="Arial" w:cs="Arial"/>
                <w:sz w:val="22"/>
                <w:szCs w:val="22"/>
              </w:rPr>
              <w:lastRenderedPageBreak/>
              <w:t>ante el Consejo General del IEE.</w:t>
            </w:r>
          </w:p>
        </w:tc>
        <w:tc>
          <w:tcPr>
            <w:tcW w:w="1958" w:type="dxa"/>
          </w:tcPr>
          <w:p w14:paraId="66578ECF" w14:textId="77777777" w:rsidR="001B7213" w:rsidRPr="00C47F5A" w:rsidRDefault="001B7213" w:rsidP="0091534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lastRenderedPageBreak/>
              <w:t>TEEA-RAP-36/2021</w:t>
            </w:r>
          </w:p>
        </w:tc>
        <w:tc>
          <w:tcPr>
            <w:tcW w:w="1598" w:type="dxa"/>
          </w:tcPr>
          <w:p w14:paraId="480E78EF" w14:textId="77777777" w:rsidR="001B7213" w:rsidRPr="00C47F5A" w:rsidRDefault="001B7213" w:rsidP="00C97C6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17/06/21</w:t>
            </w:r>
          </w:p>
        </w:tc>
      </w:tr>
      <w:tr w:rsidR="00D54C17" w:rsidRPr="004A148B" w14:paraId="52DD3F9A" w14:textId="77777777" w:rsidTr="00CA47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1" w:type="dxa"/>
          </w:tcPr>
          <w:p w14:paraId="005A560B" w14:textId="77777777" w:rsidR="001B7213" w:rsidRPr="00C47F5A" w:rsidRDefault="001B7213" w:rsidP="00382429">
            <w:pPr>
              <w:jc w:val="both"/>
              <w:rPr>
                <w:rFonts w:ascii="Arial" w:hAnsi="Arial" w:cs="Arial"/>
                <w:sz w:val="22"/>
                <w:szCs w:val="22"/>
              </w:rPr>
            </w:pPr>
            <w:r w:rsidRPr="00C47F5A">
              <w:rPr>
                <w:rFonts w:ascii="Arial" w:hAnsi="Arial" w:cs="Arial"/>
                <w:sz w:val="22"/>
                <w:szCs w:val="22"/>
              </w:rPr>
              <w:t>9</w:t>
            </w:r>
          </w:p>
        </w:tc>
        <w:tc>
          <w:tcPr>
            <w:tcW w:w="2304" w:type="dxa"/>
          </w:tcPr>
          <w:p w14:paraId="24A39F6B" w14:textId="77777777" w:rsidR="001B7213" w:rsidRPr="00C47F5A" w:rsidRDefault="001B7213" w:rsidP="0038242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Heder Pedro Guzmán Espejel.</w:t>
            </w:r>
          </w:p>
        </w:tc>
        <w:tc>
          <w:tcPr>
            <w:tcW w:w="3079" w:type="dxa"/>
          </w:tcPr>
          <w:p w14:paraId="342780EC" w14:textId="7EC0AECC" w:rsidR="001B7213" w:rsidRPr="00C47F5A" w:rsidRDefault="001B7213" w:rsidP="0038242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 xml:space="preserve">Candidato a la Diputación local por el distrito electoral XII de la Coalición </w:t>
            </w:r>
            <w:r w:rsidR="00EE0188" w:rsidRPr="00C47F5A">
              <w:rPr>
                <w:rFonts w:ascii="Arial" w:hAnsi="Arial" w:cs="Arial"/>
                <w:sz w:val="22"/>
                <w:szCs w:val="22"/>
              </w:rPr>
              <w:t>Juntos</w:t>
            </w:r>
            <w:r w:rsidRPr="00C47F5A">
              <w:rPr>
                <w:rFonts w:ascii="Arial" w:hAnsi="Arial" w:cs="Arial"/>
                <w:sz w:val="22"/>
                <w:szCs w:val="22"/>
              </w:rPr>
              <w:t xml:space="preserve"> Haremos Historia en Aguascalientes</w:t>
            </w:r>
          </w:p>
        </w:tc>
        <w:tc>
          <w:tcPr>
            <w:tcW w:w="1958" w:type="dxa"/>
          </w:tcPr>
          <w:p w14:paraId="6A89B6AC" w14:textId="77777777" w:rsidR="001B7213" w:rsidRPr="00C47F5A" w:rsidRDefault="001B7213" w:rsidP="009153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TEEA-JDC-126/2021</w:t>
            </w:r>
          </w:p>
        </w:tc>
        <w:tc>
          <w:tcPr>
            <w:tcW w:w="1598" w:type="dxa"/>
          </w:tcPr>
          <w:p w14:paraId="4031D5A0" w14:textId="77777777" w:rsidR="001B7213" w:rsidRPr="00C47F5A" w:rsidRDefault="001B7213" w:rsidP="00C97C6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15/06/21</w:t>
            </w:r>
          </w:p>
        </w:tc>
      </w:tr>
      <w:tr w:rsidR="00C97C61" w:rsidRPr="004A148B" w14:paraId="1C4B7A4D" w14:textId="77777777" w:rsidTr="00CA4720">
        <w:trPr>
          <w:jc w:val="center"/>
        </w:trPr>
        <w:tc>
          <w:tcPr>
            <w:cnfStyle w:val="001000000000" w:firstRow="0" w:lastRow="0" w:firstColumn="1" w:lastColumn="0" w:oddVBand="0" w:evenVBand="0" w:oddHBand="0" w:evenHBand="0" w:firstRowFirstColumn="0" w:firstRowLastColumn="0" w:lastRowFirstColumn="0" w:lastRowLastColumn="0"/>
            <w:tcW w:w="461" w:type="dxa"/>
          </w:tcPr>
          <w:p w14:paraId="0CDDE70B" w14:textId="77777777" w:rsidR="001B7213" w:rsidRPr="00C47F5A" w:rsidRDefault="001B7213" w:rsidP="00382429">
            <w:pPr>
              <w:jc w:val="both"/>
              <w:rPr>
                <w:rFonts w:ascii="Arial" w:hAnsi="Arial" w:cs="Arial"/>
                <w:sz w:val="22"/>
                <w:szCs w:val="22"/>
              </w:rPr>
            </w:pPr>
            <w:r w:rsidRPr="00C47F5A">
              <w:rPr>
                <w:rFonts w:ascii="Arial" w:hAnsi="Arial" w:cs="Arial"/>
                <w:sz w:val="22"/>
                <w:szCs w:val="22"/>
              </w:rPr>
              <w:t>10</w:t>
            </w:r>
          </w:p>
        </w:tc>
        <w:tc>
          <w:tcPr>
            <w:tcW w:w="2304" w:type="dxa"/>
          </w:tcPr>
          <w:p w14:paraId="37F53A48" w14:textId="77777777" w:rsidR="001B7213" w:rsidRPr="00C47F5A" w:rsidRDefault="001B7213" w:rsidP="0038242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Alma Azucena Galván Adame.</w:t>
            </w:r>
          </w:p>
        </w:tc>
        <w:tc>
          <w:tcPr>
            <w:tcW w:w="3079" w:type="dxa"/>
          </w:tcPr>
          <w:p w14:paraId="55C9B937" w14:textId="4D13A88D" w:rsidR="001B7213" w:rsidRPr="00C47F5A" w:rsidRDefault="001B7213" w:rsidP="0038242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Candidata a Diputada al distrito uninominal numero 1 por el principio de mayoría relativa</w:t>
            </w:r>
            <w:r w:rsidR="00615C01" w:rsidRPr="00C47F5A">
              <w:rPr>
                <w:rFonts w:ascii="Arial" w:hAnsi="Arial" w:cs="Arial"/>
                <w:sz w:val="22"/>
                <w:szCs w:val="22"/>
              </w:rPr>
              <w:t xml:space="preserve"> de MC.</w:t>
            </w:r>
          </w:p>
        </w:tc>
        <w:tc>
          <w:tcPr>
            <w:tcW w:w="1958" w:type="dxa"/>
          </w:tcPr>
          <w:p w14:paraId="36D363C0" w14:textId="77777777" w:rsidR="001B7213" w:rsidRPr="00C47F5A" w:rsidRDefault="001B7213" w:rsidP="0091534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TEEA-JDC-129/2021</w:t>
            </w:r>
          </w:p>
        </w:tc>
        <w:tc>
          <w:tcPr>
            <w:tcW w:w="1598" w:type="dxa"/>
          </w:tcPr>
          <w:p w14:paraId="66A67E63" w14:textId="77777777" w:rsidR="001B7213" w:rsidRPr="00C47F5A" w:rsidRDefault="001B7213" w:rsidP="00C97C6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17/06/21</w:t>
            </w:r>
          </w:p>
        </w:tc>
      </w:tr>
      <w:tr w:rsidR="00D54C17" w:rsidRPr="004A148B" w14:paraId="73CBF2A1" w14:textId="77777777" w:rsidTr="00CA47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1" w:type="dxa"/>
          </w:tcPr>
          <w:p w14:paraId="169FA9C0" w14:textId="77777777" w:rsidR="001B7213" w:rsidRPr="00C47F5A" w:rsidRDefault="001B7213" w:rsidP="00382429">
            <w:pPr>
              <w:jc w:val="both"/>
              <w:rPr>
                <w:rFonts w:ascii="Arial" w:hAnsi="Arial" w:cs="Arial"/>
                <w:sz w:val="22"/>
                <w:szCs w:val="22"/>
              </w:rPr>
            </w:pPr>
            <w:r w:rsidRPr="00C47F5A">
              <w:rPr>
                <w:rFonts w:ascii="Arial" w:hAnsi="Arial" w:cs="Arial"/>
                <w:sz w:val="22"/>
                <w:szCs w:val="22"/>
              </w:rPr>
              <w:t>11</w:t>
            </w:r>
          </w:p>
        </w:tc>
        <w:tc>
          <w:tcPr>
            <w:tcW w:w="2304" w:type="dxa"/>
          </w:tcPr>
          <w:p w14:paraId="063FF30F" w14:textId="77777777" w:rsidR="001B7213" w:rsidRPr="00C47F5A" w:rsidRDefault="001B7213" w:rsidP="0038242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Martín Gerardo Chávez del Bosque.</w:t>
            </w:r>
          </w:p>
        </w:tc>
        <w:tc>
          <w:tcPr>
            <w:tcW w:w="3079" w:type="dxa"/>
          </w:tcPr>
          <w:p w14:paraId="5E5C44CA" w14:textId="288C7982" w:rsidR="001B7213" w:rsidRPr="00C47F5A" w:rsidRDefault="001B7213" w:rsidP="0038242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Candidato a la Diputación por el distrito IV en Aguascalientes</w:t>
            </w:r>
            <w:r w:rsidR="00615C01" w:rsidRPr="00C47F5A">
              <w:rPr>
                <w:rFonts w:ascii="Arial" w:hAnsi="Arial" w:cs="Arial"/>
                <w:sz w:val="22"/>
                <w:szCs w:val="22"/>
              </w:rPr>
              <w:t xml:space="preserve"> del PRI.</w:t>
            </w:r>
          </w:p>
        </w:tc>
        <w:tc>
          <w:tcPr>
            <w:tcW w:w="1958" w:type="dxa"/>
          </w:tcPr>
          <w:p w14:paraId="14C7D805" w14:textId="77777777" w:rsidR="001B7213" w:rsidRPr="00C47F5A" w:rsidRDefault="001B7213" w:rsidP="009153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TEEA-JDC-133/2021</w:t>
            </w:r>
          </w:p>
        </w:tc>
        <w:tc>
          <w:tcPr>
            <w:tcW w:w="1598" w:type="dxa"/>
          </w:tcPr>
          <w:p w14:paraId="51B6FB1A" w14:textId="77777777" w:rsidR="001B7213" w:rsidRPr="00C47F5A" w:rsidRDefault="001B7213" w:rsidP="003C333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17/06/21</w:t>
            </w:r>
          </w:p>
        </w:tc>
      </w:tr>
      <w:tr w:rsidR="00C97C61" w:rsidRPr="004A148B" w14:paraId="0C0022B3" w14:textId="77777777" w:rsidTr="00CA4720">
        <w:trPr>
          <w:jc w:val="center"/>
        </w:trPr>
        <w:tc>
          <w:tcPr>
            <w:cnfStyle w:val="001000000000" w:firstRow="0" w:lastRow="0" w:firstColumn="1" w:lastColumn="0" w:oddVBand="0" w:evenVBand="0" w:oddHBand="0" w:evenHBand="0" w:firstRowFirstColumn="0" w:firstRowLastColumn="0" w:lastRowFirstColumn="0" w:lastRowLastColumn="0"/>
            <w:tcW w:w="461" w:type="dxa"/>
          </w:tcPr>
          <w:p w14:paraId="7227F0B0" w14:textId="77777777" w:rsidR="001B7213" w:rsidRPr="00C47F5A" w:rsidRDefault="001B7213" w:rsidP="00382429">
            <w:pPr>
              <w:jc w:val="both"/>
              <w:rPr>
                <w:rFonts w:ascii="Arial" w:hAnsi="Arial" w:cs="Arial"/>
                <w:sz w:val="22"/>
                <w:szCs w:val="22"/>
              </w:rPr>
            </w:pPr>
            <w:r w:rsidRPr="00C47F5A">
              <w:rPr>
                <w:rFonts w:ascii="Arial" w:hAnsi="Arial" w:cs="Arial"/>
                <w:sz w:val="22"/>
                <w:szCs w:val="22"/>
              </w:rPr>
              <w:t>12</w:t>
            </w:r>
          </w:p>
        </w:tc>
        <w:tc>
          <w:tcPr>
            <w:tcW w:w="2304" w:type="dxa"/>
          </w:tcPr>
          <w:p w14:paraId="014986DA" w14:textId="77777777" w:rsidR="001B7213" w:rsidRPr="00C47F5A" w:rsidRDefault="001B7213" w:rsidP="0038242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Flavia Narváez martines</w:t>
            </w:r>
          </w:p>
        </w:tc>
        <w:tc>
          <w:tcPr>
            <w:tcW w:w="3079" w:type="dxa"/>
          </w:tcPr>
          <w:p w14:paraId="7CC716DC" w14:textId="4EE79320" w:rsidR="001B7213" w:rsidRPr="00C47F5A" w:rsidRDefault="001B7213" w:rsidP="0038242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Ex candidata a la Diputación por el distrito III en el estado de Aguascalientes</w:t>
            </w:r>
            <w:r w:rsidR="00FB597B" w:rsidRPr="00C47F5A">
              <w:rPr>
                <w:rFonts w:ascii="Arial" w:hAnsi="Arial" w:cs="Arial"/>
                <w:sz w:val="22"/>
                <w:szCs w:val="22"/>
              </w:rPr>
              <w:t xml:space="preserve"> de </w:t>
            </w:r>
            <w:r w:rsidR="00615C01" w:rsidRPr="00C47F5A">
              <w:rPr>
                <w:rFonts w:ascii="Arial" w:hAnsi="Arial" w:cs="Arial"/>
                <w:sz w:val="22"/>
                <w:szCs w:val="22"/>
              </w:rPr>
              <w:t>por la coalición Juntos Haremos Historia.</w:t>
            </w:r>
          </w:p>
        </w:tc>
        <w:tc>
          <w:tcPr>
            <w:tcW w:w="1958" w:type="dxa"/>
          </w:tcPr>
          <w:p w14:paraId="7CC4E291" w14:textId="77777777" w:rsidR="001B7213" w:rsidRPr="00C47F5A" w:rsidRDefault="001B7213" w:rsidP="0091534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TEEA-JDC-134/2021</w:t>
            </w:r>
          </w:p>
        </w:tc>
        <w:tc>
          <w:tcPr>
            <w:tcW w:w="1598" w:type="dxa"/>
          </w:tcPr>
          <w:p w14:paraId="2834C897" w14:textId="77777777" w:rsidR="001B7213" w:rsidRPr="00C47F5A" w:rsidRDefault="001B7213" w:rsidP="003C333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17/06/21</w:t>
            </w:r>
          </w:p>
        </w:tc>
      </w:tr>
      <w:tr w:rsidR="00C97C61" w:rsidRPr="004A148B" w14:paraId="3BD51FC8" w14:textId="77777777" w:rsidTr="00CA47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1" w:type="dxa"/>
          </w:tcPr>
          <w:p w14:paraId="4248CB60" w14:textId="1E01C645" w:rsidR="001B7213" w:rsidRPr="00C47F5A" w:rsidRDefault="001B7213" w:rsidP="00382429">
            <w:pPr>
              <w:jc w:val="both"/>
              <w:rPr>
                <w:rFonts w:ascii="Arial" w:hAnsi="Arial" w:cs="Arial"/>
                <w:sz w:val="22"/>
                <w:szCs w:val="22"/>
              </w:rPr>
            </w:pPr>
            <w:r w:rsidRPr="00C47F5A">
              <w:rPr>
                <w:rFonts w:ascii="Arial" w:hAnsi="Arial" w:cs="Arial"/>
                <w:sz w:val="22"/>
                <w:szCs w:val="22"/>
              </w:rPr>
              <w:t>1</w:t>
            </w:r>
            <w:r w:rsidR="00CA4720">
              <w:rPr>
                <w:rFonts w:ascii="Arial" w:hAnsi="Arial" w:cs="Arial"/>
                <w:sz w:val="22"/>
                <w:szCs w:val="22"/>
              </w:rPr>
              <w:t>3</w:t>
            </w:r>
          </w:p>
        </w:tc>
        <w:tc>
          <w:tcPr>
            <w:tcW w:w="2304" w:type="dxa"/>
          </w:tcPr>
          <w:p w14:paraId="7DAF0946" w14:textId="77777777" w:rsidR="001B7213" w:rsidRPr="00C47F5A" w:rsidRDefault="001B7213" w:rsidP="0038242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Néstor Armando Camacho Mauricio.</w:t>
            </w:r>
          </w:p>
        </w:tc>
        <w:tc>
          <w:tcPr>
            <w:tcW w:w="3079" w:type="dxa"/>
          </w:tcPr>
          <w:p w14:paraId="3F03B5BF" w14:textId="62862801" w:rsidR="001B7213" w:rsidRPr="00C47F5A" w:rsidRDefault="001B7213" w:rsidP="009153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Candidato a Diputado Local propietario por representación proporcional</w:t>
            </w:r>
            <w:r w:rsidR="0002467E" w:rsidRPr="00C47F5A">
              <w:rPr>
                <w:rFonts w:ascii="Arial" w:hAnsi="Arial" w:cs="Arial"/>
                <w:sz w:val="22"/>
                <w:szCs w:val="22"/>
              </w:rPr>
              <w:t xml:space="preserve"> del PRI.</w:t>
            </w:r>
          </w:p>
        </w:tc>
        <w:tc>
          <w:tcPr>
            <w:tcW w:w="1958" w:type="dxa"/>
          </w:tcPr>
          <w:p w14:paraId="0C6028D9" w14:textId="77777777" w:rsidR="001B7213" w:rsidRPr="00C47F5A" w:rsidRDefault="001B7213" w:rsidP="009153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TEEA-JDC-138/2021</w:t>
            </w:r>
          </w:p>
        </w:tc>
        <w:tc>
          <w:tcPr>
            <w:tcW w:w="1598" w:type="dxa"/>
          </w:tcPr>
          <w:p w14:paraId="600BB2BE" w14:textId="77777777" w:rsidR="001B7213" w:rsidRPr="00C47F5A" w:rsidRDefault="001B7213" w:rsidP="003C333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7F5A">
              <w:rPr>
                <w:rFonts w:ascii="Arial" w:hAnsi="Arial" w:cs="Arial"/>
                <w:sz w:val="22"/>
                <w:szCs w:val="22"/>
              </w:rPr>
              <w:t>17/06/21</w:t>
            </w:r>
          </w:p>
        </w:tc>
      </w:tr>
      <w:tr w:rsidR="00354CFC" w:rsidRPr="004A148B" w14:paraId="3D203379" w14:textId="77777777" w:rsidTr="00CA4720">
        <w:trPr>
          <w:jc w:val="center"/>
        </w:trPr>
        <w:tc>
          <w:tcPr>
            <w:cnfStyle w:val="001000000000" w:firstRow="0" w:lastRow="0" w:firstColumn="1" w:lastColumn="0" w:oddVBand="0" w:evenVBand="0" w:oddHBand="0" w:evenHBand="0" w:firstRowFirstColumn="0" w:firstRowLastColumn="0" w:lastRowFirstColumn="0" w:lastRowLastColumn="0"/>
            <w:tcW w:w="461" w:type="dxa"/>
          </w:tcPr>
          <w:p w14:paraId="5D6B16AC" w14:textId="793ADF63" w:rsidR="00354CFC" w:rsidRPr="00C47F5A" w:rsidRDefault="00354CFC" w:rsidP="00382429">
            <w:pPr>
              <w:jc w:val="both"/>
              <w:rPr>
                <w:rFonts w:ascii="Arial" w:hAnsi="Arial" w:cs="Arial"/>
                <w:sz w:val="22"/>
                <w:szCs w:val="22"/>
              </w:rPr>
            </w:pPr>
            <w:r w:rsidRPr="00C47F5A">
              <w:rPr>
                <w:rFonts w:ascii="Arial" w:hAnsi="Arial" w:cs="Arial"/>
                <w:sz w:val="22"/>
                <w:szCs w:val="22"/>
              </w:rPr>
              <w:t>1</w:t>
            </w:r>
            <w:r w:rsidR="00CA4720">
              <w:rPr>
                <w:rFonts w:ascii="Arial" w:hAnsi="Arial" w:cs="Arial"/>
                <w:sz w:val="22"/>
                <w:szCs w:val="22"/>
              </w:rPr>
              <w:t>4</w:t>
            </w:r>
          </w:p>
        </w:tc>
        <w:tc>
          <w:tcPr>
            <w:tcW w:w="2304" w:type="dxa"/>
          </w:tcPr>
          <w:p w14:paraId="7051ADFB" w14:textId="2B746C71" w:rsidR="00354CFC" w:rsidRPr="00C47F5A" w:rsidRDefault="0002467E" w:rsidP="0038242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Lorena Edith Carmona Jiménez.</w:t>
            </w:r>
          </w:p>
        </w:tc>
        <w:tc>
          <w:tcPr>
            <w:tcW w:w="3079" w:type="dxa"/>
          </w:tcPr>
          <w:p w14:paraId="088C6CCC" w14:textId="0E7C17B3" w:rsidR="00354CFC" w:rsidRPr="00C47F5A" w:rsidRDefault="0002467E" w:rsidP="009153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Candidata a Diputada Local propietaria por representación proporcional de MORENA.</w:t>
            </w:r>
          </w:p>
        </w:tc>
        <w:tc>
          <w:tcPr>
            <w:tcW w:w="1958" w:type="dxa"/>
          </w:tcPr>
          <w:p w14:paraId="0E369645" w14:textId="3CE4D291" w:rsidR="00354CFC" w:rsidRPr="00C47F5A" w:rsidRDefault="0091534E" w:rsidP="0091534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TEEA-JDC-139/2021</w:t>
            </w:r>
          </w:p>
        </w:tc>
        <w:tc>
          <w:tcPr>
            <w:tcW w:w="1598" w:type="dxa"/>
          </w:tcPr>
          <w:p w14:paraId="5F2F8578" w14:textId="153B3FC7" w:rsidR="00354CFC" w:rsidRPr="00C47F5A" w:rsidRDefault="0091534E" w:rsidP="003C333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7F5A">
              <w:rPr>
                <w:rFonts w:ascii="Arial" w:hAnsi="Arial" w:cs="Arial"/>
                <w:sz w:val="22"/>
                <w:szCs w:val="22"/>
              </w:rPr>
              <w:t>21/06/21</w:t>
            </w:r>
          </w:p>
        </w:tc>
      </w:tr>
    </w:tbl>
    <w:p w14:paraId="1DB6F953" w14:textId="59EF8B33" w:rsidR="0090274D" w:rsidRPr="004A148B" w:rsidRDefault="0090274D" w:rsidP="002A4915">
      <w:pPr>
        <w:pBdr>
          <w:top w:val="nil"/>
          <w:left w:val="nil"/>
          <w:bottom w:val="nil"/>
          <w:right w:val="nil"/>
          <w:between w:val="nil"/>
        </w:pBdr>
        <w:tabs>
          <w:tab w:val="left" w:pos="567"/>
        </w:tabs>
        <w:spacing w:line="360" w:lineRule="auto"/>
        <w:ind w:right="36"/>
        <w:jc w:val="both"/>
        <w:rPr>
          <w:rFonts w:ascii="Arial" w:eastAsia="Arial Nova" w:hAnsi="Arial" w:cs="Arial"/>
          <w:b/>
          <w:bCs/>
          <w:sz w:val="24"/>
          <w:szCs w:val="24"/>
        </w:rPr>
      </w:pPr>
    </w:p>
    <w:p w14:paraId="586059E3" w14:textId="4E2A8058" w:rsidR="00947AFE" w:rsidRPr="004A148B" w:rsidRDefault="00947AFE" w:rsidP="00947AFE">
      <w:pPr>
        <w:pBdr>
          <w:top w:val="nil"/>
          <w:left w:val="nil"/>
          <w:bottom w:val="nil"/>
          <w:right w:val="nil"/>
          <w:between w:val="nil"/>
        </w:pBdr>
        <w:tabs>
          <w:tab w:val="left" w:pos="567"/>
        </w:tabs>
        <w:spacing w:line="360" w:lineRule="auto"/>
        <w:ind w:right="36"/>
        <w:jc w:val="both"/>
        <w:rPr>
          <w:rFonts w:ascii="Arial" w:eastAsia="Arial Nova" w:hAnsi="Arial" w:cs="Arial"/>
          <w:sz w:val="24"/>
          <w:szCs w:val="24"/>
        </w:rPr>
      </w:pPr>
      <w:r w:rsidRPr="004A148B">
        <w:rPr>
          <w:rFonts w:ascii="Arial" w:eastAsia="Arial Nova" w:hAnsi="Arial" w:cs="Arial"/>
          <w:b/>
          <w:sz w:val="24"/>
          <w:szCs w:val="24"/>
        </w:rPr>
        <w:t>1.</w:t>
      </w:r>
      <w:r w:rsidR="00671794" w:rsidRPr="004A148B">
        <w:rPr>
          <w:rFonts w:ascii="Arial" w:eastAsia="Arial Nova" w:hAnsi="Arial" w:cs="Arial"/>
          <w:b/>
          <w:sz w:val="24"/>
          <w:szCs w:val="24"/>
        </w:rPr>
        <w:t>1</w:t>
      </w:r>
      <w:r w:rsidR="00087B52" w:rsidRPr="004A148B">
        <w:rPr>
          <w:rFonts w:ascii="Arial" w:eastAsia="Arial Nova" w:hAnsi="Arial" w:cs="Arial"/>
          <w:b/>
          <w:sz w:val="24"/>
          <w:szCs w:val="24"/>
        </w:rPr>
        <w:t>8</w:t>
      </w:r>
      <w:r w:rsidRPr="004A148B">
        <w:rPr>
          <w:rFonts w:ascii="Arial" w:eastAsia="Arial Nova" w:hAnsi="Arial" w:cs="Arial"/>
          <w:b/>
          <w:sz w:val="24"/>
          <w:szCs w:val="24"/>
        </w:rPr>
        <w:t xml:space="preserve">. Turno </w:t>
      </w:r>
      <w:r w:rsidR="001B7213" w:rsidRPr="004A148B">
        <w:rPr>
          <w:rFonts w:ascii="Arial" w:eastAsia="Arial Nova" w:hAnsi="Arial" w:cs="Arial"/>
          <w:b/>
          <w:sz w:val="24"/>
          <w:szCs w:val="24"/>
        </w:rPr>
        <w:t>y acumulación</w:t>
      </w:r>
      <w:r w:rsidRPr="004A148B">
        <w:rPr>
          <w:rFonts w:ascii="Arial" w:eastAsia="Arial Nova" w:hAnsi="Arial" w:cs="Arial"/>
          <w:b/>
          <w:sz w:val="24"/>
          <w:szCs w:val="24"/>
        </w:rPr>
        <w:t>.</w:t>
      </w:r>
      <w:r w:rsidRPr="004A148B">
        <w:rPr>
          <w:rFonts w:ascii="Arial" w:eastAsia="Arial Nova" w:hAnsi="Arial" w:cs="Arial"/>
          <w:sz w:val="24"/>
          <w:szCs w:val="24"/>
        </w:rPr>
        <w:t xml:space="preserve"> </w:t>
      </w:r>
      <w:r w:rsidR="00A46BB5" w:rsidRPr="004A148B">
        <w:rPr>
          <w:rFonts w:ascii="Arial" w:eastAsia="Arial Nova" w:hAnsi="Arial" w:cs="Arial"/>
          <w:sz w:val="24"/>
          <w:szCs w:val="24"/>
        </w:rPr>
        <w:t xml:space="preserve">El </w:t>
      </w:r>
      <w:r w:rsidR="008D61DD" w:rsidRPr="004A148B">
        <w:rPr>
          <w:rFonts w:ascii="Arial" w:eastAsia="Arial Nova" w:hAnsi="Arial" w:cs="Arial"/>
          <w:sz w:val="24"/>
          <w:szCs w:val="24"/>
        </w:rPr>
        <w:t>quince de junio</w:t>
      </w:r>
      <w:r w:rsidR="00A46BB5" w:rsidRPr="004A148B">
        <w:rPr>
          <w:rFonts w:ascii="Arial" w:eastAsia="Arial Nova" w:hAnsi="Arial" w:cs="Arial"/>
          <w:sz w:val="24"/>
          <w:szCs w:val="24"/>
        </w:rPr>
        <w:t xml:space="preserve">, la Magistrada </w:t>
      </w:r>
      <w:r w:rsidR="00087B52" w:rsidRPr="004A148B">
        <w:rPr>
          <w:rFonts w:ascii="Arial" w:eastAsia="Arial Nova" w:hAnsi="Arial" w:cs="Arial"/>
          <w:sz w:val="24"/>
          <w:szCs w:val="24"/>
        </w:rPr>
        <w:t>presidenta</w:t>
      </w:r>
      <w:r w:rsidR="00A46BB5" w:rsidRPr="004A148B">
        <w:rPr>
          <w:rFonts w:ascii="Arial" w:eastAsia="Arial Nova" w:hAnsi="Arial" w:cs="Arial"/>
          <w:sz w:val="24"/>
          <w:szCs w:val="24"/>
        </w:rPr>
        <w:t xml:space="preserve"> del Tribunal Electoral, orden</w:t>
      </w:r>
      <w:r w:rsidR="00087B52" w:rsidRPr="004A148B">
        <w:rPr>
          <w:rFonts w:ascii="Arial" w:eastAsia="Arial Nova" w:hAnsi="Arial" w:cs="Arial"/>
          <w:sz w:val="24"/>
          <w:szCs w:val="24"/>
        </w:rPr>
        <w:t>ó</w:t>
      </w:r>
      <w:r w:rsidR="00A46BB5" w:rsidRPr="004A148B">
        <w:rPr>
          <w:rFonts w:ascii="Arial" w:eastAsia="Arial Nova" w:hAnsi="Arial" w:cs="Arial"/>
          <w:sz w:val="24"/>
          <w:szCs w:val="24"/>
        </w:rPr>
        <w:t xml:space="preserve"> integrar </w:t>
      </w:r>
      <w:r w:rsidR="001B7213" w:rsidRPr="004A148B">
        <w:rPr>
          <w:rFonts w:ascii="Arial" w:eastAsia="Arial Nova" w:hAnsi="Arial" w:cs="Arial"/>
          <w:sz w:val="24"/>
          <w:szCs w:val="24"/>
        </w:rPr>
        <w:t>los</w:t>
      </w:r>
      <w:r w:rsidR="00A46BB5" w:rsidRPr="004A148B">
        <w:rPr>
          <w:rFonts w:ascii="Arial" w:eastAsia="Arial Nova" w:hAnsi="Arial" w:cs="Arial"/>
          <w:sz w:val="24"/>
          <w:szCs w:val="24"/>
        </w:rPr>
        <w:t xml:space="preserve"> expediente</w:t>
      </w:r>
      <w:r w:rsidR="001B7213" w:rsidRPr="004A148B">
        <w:rPr>
          <w:rFonts w:ascii="Arial" w:eastAsia="Arial Nova" w:hAnsi="Arial" w:cs="Arial"/>
          <w:sz w:val="24"/>
          <w:szCs w:val="24"/>
        </w:rPr>
        <w:t>s</w:t>
      </w:r>
      <w:r w:rsidR="00A46BB5" w:rsidRPr="004A148B">
        <w:rPr>
          <w:rFonts w:ascii="Arial" w:eastAsia="Arial Nova" w:hAnsi="Arial" w:cs="Arial"/>
          <w:sz w:val="24"/>
          <w:szCs w:val="24"/>
        </w:rPr>
        <w:t xml:space="preserve"> </w:t>
      </w:r>
      <w:r w:rsidR="001B7213" w:rsidRPr="004A148B">
        <w:rPr>
          <w:rFonts w:ascii="Arial" w:eastAsia="Arial Nova" w:hAnsi="Arial" w:cs="Arial"/>
          <w:sz w:val="24"/>
          <w:szCs w:val="24"/>
        </w:rPr>
        <w:t>precisados con anterioridad, y al advertir conexidad, estimó oportuno acumularlos al diverso de clave TEEA</w:t>
      </w:r>
      <w:r w:rsidR="00A46BB5" w:rsidRPr="004A148B">
        <w:rPr>
          <w:rFonts w:ascii="Arial" w:eastAsia="Arial Nova" w:hAnsi="Arial" w:cs="Arial"/>
          <w:sz w:val="24"/>
          <w:szCs w:val="24"/>
        </w:rPr>
        <w:t>-</w:t>
      </w:r>
      <w:r w:rsidR="001B7213" w:rsidRPr="004A148B">
        <w:rPr>
          <w:rFonts w:ascii="Arial" w:eastAsia="Arial Nova" w:hAnsi="Arial" w:cs="Arial"/>
          <w:sz w:val="24"/>
          <w:szCs w:val="24"/>
        </w:rPr>
        <w:t>JDC</w:t>
      </w:r>
      <w:r w:rsidR="00A46BB5" w:rsidRPr="004A148B">
        <w:rPr>
          <w:rFonts w:ascii="Arial" w:eastAsia="Arial Nova" w:hAnsi="Arial" w:cs="Arial"/>
          <w:sz w:val="24"/>
          <w:szCs w:val="24"/>
        </w:rPr>
        <w:t>-</w:t>
      </w:r>
      <w:r w:rsidR="001B7213" w:rsidRPr="004A148B">
        <w:rPr>
          <w:rFonts w:ascii="Arial" w:eastAsia="Arial Nova" w:hAnsi="Arial" w:cs="Arial"/>
          <w:sz w:val="24"/>
          <w:szCs w:val="24"/>
        </w:rPr>
        <w:t>126</w:t>
      </w:r>
      <w:r w:rsidR="00A46BB5" w:rsidRPr="004A148B">
        <w:rPr>
          <w:rFonts w:ascii="Arial" w:eastAsia="Arial Nova" w:hAnsi="Arial" w:cs="Arial"/>
          <w:sz w:val="24"/>
          <w:szCs w:val="24"/>
        </w:rPr>
        <w:t>/2021</w:t>
      </w:r>
      <w:r w:rsidR="00C97C61" w:rsidRPr="004A148B">
        <w:rPr>
          <w:rFonts w:ascii="Arial" w:eastAsia="Arial Nova" w:hAnsi="Arial" w:cs="Arial"/>
          <w:sz w:val="24"/>
          <w:szCs w:val="24"/>
        </w:rPr>
        <w:t xml:space="preserve">; luego, </w:t>
      </w:r>
      <w:r w:rsidR="00A46BB5" w:rsidRPr="004A148B">
        <w:rPr>
          <w:rFonts w:ascii="Arial" w:eastAsia="Arial Nova" w:hAnsi="Arial" w:cs="Arial"/>
          <w:sz w:val="24"/>
          <w:szCs w:val="24"/>
        </w:rPr>
        <w:t>turn</w:t>
      </w:r>
      <w:r w:rsidR="00C97C61" w:rsidRPr="004A148B">
        <w:rPr>
          <w:rFonts w:ascii="Arial" w:eastAsia="Arial Nova" w:hAnsi="Arial" w:cs="Arial"/>
          <w:sz w:val="24"/>
          <w:szCs w:val="24"/>
        </w:rPr>
        <w:t>ó</w:t>
      </w:r>
      <w:r w:rsidR="00A46BB5" w:rsidRPr="004A148B">
        <w:rPr>
          <w:rFonts w:ascii="Arial" w:eastAsia="Arial Nova" w:hAnsi="Arial" w:cs="Arial"/>
          <w:sz w:val="24"/>
          <w:szCs w:val="24"/>
        </w:rPr>
        <w:t xml:space="preserve"> los autos a la ponencia del Magistrado Héctor Salvador Hernández Gallegos</w:t>
      </w:r>
      <w:r w:rsidR="00C97C61" w:rsidRPr="004A148B">
        <w:rPr>
          <w:rFonts w:ascii="Arial" w:eastAsia="Arial Nova" w:hAnsi="Arial" w:cs="Arial"/>
          <w:sz w:val="24"/>
          <w:szCs w:val="24"/>
        </w:rPr>
        <w:t>.</w:t>
      </w:r>
    </w:p>
    <w:p w14:paraId="7DBCB1D3" w14:textId="1222B786" w:rsidR="00947AFE" w:rsidRPr="004A148B" w:rsidRDefault="00947AFE" w:rsidP="00947AFE">
      <w:pPr>
        <w:pBdr>
          <w:top w:val="nil"/>
          <w:left w:val="nil"/>
          <w:bottom w:val="nil"/>
          <w:right w:val="nil"/>
          <w:between w:val="nil"/>
        </w:pBdr>
        <w:tabs>
          <w:tab w:val="left" w:pos="567"/>
        </w:tabs>
        <w:spacing w:line="360" w:lineRule="auto"/>
        <w:ind w:right="36"/>
        <w:jc w:val="both"/>
        <w:rPr>
          <w:rFonts w:ascii="Arial" w:eastAsia="Arial Nova" w:hAnsi="Arial" w:cs="Arial"/>
          <w:sz w:val="24"/>
          <w:szCs w:val="24"/>
        </w:rPr>
      </w:pPr>
    </w:p>
    <w:p w14:paraId="14DAFA90" w14:textId="1CB4EAA5" w:rsidR="00947AFE" w:rsidRPr="004A148B" w:rsidRDefault="00947AFE" w:rsidP="00947AFE">
      <w:pPr>
        <w:pBdr>
          <w:top w:val="nil"/>
          <w:left w:val="nil"/>
          <w:bottom w:val="nil"/>
          <w:right w:val="nil"/>
          <w:between w:val="nil"/>
        </w:pBdr>
        <w:tabs>
          <w:tab w:val="left" w:pos="567"/>
        </w:tabs>
        <w:spacing w:line="360" w:lineRule="auto"/>
        <w:ind w:right="36"/>
        <w:jc w:val="both"/>
        <w:rPr>
          <w:rFonts w:ascii="Arial" w:eastAsia="Arial Nova" w:hAnsi="Arial" w:cs="Arial"/>
          <w:sz w:val="24"/>
          <w:szCs w:val="24"/>
        </w:rPr>
      </w:pPr>
      <w:r w:rsidRPr="004A148B">
        <w:rPr>
          <w:rFonts w:ascii="Arial" w:eastAsia="Arial Nova" w:hAnsi="Arial" w:cs="Arial"/>
          <w:b/>
          <w:sz w:val="24"/>
          <w:szCs w:val="24"/>
        </w:rPr>
        <w:t>1.</w:t>
      </w:r>
      <w:r w:rsidR="00671794" w:rsidRPr="004A148B">
        <w:rPr>
          <w:rFonts w:ascii="Arial" w:eastAsia="Arial Nova" w:hAnsi="Arial" w:cs="Arial"/>
          <w:b/>
          <w:sz w:val="24"/>
          <w:szCs w:val="24"/>
        </w:rPr>
        <w:t>1</w:t>
      </w:r>
      <w:r w:rsidR="00087B52" w:rsidRPr="004A148B">
        <w:rPr>
          <w:rFonts w:ascii="Arial" w:eastAsia="Arial Nova" w:hAnsi="Arial" w:cs="Arial"/>
          <w:b/>
          <w:sz w:val="24"/>
          <w:szCs w:val="24"/>
        </w:rPr>
        <w:t>9</w:t>
      </w:r>
      <w:r w:rsidRPr="004A148B">
        <w:rPr>
          <w:rFonts w:ascii="Arial" w:eastAsia="Arial Nova" w:hAnsi="Arial" w:cs="Arial"/>
          <w:b/>
          <w:sz w:val="24"/>
          <w:szCs w:val="24"/>
        </w:rPr>
        <w:t>. Radicación, Admisión y Cierre.</w:t>
      </w:r>
      <w:r w:rsidRPr="004A148B">
        <w:rPr>
          <w:rFonts w:ascii="Arial" w:eastAsia="Arial Nova" w:hAnsi="Arial" w:cs="Arial"/>
          <w:sz w:val="24"/>
          <w:szCs w:val="24"/>
        </w:rPr>
        <w:t xml:space="preserve"> </w:t>
      </w:r>
      <w:r w:rsidR="00A46BB5" w:rsidRPr="004A148B">
        <w:rPr>
          <w:rFonts w:ascii="Arial" w:eastAsia="Arial Nova" w:hAnsi="Arial" w:cs="Arial"/>
          <w:sz w:val="24"/>
          <w:szCs w:val="24"/>
        </w:rPr>
        <w:t>En su oportunidad, el Magistrado Instructor radicó el expediente, admitió la demanda y declaro cerrada la instrucción.</w:t>
      </w:r>
    </w:p>
    <w:p w14:paraId="639A7496" w14:textId="77777777" w:rsidR="00087B52" w:rsidRPr="004A148B" w:rsidRDefault="00087B52" w:rsidP="00947AFE">
      <w:pPr>
        <w:pBdr>
          <w:top w:val="nil"/>
          <w:left w:val="nil"/>
          <w:bottom w:val="nil"/>
          <w:right w:val="nil"/>
          <w:between w:val="nil"/>
        </w:pBdr>
        <w:tabs>
          <w:tab w:val="left" w:pos="567"/>
        </w:tabs>
        <w:spacing w:line="360" w:lineRule="auto"/>
        <w:ind w:right="36"/>
        <w:jc w:val="both"/>
        <w:rPr>
          <w:rFonts w:ascii="Arial" w:eastAsia="Arial Nova" w:hAnsi="Arial" w:cs="Arial"/>
          <w:sz w:val="24"/>
          <w:szCs w:val="24"/>
        </w:rPr>
      </w:pPr>
    </w:p>
    <w:p w14:paraId="0EFCB875" w14:textId="04DEC693" w:rsidR="0028404C" w:rsidRPr="004A148B" w:rsidRDefault="008D61DD" w:rsidP="008D61DD">
      <w:pPr>
        <w:pStyle w:val="Ttulo1"/>
        <w:keepLines w:val="0"/>
        <w:spacing w:before="0" w:line="360" w:lineRule="auto"/>
        <w:jc w:val="both"/>
        <w:rPr>
          <w:rFonts w:ascii="Arial" w:eastAsia="Arial" w:hAnsi="Arial" w:cs="Arial"/>
          <w:b/>
          <w:bCs/>
          <w:color w:val="auto"/>
          <w:sz w:val="24"/>
          <w:szCs w:val="24"/>
          <w:highlight w:val="white"/>
        </w:rPr>
      </w:pPr>
      <w:bookmarkStart w:id="4" w:name="_Toc69406587"/>
      <w:r w:rsidRPr="004A148B">
        <w:rPr>
          <w:rFonts w:ascii="Arial" w:eastAsia="Times New Roman" w:hAnsi="Arial" w:cs="Arial"/>
          <w:b/>
          <w:bCs/>
          <w:color w:val="auto"/>
          <w:sz w:val="24"/>
          <w:szCs w:val="24"/>
        </w:rPr>
        <w:t xml:space="preserve">2. </w:t>
      </w:r>
      <w:r w:rsidR="00B200C6" w:rsidRPr="004A148B">
        <w:rPr>
          <w:rFonts w:ascii="Arial" w:eastAsia="Times New Roman" w:hAnsi="Arial" w:cs="Arial"/>
          <w:b/>
          <w:bCs/>
          <w:color w:val="auto"/>
          <w:sz w:val="24"/>
          <w:szCs w:val="24"/>
        </w:rPr>
        <w:t>CONSIDERANDOS</w:t>
      </w:r>
      <w:r w:rsidR="00EA44A4" w:rsidRPr="004A148B">
        <w:rPr>
          <w:rFonts w:ascii="Arial" w:eastAsia="Arial" w:hAnsi="Arial" w:cs="Arial"/>
          <w:b/>
          <w:bCs/>
          <w:color w:val="auto"/>
          <w:sz w:val="24"/>
          <w:szCs w:val="24"/>
        </w:rPr>
        <w:t>.</w:t>
      </w:r>
      <w:bookmarkEnd w:id="4"/>
      <w:r w:rsidR="00EA44A4" w:rsidRPr="004A148B">
        <w:rPr>
          <w:rFonts w:ascii="Arial" w:eastAsia="Arial" w:hAnsi="Arial" w:cs="Arial"/>
          <w:b/>
          <w:bCs/>
          <w:color w:val="auto"/>
          <w:sz w:val="24"/>
          <w:szCs w:val="24"/>
        </w:rPr>
        <w:t xml:space="preserve"> </w:t>
      </w:r>
    </w:p>
    <w:p w14:paraId="103D1003" w14:textId="77777777" w:rsidR="0028404C" w:rsidRPr="004A148B" w:rsidRDefault="0028404C" w:rsidP="00B200C6">
      <w:pPr>
        <w:pStyle w:val="Sinespaciado"/>
        <w:rPr>
          <w:rFonts w:eastAsia="Arial"/>
          <w:sz w:val="24"/>
          <w:szCs w:val="24"/>
        </w:rPr>
      </w:pPr>
    </w:p>
    <w:p w14:paraId="5EFD9E13" w14:textId="7D6DFC26" w:rsidR="00E121A0" w:rsidRPr="004A148B" w:rsidRDefault="00EA44A4" w:rsidP="008D61DD">
      <w:pPr>
        <w:pStyle w:val="NormalWeb"/>
        <w:spacing w:before="0" w:beforeAutospacing="0" w:after="0" w:afterAutospacing="0" w:line="360" w:lineRule="auto"/>
        <w:jc w:val="both"/>
        <w:rPr>
          <w:rFonts w:ascii="Arial" w:hAnsi="Arial" w:cs="Arial"/>
          <w:color w:val="000000"/>
        </w:rPr>
      </w:pPr>
      <w:r w:rsidRPr="004A148B">
        <w:rPr>
          <w:rFonts w:ascii="Arial" w:eastAsia="Arial" w:hAnsi="Arial" w:cs="Arial"/>
          <w:b/>
        </w:rPr>
        <w:t>2.1 Competencia</w:t>
      </w:r>
      <w:r w:rsidRPr="004A148B">
        <w:rPr>
          <w:rFonts w:ascii="Arial" w:eastAsia="Arial" w:hAnsi="Arial" w:cs="Arial"/>
        </w:rPr>
        <w:t xml:space="preserve">. </w:t>
      </w:r>
      <w:r w:rsidR="008D61DD" w:rsidRPr="004A148B">
        <w:rPr>
          <w:rFonts w:ascii="Arial" w:hAnsi="Arial" w:cs="Arial"/>
          <w:color w:val="000000"/>
        </w:rPr>
        <w:t xml:space="preserve">Este Tribunal Electoral es competente para </w:t>
      </w:r>
      <w:r w:rsidR="00712817" w:rsidRPr="004A148B">
        <w:rPr>
          <w:rFonts w:ascii="Arial" w:hAnsi="Arial" w:cs="Arial"/>
          <w:color w:val="000000"/>
        </w:rPr>
        <w:t xml:space="preserve">conocer y </w:t>
      </w:r>
      <w:r w:rsidR="008D61DD" w:rsidRPr="004A148B">
        <w:rPr>
          <w:rFonts w:ascii="Arial" w:hAnsi="Arial" w:cs="Arial"/>
          <w:color w:val="000000"/>
        </w:rPr>
        <w:t xml:space="preserve">resolver el presente </w:t>
      </w:r>
      <w:r w:rsidR="00C97C61" w:rsidRPr="004A148B">
        <w:rPr>
          <w:rFonts w:ascii="Arial" w:hAnsi="Arial" w:cs="Arial"/>
          <w:color w:val="000000"/>
        </w:rPr>
        <w:t xml:space="preserve">Juicio para la Protección de los Derechos Político-Electorales del Ciudadano, que acumula más Juicios Ciudadanos, Recursos de Apelación y </w:t>
      </w:r>
      <w:r w:rsidR="008D61DD" w:rsidRPr="004A148B">
        <w:rPr>
          <w:rFonts w:ascii="Arial" w:hAnsi="Arial" w:cs="Arial"/>
          <w:color w:val="000000"/>
        </w:rPr>
        <w:t>Recurso</w:t>
      </w:r>
      <w:r w:rsidR="00C97C61" w:rsidRPr="004A148B">
        <w:rPr>
          <w:rFonts w:ascii="Arial" w:hAnsi="Arial" w:cs="Arial"/>
          <w:color w:val="000000"/>
        </w:rPr>
        <w:t>s</w:t>
      </w:r>
      <w:r w:rsidR="008D61DD" w:rsidRPr="004A148B">
        <w:rPr>
          <w:rFonts w:ascii="Arial" w:hAnsi="Arial" w:cs="Arial"/>
          <w:color w:val="000000"/>
        </w:rPr>
        <w:t xml:space="preserve"> de Nulidad, promovido</w:t>
      </w:r>
      <w:r w:rsidR="00C97C61" w:rsidRPr="004A148B">
        <w:rPr>
          <w:rFonts w:ascii="Arial" w:hAnsi="Arial" w:cs="Arial"/>
          <w:color w:val="000000"/>
        </w:rPr>
        <w:t>s</w:t>
      </w:r>
      <w:r w:rsidR="008D61DD" w:rsidRPr="004A148B">
        <w:rPr>
          <w:rFonts w:ascii="Arial" w:hAnsi="Arial" w:cs="Arial"/>
          <w:color w:val="000000"/>
        </w:rPr>
        <w:t xml:space="preserve"> en contr</w:t>
      </w:r>
      <w:r w:rsidR="001A1C7D" w:rsidRPr="004A148B">
        <w:rPr>
          <w:rFonts w:ascii="Arial" w:hAnsi="Arial" w:cs="Arial"/>
          <w:color w:val="000000"/>
        </w:rPr>
        <w:t xml:space="preserve">a del </w:t>
      </w:r>
      <w:r w:rsidR="00C97C61" w:rsidRPr="004A148B">
        <w:rPr>
          <w:rFonts w:ascii="Arial" w:hAnsi="Arial" w:cs="Arial"/>
          <w:color w:val="000000"/>
        </w:rPr>
        <w:t xml:space="preserve">ACUERDO DEL CONSEJO GENERAL DEL INSTITUTO ESTATAL ELECTORAL, </w:t>
      </w:r>
      <w:bookmarkStart w:id="5" w:name="_Hlk75436668"/>
      <w:r w:rsidR="00C97C61" w:rsidRPr="004A148B">
        <w:rPr>
          <w:rFonts w:ascii="Arial" w:hAnsi="Arial" w:cs="Arial"/>
          <w:color w:val="000000"/>
        </w:rPr>
        <w:t>MEDIANTE EL CUAL SE ASIGNAN LAS DIPUTACIONES POR EL PRINCIPIO DE REPRESENTACIÓN PROPORCIONAL</w:t>
      </w:r>
      <w:bookmarkEnd w:id="5"/>
      <w:r w:rsidR="00C97C61" w:rsidRPr="004A148B">
        <w:rPr>
          <w:rFonts w:ascii="Arial" w:hAnsi="Arial" w:cs="Arial"/>
          <w:color w:val="000000"/>
        </w:rPr>
        <w:t>, EN EL PROCESO ELECTORAL CONCURRENTE ORDINARIO 2020-2021 identificado con la clave CG-A-54/21.</w:t>
      </w:r>
    </w:p>
    <w:p w14:paraId="25375EB3" w14:textId="77777777" w:rsidR="008D61DD" w:rsidRPr="004A148B" w:rsidRDefault="008D61DD" w:rsidP="008D61DD">
      <w:pPr>
        <w:pStyle w:val="NormalWeb"/>
        <w:spacing w:before="0" w:beforeAutospacing="0" w:after="0" w:afterAutospacing="0" w:line="360" w:lineRule="auto"/>
        <w:jc w:val="both"/>
        <w:rPr>
          <w:rFonts w:ascii="Arial" w:hAnsi="Arial" w:cs="Arial"/>
          <w:color w:val="000000"/>
        </w:rPr>
      </w:pPr>
    </w:p>
    <w:p w14:paraId="5838B0EC" w14:textId="7BD4E7D3" w:rsidR="008D61DD" w:rsidRPr="004A148B" w:rsidRDefault="008D61DD" w:rsidP="008D61DD">
      <w:pPr>
        <w:pStyle w:val="NormalWeb"/>
        <w:spacing w:before="0" w:beforeAutospacing="0" w:after="0" w:afterAutospacing="0" w:line="360" w:lineRule="auto"/>
        <w:jc w:val="both"/>
        <w:rPr>
          <w:rFonts w:ascii="Arial" w:hAnsi="Arial" w:cs="Arial"/>
          <w:color w:val="000000"/>
        </w:rPr>
      </w:pPr>
      <w:r w:rsidRPr="004A148B">
        <w:rPr>
          <w:rFonts w:ascii="Arial" w:hAnsi="Arial" w:cs="Arial"/>
          <w:color w:val="000000"/>
        </w:rPr>
        <w:t>Lo anterior de conformidad con lo previsto</w:t>
      </w:r>
      <w:r w:rsidR="00712817" w:rsidRPr="004A148B">
        <w:rPr>
          <w:rFonts w:ascii="Arial" w:hAnsi="Arial" w:cs="Arial"/>
          <w:color w:val="000000"/>
        </w:rPr>
        <w:t xml:space="preserve"> por los artículos 116 fracción IV inciso m) de la Constitución Política de los Estados Unidos Mexicanos, y </w:t>
      </w:r>
      <w:r w:rsidRPr="004A148B">
        <w:rPr>
          <w:rFonts w:ascii="Arial" w:hAnsi="Arial" w:cs="Arial"/>
          <w:color w:val="000000"/>
        </w:rPr>
        <w:t>297, fracción III, 338, 339, fracción IV y 354 del Código Electoral.</w:t>
      </w:r>
    </w:p>
    <w:p w14:paraId="6C0F1CC1" w14:textId="1A1D4B18" w:rsidR="0028404C" w:rsidRPr="004A148B" w:rsidRDefault="00EA44A4">
      <w:pPr>
        <w:spacing w:line="360" w:lineRule="auto"/>
        <w:jc w:val="both"/>
        <w:rPr>
          <w:rFonts w:ascii="Arial" w:eastAsia="Arial" w:hAnsi="Arial" w:cs="Arial"/>
          <w:sz w:val="24"/>
          <w:szCs w:val="24"/>
        </w:rPr>
      </w:pPr>
      <w:r w:rsidRPr="004A148B">
        <w:rPr>
          <w:rFonts w:ascii="Arial" w:eastAsia="Arial" w:hAnsi="Arial" w:cs="Arial"/>
          <w:b/>
          <w:sz w:val="24"/>
          <w:szCs w:val="24"/>
        </w:rPr>
        <w:lastRenderedPageBreak/>
        <w:t>2.2. Procedencia.</w:t>
      </w:r>
      <w:r w:rsidRPr="004A148B">
        <w:rPr>
          <w:rFonts w:ascii="Arial" w:eastAsia="Arial" w:hAnsi="Arial" w:cs="Arial"/>
          <w:sz w:val="24"/>
          <w:szCs w:val="24"/>
        </w:rPr>
        <w:t xml:space="preserve"> </w:t>
      </w:r>
      <w:r w:rsidR="00720593" w:rsidRPr="004A148B">
        <w:rPr>
          <w:rFonts w:ascii="Arial" w:eastAsia="Arial" w:hAnsi="Arial" w:cs="Arial"/>
          <w:sz w:val="24"/>
          <w:szCs w:val="24"/>
        </w:rPr>
        <w:t>Los</w:t>
      </w:r>
      <w:r w:rsidRPr="004A148B">
        <w:rPr>
          <w:rFonts w:ascii="Arial" w:eastAsia="Arial" w:hAnsi="Arial" w:cs="Arial"/>
          <w:sz w:val="24"/>
          <w:szCs w:val="24"/>
        </w:rPr>
        <w:t xml:space="preserve"> asunto</w:t>
      </w:r>
      <w:r w:rsidR="00720593" w:rsidRPr="004A148B">
        <w:rPr>
          <w:rFonts w:ascii="Arial" w:eastAsia="Arial" w:hAnsi="Arial" w:cs="Arial"/>
          <w:sz w:val="24"/>
          <w:szCs w:val="24"/>
        </w:rPr>
        <w:t>s</w:t>
      </w:r>
      <w:r w:rsidRPr="004A148B">
        <w:rPr>
          <w:rFonts w:ascii="Arial" w:eastAsia="Arial" w:hAnsi="Arial" w:cs="Arial"/>
          <w:sz w:val="24"/>
          <w:szCs w:val="24"/>
        </w:rPr>
        <w:t xml:space="preserve"> en cuestión, cumple</w:t>
      </w:r>
      <w:r w:rsidR="00720593" w:rsidRPr="004A148B">
        <w:rPr>
          <w:rFonts w:ascii="Arial" w:eastAsia="Arial" w:hAnsi="Arial" w:cs="Arial"/>
          <w:sz w:val="24"/>
          <w:szCs w:val="24"/>
        </w:rPr>
        <w:t>n</w:t>
      </w:r>
      <w:r w:rsidRPr="004A148B">
        <w:rPr>
          <w:rFonts w:ascii="Arial" w:eastAsia="Arial" w:hAnsi="Arial" w:cs="Arial"/>
          <w:sz w:val="24"/>
          <w:szCs w:val="24"/>
        </w:rPr>
        <w:t xml:space="preserve"> con los requisitos de procedencia previstos en los artículos 302 párrafo primero y 307 del Código Electoral en relación con los diversos 1, 2, 10 y 11 de los Lineamientos para la Tramitación, Sustanciación y Resolución del Juicio para la Protección de los Derechos Político-Electorales del Ciudadano, Juicio General y Asunto General, competencia del Tribunal Electoral del Estado de Aguascalientes</w:t>
      </w:r>
    </w:p>
    <w:p w14:paraId="70D688CB" w14:textId="77777777" w:rsidR="0027295D" w:rsidRPr="004A148B" w:rsidRDefault="0027295D">
      <w:pPr>
        <w:spacing w:line="360" w:lineRule="auto"/>
        <w:jc w:val="both"/>
        <w:rPr>
          <w:rFonts w:ascii="Arial" w:eastAsia="Arial" w:hAnsi="Arial" w:cs="Arial"/>
          <w:sz w:val="24"/>
          <w:szCs w:val="24"/>
        </w:rPr>
      </w:pPr>
    </w:p>
    <w:p w14:paraId="1301EE7D" w14:textId="6858E6A7" w:rsidR="0028404C" w:rsidRPr="004A148B" w:rsidRDefault="00EA44A4">
      <w:pPr>
        <w:spacing w:line="360" w:lineRule="auto"/>
        <w:jc w:val="both"/>
        <w:rPr>
          <w:rFonts w:ascii="Arial" w:eastAsia="Arial" w:hAnsi="Arial" w:cs="Arial"/>
          <w:sz w:val="24"/>
          <w:szCs w:val="24"/>
        </w:rPr>
      </w:pPr>
      <w:r w:rsidRPr="004A148B">
        <w:rPr>
          <w:rFonts w:ascii="Arial" w:eastAsia="Arial" w:hAnsi="Arial" w:cs="Arial"/>
          <w:b/>
          <w:sz w:val="24"/>
          <w:szCs w:val="24"/>
        </w:rPr>
        <w:t>2.3. Forma.</w:t>
      </w:r>
      <w:r w:rsidRPr="004A148B">
        <w:rPr>
          <w:rFonts w:ascii="Arial" w:eastAsia="Arial" w:hAnsi="Arial" w:cs="Arial"/>
          <w:sz w:val="24"/>
          <w:szCs w:val="24"/>
        </w:rPr>
        <w:t xml:space="preserve"> La</w:t>
      </w:r>
      <w:r w:rsidR="00720593" w:rsidRPr="004A148B">
        <w:rPr>
          <w:rFonts w:ascii="Arial" w:eastAsia="Arial" w:hAnsi="Arial" w:cs="Arial"/>
          <w:sz w:val="24"/>
          <w:szCs w:val="24"/>
        </w:rPr>
        <w:t>s</w:t>
      </w:r>
      <w:r w:rsidRPr="004A148B">
        <w:rPr>
          <w:rFonts w:ascii="Arial" w:eastAsia="Arial" w:hAnsi="Arial" w:cs="Arial"/>
          <w:sz w:val="24"/>
          <w:szCs w:val="24"/>
        </w:rPr>
        <w:t xml:space="preserve"> demanda</w:t>
      </w:r>
      <w:r w:rsidR="00720593" w:rsidRPr="004A148B">
        <w:rPr>
          <w:rFonts w:ascii="Arial" w:eastAsia="Arial" w:hAnsi="Arial" w:cs="Arial"/>
          <w:sz w:val="24"/>
          <w:szCs w:val="24"/>
        </w:rPr>
        <w:t>s</w:t>
      </w:r>
      <w:r w:rsidRPr="004A148B">
        <w:rPr>
          <w:rFonts w:ascii="Arial" w:eastAsia="Arial" w:hAnsi="Arial" w:cs="Arial"/>
          <w:sz w:val="24"/>
          <w:szCs w:val="24"/>
        </w:rPr>
        <w:t xml:space="preserve"> se present</w:t>
      </w:r>
      <w:r w:rsidR="00720593" w:rsidRPr="004A148B">
        <w:rPr>
          <w:rFonts w:ascii="Arial" w:eastAsia="Arial" w:hAnsi="Arial" w:cs="Arial"/>
          <w:sz w:val="24"/>
          <w:szCs w:val="24"/>
        </w:rPr>
        <w:t>aron</w:t>
      </w:r>
      <w:r w:rsidRPr="004A148B">
        <w:rPr>
          <w:rFonts w:ascii="Arial" w:eastAsia="Arial" w:hAnsi="Arial" w:cs="Arial"/>
          <w:sz w:val="24"/>
          <w:szCs w:val="24"/>
        </w:rPr>
        <w:t xml:space="preserve"> por escrito, y en ésta</w:t>
      </w:r>
      <w:r w:rsidR="00720593" w:rsidRPr="004A148B">
        <w:rPr>
          <w:rFonts w:ascii="Arial" w:eastAsia="Arial" w:hAnsi="Arial" w:cs="Arial"/>
          <w:sz w:val="24"/>
          <w:szCs w:val="24"/>
        </w:rPr>
        <w:t>s</w:t>
      </w:r>
      <w:r w:rsidRPr="004A148B">
        <w:rPr>
          <w:rFonts w:ascii="Arial" w:eastAsia="Arial" w:hAnsi="Arial" w:cs="Arial"/>
          <w:sz w:val="24"/>
          <w:szCs w:val="24"/>
        </w:rPr>
        <w:t xml:space="preserve"> se hizo constar el nombre y firma autógrafa de quien</w:t>
      </w:r>
      <w:r w:rsidR="00720593" w:rsidRPr="004A148B">
        <w:rPr>
          <w:rFonts w:ascii="Arial" w:eastAsia="Arial" w:hAnsi="Arial" w:cs="Arial"/>
          <w:sz w:val="24"/>
          <w:szCs w:val="24"/>
        </w:rPr>
        <w:t>es</w:t>
      </w:r>
      <w:r w:rsidRPr="004A148B">
        <w:rPr>
          <w:rFonts w:ascii="Arial" w:eastAsia="Arial" w:hAnsi="Arial" w:cs="Arial"/>
          <w:sz w:val="24"/>
          <w:szCs w:val="24"/>
        </w:rPr>
        <w:t xml:space="preserve"> promueve</w:t>
      </w:r>
      <w:r w:rsidR="00720593" w:rsidRPr="004A148B">
        <w:rPr>
          <w:rFonts w:ascii="Arial" w:eastAsia="Arial" w:hAnsi="Arial" w:cs="Arial"/>
          <w:sz w:val="24"/>
          <w:szCs w:val="24"/>
        </w:rPr>
        <w:t>n</w:t>
      </w:r>
      <w:r w:rsidRPr="004A148B">
        <w:rPr>
          <w:rFonts w:ascii="Arial" w:eastAsia="Arial" w:hAnsi="Arial" w:cs="Arial"/>
          <w:sz w:val="24"/>
          <w:szCs w:val="24"/>
        </w:rPr>
        <w:t>, su</w:t>
      </w:r>
      <w:r w:rsidR="00720593" w:rsidRPr="004A148B">
        <w:rPr>
          <w:rFonts w:ascii="Arial" w:eastAsia="Arial" w:hAnsi="Arial" w:cs="Arial"/>
          <w:sz w:val="24"/>
          <w:szCs w:val="24"/>
        </w:rPr>
        <w:t>s</w:t>
      </w:r>
      <w:r w:rsidRPr="004A148B">
        <w:rPr>
          <w:rFonts w:ascii="Arial" w:eastAsia="Arial" w:hAnsi="Arial" w:cs="Arial"/>
          <w:sz w:val="24"/>
          <w:szCs w:val="24"/>
        </w:rPr>
        <w:t xml:space="preserve"> domicilio</w:t>
      </w:r>
      <w:r w:rsidR="00720593" w:rsidRPr="004A148B">
        <w:rPr>
          <w:rFonts w:ascii="Arial" w:eastAsia="Arial" w:hAnsi="Arial" w:cs="Arial"/>
          <w:sz w:val="24"/>
          <w:szCs w:val="24"/>
        </w:rPr>
        <w:t>s</w:t>
      </w:r>
      <w:r w:rsidRPr="004A148B">
        <w:rPr>
          <w:rFonts w:ascii="Arial" w:eastAsia="Arial" w:hAnsi="Arial" w:cs="Arial"/>
          <w:sz w:val="24"/>
          <w:szCs w:val="24"/>
        </w:rPr>
        <w:t xml:space="preserve"> para oír y recibir notificaciones, así como las personas autorizadas para ello; además, se identifica el acto impugnado y la autoridad responsable; se mencionan los hechos en que basa</w:t>
      </w:r>
      <w:r w:rsidR="00720593" w:rsidRPr="004A148B">
        <w:rPr>
          <w:rFonts w:ascii="Arial" w:eastAsia="Arial" w:hAnsi="Arial" w:cs="Arial"/>
          <w:sz w:val="24"/>
          <w:szCs w:val="24"/>
        </w:rPr>
        <w:t>n</w:t>
      </w:r>
      <w:r w:rsidRPr="004A148B">
        <w:rPr>
          <w:rFonts w:ascii="Arial" w:eastAsia="Arial" w:hAnsi="Arial" w:cs="Arial"/>
          <w:sz w:val="24"/>
          <w:szCs w:val="24"/>
        </w:rPr>
        <w:t xml:space="preserve"> su impugnación, los agravios que, supuestamente, causan el acto controvertido, y los preceptos presuntamente violados.</w:t>
      </w:r>
    </w:p>
    <w:p w14:paraId="7FF02A66" w14:textId="77777777" w:rsidR="0028404C" w:rsidRPr="004A148B" w:rsidRDefault="0028404C">
      <w:pPr>
        <w:spacing w:line="360" w:lineRule="auto"/>
        <w:jc w:val="both"/>
        <w:rPr>
          <w:rFonts w:ascii="Arial" w:eastAsia="Arial" w:hAnsi="Arial" w:cs="Arial"/>
          <w:sz w:val="24"/>
          <w:szCs w:val="24"/>
        </w:rPr>
      </w:pPr>
    </w:p>
    <w:p w14:paraId="3CDAD659" w14:textId="2FC2E352" w:rsidR="0028404C" w:rsidRPr="004A148B" w:rsidRDefault="00EA44A4">
      <w:pPr>
        <w:spacing w:line="360" w:lineRule="auto"/>
        <w:jc w:val="both"/>
        <w:rPr>
          <w:rFonts w:ascii="Arial" w:eastAsia="Arial" w:hAnsi="Arial" w:cs="Arial"/>
          <w:sz w:val="24"/>
          <w:szCs w:val="24"/>
        </w:rPr>
      </w:pPr>
      <w:r w:rsidRPr="004A148B">
        <w:rPr>
          <w:rFonts w:ascii="Arial" w:eastAsia="Arial" w:hAnsi="Arial" w:cs="Arial"/>
          <w:b/>
          <w:sz w:val="24"/>
          <w:szCs w:val="24"/>
        </w:rPr>
        <w:t>2.4. Oportunidad.</w:t>
      </w:r>
      <w:r w:rsidRPr="004A148B">
        <w:rPr>
          <w:rFonts w:ascii="Arial" w:eastAsia="Arial" w:hAnsi="Arial" w:cs="Arial"/>
          <w:sz w:val="24"/>
          <w:szCs w:val="24"/>
        </w:rPr>
        <w:t xml:space="preserve"> </w:t>
      </w:r>
      <w:r w:rsidR="001E2151" w:rsidRPr="004A148B">
        <w:rPr>
          <w:rFonts w:ascii="Arial" w:eastAsia="Arial" w:hAnsi="Arial" w:cs="Arial"/>
          <w:sz w:val="24"/>
          <w:szCs w:val="24"/>
        </w:rPr>
        <w:t xml:space="preserve"> </w:t>
      </w:r>
      <w:r w:rsidR="00E27AA5" w:rsidRPr="004A148B">
        <w:rPr>
          <w:rFonts w:ascii="Arial" w:eastAsia="Arial" w:hAnsi="Arial" w:cs="Arial"/>
          <w:sz w:val="24"/>
          <w:szCs w:val="24"/>
        </w:rPr>
        <w:t>Se colma este requisito, ya que, la</w:t>
      </w:r>
      <w:r w:rsidR="00720593" w:rsidRPr="004A148B">
        <w:rPr>
          <w:rFonts w:ascii="Arial" w:eastAsia="Arial" w:hAnsi="Arial" w:cs="Arial"/>
          <w:sz w:val="24"/>
          <w:szCs w:val="24"/>
        </w:rPr>
        <w:t>s</w:t>
      </w:r>
      <w:r w:rsidR="00E27AA5" w:rsidRPr="004A148B">
        <w:rPr>
          <w:rFonts w:ascii="Arial" w:eastAsia="Arial" w:hAnsi="Arial" w:cs="Arial"/>
          <w:sz w:val="24"/>
          <w:szCs w:val="24"/>
        </w:rPr>
        <w:t xml:space="preserve"> demanda</w:t>
      </w:r>
      <w:r w:rsidR="00720593" w:rsidRPr="004A148B">
        <w:rPr>
          <w:rFonts w:ascii="Arial" w:eastAsia="Arial" w:hAnsi="Arial" w:cs="Arial"/>
          <w:sz w:val="24"/>
          <w:szCs w:val="24"/>
        </w:rPr>
        <w:t>s</w:t>
      </w:r>
      <w:r w:rsidR="00E27AA5" w:rsidRPr="004A148B">
        <w:rPr>
          <w:rFonts w:ascii="Arial" w:eastAsia="Arial" w:hAnsi="Arial" w:cs="Arial"/>
          <w:sz w:val="24"/>
          <w:szCs w:val="24"/>
        </w:rPr>
        <w:t xml:space="preserve"> fue</w:t>
      </w:r>
      <w:r w:rsidR="00720593" w:rsidRPr="004A148B">
        <w:rPr>
          <w:rFonts w:ascii="Arial" w:eastAsia="Arial" w:hAnsi="Arial" w:cs="Arial"/>
          <w:sz w:val="24"/>
          <w:szCs w:val="24"/>
        </w:rPr>
        <w:t>ron</w:t>
      </w:r>
      <w:r w:rsidR="00E27AA5" w:rsidRPr="004A148B">
        <w:rPr>
          <w:rFonts w:ascii="Arial" w:eastAsia="Arial" w:hAnsi="Arial" w:cs="Arial"/>
          <w:sz w:val="24"/>
          <w:szCs w:val="24"/>
        </w:rPr>
        <w:t xml:space="preserve"> presentada</w:t>
      </w:r>
      <w:r w:rsidR="00720593" w:rsidRPr="004A148B">
        <w:rPr>
          <w:rFonts w:ascii="Arial" w:eastAsia="Arial" w:hAnsi="Arial" w:cs="Arial"/>
          <w:sz w:val="24"/>
          <w:szCs w:val="24"/>
        </w:rPr>
        <w:t>s</w:t>
      </w:r>
      <w:r w:rsidR="00E27AA5" w:rsidRPr="004A148B">
        <w:rPr>
          <w:rFonts w:ascii="Arial" w:eastAsia="Arial" w:hAnsi="Arial" w:cs="Arial"/>
          <w:sz w:val="24"/>
          <w:szCs w:val="24"/>
        </w:rPr>
        <w:t xml:space="preserve"> en tiempo y forma, pues se interpus</w:t>
      </w:r>
      <w:r w:rsidR="00720593" w:rsidRPr="004A148B">
        <w:rPr>
          <w:rFonts w:ascii="Arial" w:eastAsia="Arial" w:hAnsi="Arial" w:cs="Arial"/>
          <w:sz w:val="24"/>
          <w:szCs w:val="24"/>
        </w:rPr>
        <w:t>ieron</w:t>
      </w:r>
      <w:r w:rsidR="00E27AA5" w:rsidRPr="004A148B">
        <w:rPr>
          <w:rFonts w:ascii="Arial" w:eastAsia="Arial" w:hAnsi="Arial" w:cs="Arial"/>
          <w:sz w:val="24"/>
          <w:szCs w:val="24"/>
        </w:rPr>
        <w:t xml:space="preserve"> </w:t>
      </w:r>
      <w:r w:rsidR="00720593" w:rsidRPr="004A148B">
        <w:rPr>
          <w:rFonts w:ascii="Arial" w:eastAsia="Arial" w:hAnsi="Arial" w:cs="Arial"/>
          <w:sz w:val="24"/>
          <w:szCs w:val="24"/>
        </w:rPr>
        <w:t>antes del diecisiete de junio</w:t>
      </w:r>
      <w:r w:rsidR="00E27AA5" w:rsidRPr="004A148B">
        <w:rPr>
          <w:rFonts w:ascii="Arial" w:eastAsia="Arial" w:hAnsi="Arial" w:cs="Arial"/>
          <w:sz w:val="24"/>
          <w:szCs w:val="24"/>
        </w:rPr>
        <w:t xml:space="preserve"> y </w:t>
      </w:r>
      <w:r w:rsidR="00584C6E" w:rsidRPr="004A148B">
        <w:rPr>
          <w:rFonts w:ascii="Arial" w:eastAsia="Arial" w:hAnsi="Arial" w:cs="Arial"/>
          <w:sz w:val="24"/>
          <w:szCs w:val="24"/>
        </w:rPr>
        <w:t>los</w:t>
      </w:r>
      <w:r w:rsidR="00E27AA5" w:rsidRPr="004A148B">
        <w:rPr>
          <w:rFonts w:ascii="Arial" w:eastAsia="Arial" w:hAnsi="Arial" w:cs="Arial"/>
          <w:sz w:val="24"/>
          <w:szCs w:val="24"/>
        </w:rPr>
        <w:t xml:space="preserve"> acto</w:t>
      </w:r>
      <w:r w:rsidR="00584C6E" w:rsidRPr="004A148B">
        <w:rPr>
          <w:rFonts w:ascii="Arial" w:eastAsia="Arial" w:hAnsi="Arial" w:cs="Arial"/>
          <w:sz w:val="24"/>
          <w:szCs w:val="24"/>
        </w:rPr>
        <w:t>s</w:t>
      </w:r>
      <w:r w:rsidR="00E27AA5" w:rsidRPr="004A148B">
        <w:rPr>
          <w:rFonts w:ascii="Arial" w:eastAsia="Arial" w:hAnsi="Arial" w:cs="Arial"/>
          <w:sz w:val="24"/>
          <w:szCs w:val="24"/>
        </w:rPr>
        <w:t xml:space="preserve"> que controvierte fue</w:t>
      </w:r>
      <w:r w:rsidR="00584C6E" w:rsidRPr="004A148B">
        <w:rPr>
          <w:rFonts w:ascii="Arial" w:eastAsia="Arial" w:hAnsi="Arial" w:cs="Arial"/>
          <w:sz w:val="24"/>
          <w:szCs w:val="24"/>
        </w:rPr>
        <w:t>ron</w:t>
      </w:r>
      <w:r w:rsidR="00E27AA5" w:rsidRPr="004A148B">
        <w:rPr>
          <w:rFonts w:ascii="Arial" w:eastAsia="Arial" w:hAnsi="Arial" w:cs="Arial"/>
          <w:sz w:val="24"/>
          <w:szCs w:val="24"/>
        </w:rPr>
        <w:t xml:space="preserve"> </w:t>
      </w:r>
      <w:r w:rsidR="00712817" w:rsidRPr="004A148B">
        <w:rPr>
          <w:rFonts w:ascii="Arial" w:eastAsia="Arial" w:hAnsi="Arial" w:cs="Arial"/>
          <w:sz w:val="24"/>
          <w:szCs w:val="24"/>
        </w:rPr>
        <w:t xml:space="preserve">concluidos </w:t>
      </w:r>
      <w:r w:rsidR="00720593" w:rsidRPr="004A148B">
        <w:rPr>
          <w:rFonts w:ascii="Arial" w:eastAsia="Arial" w:hAnsi="Arial" w:cs="Arial"/>
          <w:sz w:val="24"/>
          <w:szCs w:val="24"/>
        </w:rPr>
        <w:t>y publicitados el trece</w:t>
      </w:r>
      <w:r w:rsidR="00712817" w:rsidRPr="004A148B">
        <w:rPr>
          <w:rFonts w:ascii="Arial" w:eastAsia="Arial" w:hAnsi="Arial" w:cs="Arial"/>
          <w:sz w:val="24"/>
          <w:szCs w:val="24"/>
        </w:rPr>
        <w:t xml:space="preserve"> del mismo mes</w:t>
      </w:r>
      <w:r w:rsidR="00E27AA5" w:rsidRPr="004A148B">
        <w:rPr>
          <w:rFonts w:ascii="Arial" w:eastAsia="Arial" w:hAnsi="Arial" w:cs="Arial"/>
          <w:sz w:val="24"/>
          <w:szCs w:val="24"/>
        </w:rPr>
        <w:t>: es decir, el mecanismo impugnativo se encontró dentro del plazo de cuatro días</w:t>
      </w:r>
      <w:r w:rsidR="00712817" w:rsidRPr="004A148B">
        <w:rPr>
          <w:rFonts w:ascii="Arial" w:eastAsia="Arial" w:hAnsi="Arial" w:cs="Arial"/>
          <w:sz w:val="24"/>
          <w:szCs w:val="24"/>
        </w:rPr>
        <w:t xml:space="preserve"> previsto en el artículo 301 del Código Electoral.</w:t>
      </w:r>
    </w:p>
    <w:p w14:paraId="333E9CDF" w14:textId="77777777" w:rsidR="00D7107E" w:rsidRPr="004A148B" w:rsidRDefault="00D7107E">
      <w:pPr>
        <w:spacing w:line="360" w:lineRule="auto"/>
        <w:jc w:val="both"/>
        <w:rPr>
          <w:rFonts w:ascii="Arial" w:eastAsia="Arial" w:hAnsi="Arial" w:cs="Arial"/>
          <w:b/>
          <w:sz w:val="24"/>
          <w:szCs w:val="24"/>
        </w:rPr>
      </w:pPr>
    </w:p>
    <w:p w14:paraId="5919790F" w14:textId="1184A952" w:rsidR="0028404C" w:rsidRPr="004A148B" w:rsidRDefault="00EA44A4">
      <w:pPr>
        <w:spacing w:line="360" w:lineRule="auto"/>
        <w:jc w:val="both"/>
        <w:rPr>
          <w:rFonts w:ascii="Arial" w:eastAsia="Arial" w:hAnsi="Arial" w:cs="Arial"/>
          <w:sz w:val="24"/>
          <w:szCs w:val="24"/>
        </w:rPr>
      </w:pPr>
      <w:r w:rsidRPr="004A148B">
        <w:rPr>
          <w:rFonts w:ascii="Arial" w:eastAsia="Arial" w:hAnsi="Arial" w:cs="Arial"/>
          <w:b/>
          <w:sz w:val="24"/>
          <w:szCs w:val="24"/>
        </w:rPr>
        <w:t xml:space="preserve">2.5. Legitimación y personería. </w:t>
      </w:r>
      <w:r w:rsidRPr="004A148B">
        <w:rPr>
          <w:rFonts w:ascii="Arial" w:eastAsia="Arial" w:hAnsi="Arial" w:cs="Arial"/>
          <w:sz w:val="24"/>
          <w:szCs w:val="24"/>
        </w:rPr>
        <w:t>Los requisitos que nos ocupan se satisfacen</w:t>
      </w:r>
      <w:r w:rsidR="00720593" w:rsidRPr="004A148B">
        <w:rPr>
          <w:rFonts w:ascii="Arial" w:eastAsia="Arial" w:hAnsi="Arial" w:cs="Arial"/>
          <w:sz w:val="24"/>
          <w:szCs w:val="24"/>
        </w:rPr>
        <w:t>, ya que quienes combaten, fueron candidatos y/o representantes de partido</w:t>
      </w:r>
      <w:r w:rsidR="00B41AEE" w:rsidRPr="004A148B">
        <w:rPr>
          <w:rFonts w:ascii="Arial" w:eastAsia="Arial" w:hAnsi="Arial" w:cs="Arial"/>
          <w:sz w:val="24"/>
          <w:szCs w:val="24"/>
        </w:rPr>
        <w:t>s</w:t>
      </w:r>
      <w:r w:rsidR="00720593" w:rsidRPr="004A148B">
        <w:rPr>
          <w:rFonts w:ascii="Arial" w:eastAsia="Arial" w:hAnsi="Arial" w:cs="Arial"/>
          <w:sz w:val="24"/>
          <w:szCs w:val="24"/>
        </w:rPr>
        <w:t xml:space="preserve"> político</w:t>
      </w:r>
      <w:r w:rsidR="00B41AEE" w:rsidRPr="004A148B">
        <w:rPr>
          <w:rFonts w:ascii="Arial" w:eastAsia="Arial" w:hAnsi="Arial" w:cs="Arial"/>
          <w:sz w:val="24"/>
          <w:szCs w:val="24"/>
        </w:rPr>
        <w:t>s</w:t>
      </w:r>
      <w:r w:rsidR="00720593" w:rsidRPr="004A148B">
        <w:rPr>
          <w:rFonts w:ascii="Arial" w:eastAsia="Arial" w:hAnsi="Arial" w:cs="Arial"/>
          <w:sz w:val="24"/>
          <w:szCs w:val="24"/>
        </w:rPr>
        <w:t>.</w:t>
      </w:r>
    </w:p>
    <w:p w14:paraId="3A8D3CCD" w14:textId="77777777" w:rsidR="0028404C" w:rsidRPr="004A148B" w:rsidRDefault="0028404C">
      <w:pPr>
        <w:spacing w:line="360" w:lineRule="auto"/>
        <w:jc w:val="both"/>
        <w:rPr>
          <w:rFonts w:ascii="Arial" w:eastAsia="Arial" w:hAnsi="Arial" w:cs="Arial"/>
          <w:sz w:val="24"/>
          <w:szCs w:val="24"/>
        </w:rPr>
      </w:pPr>
    </w:p>
    <w:p w14:paraId="107ADEE0" w14:textId="2452131E" w:rsidR="0091635C" w:rsidRPr="004A148B" w:rsidRDefault="00EA44A4" w:rsidP="0091635C">
      <w:pPr>
        <w:pBdr>
          <w:top w:val="nil"/>
          <w:left w:val="nil"/>
          <w:bottom w:val="nil"/>
          <w:right w:val="nil"/>
          <w:between w:val="nil"/>
        </w:pBdr>
        <w:tabs>
          <w:tab w:val="left" w:pos="426"/>
        </w:tabs>
        <w:spacing w:line="360" w:lineRule="auto"/>
        <w:jc w:val="both"/>
        <w:rPr>
          <w:rFonts w:ascii="Arial" w:eastAsia="Arial" w:hAnsi="Arial" w:cs="Arial"/>
          <w:color w:val="000000"/>
          <w:sz w:val="24"/>
          <w:szCs w:val="24"/>
        </w:rPr>
      </w:pPr>
      <w:r w:rsidRPr="004A148B">
        <w:rPr>
          <w:rFonts w:ascii="Arial" w:eastAsia="Arial" w:hAnsi="Arial" w:cs="Arial"/>
          <w:b/>
          <w:sz w:val="24"/>
          <w:szCs w:val="24"/>
        </w:rPr>
        <w:t>2.</w:t>
      </w:r>
      <w:r w:rsidR="00712817" w:rsidRPr="004A148B">
        <w:rPr>
          <w:rFonts w:ascii="Arial" w:eastAsia="Arial" w:hAnsi="Arial" w:cs="Arial"/>
          <w:b/>
          <w:sz w:val="24"/>
          <w:szCs w:val="24"/>
        </w:rPr>
        <w:t>6</w:t>
      </w:r>
      <w:r w:rsidRPr="004A148B">
        <w:rPr>
          <w:rFonts w:ascii="Arial" w:eastAsia="Arial" w:hAnsi="Arial" w:cs="Arial"/>
          <w:b/>
          <w:sz w:val="24"/>
          <w:szCs w:val="24"/>
        </w:rPr>
        <w:t xml:space="preserve">. </w:t>
      </w:r>
      <w:r w:rsidR="00712817" w:rsidRPr="004A148B">
        <w:rPr>
          <w:rFonts w:ascii="Arial" w:eastAsia="Arial" w:hAnsi="Arial" w:cs="Arial"/>
          <w:b/>
          <w:sz w:val="24"/>
          <w:szCs w:val="24"/>
        </w:rPr>
        <w:t>Definitividad</w:t>
      </w:r>
      <w:r w:rsidRPr="004A148B">
        <w:rPr>
          <w:rFonts w:ascii="Arial" w:eastAsia="Arial" w:hAnsi="Arial" w:cs="Arial"/>
          <w:b/>
          <w:sz w:val="24"/>
          <w:szCs w:val="24"/>
        </w:rPr>
        <w:t xml:space="preserve">. </w:t>
      </w:r>
      <w:r w:rsidR="00712817" w:rsidRPr="004A148B">
        <w:rPr>
          <w:rFonts w:ascii="Arial" w:eastAsia="Arial" w:hAnsi="Arial" w:cs="Arial"/>
          <w:color w:val="000000"/>
          <w:sz w:val="24"/>
          <w:szCs w:val="24"/>
        </w:rPr>
        <w:t xml:space="preserve">Se cumple con el requisito, porque </w:t>
      </w:r>
      <w:r w:rsidR="00720593" w:rsidRPr="004A148B">
        <w:rPr>
          <w:rFonts w:ascii="Arial" w:eastAsia="Arial" w:hAnsi="Arial" w:cs="Arial"/>
          <w:color w:val="000000"/>
          <w:sz w:val="24"/>
          <w:szCs w:val="24"/>
        </w:rPr>
        <w:t>los medios impugnativos interpuestos, son</w:t>
      </w:r>
      <w:r w:rsidR="00712817" w:rsidRPr="004A148B">
        <w:rPr>
          <w:rFonts w:ascii="Arial" w:eastAsia="Arial" w:hAnsi="Arial" w:cs="Arial"/>
          <w:color w:val="000000"/>
          <w:sz w:val="24"/>
          <w:szCs w:val="24"/>
        </w:rPr>
        <w:t xml:space="preserve"> el medio idóneo previsto por el Código Electoral, para combatir </w:t>
      </w:r>
      <w:r w:rsidR="00720593" w:rsidRPr="004A148B">
        <w:rPr>
          <w:rFonts w:ascii="Arial" w:eastAsia="Arial" w:hAnsi="Arial" w:cs="Arial"/>
          <w:color w:val="000000"/>
          <w:sz w:val="24"/>
          <w:szCs w:val="24"/>
        </w:rPr>
        <w:t>el acto que</w:t>
      </w:r>
      <w:r w:rsidR="00712817" w:rsidRPr="004A148B">
        <w:rPr>
          <w:rFonts w:ascii="Arial" w:eastAsia="Arial" w:hAnsi="Arial" w:cs="Arial"/>
          <w:color w:val="000000"/>
          <w:sz w:val="24"/>
          <w:szCs w:val="24"/>
        </w:rPr>
        <w:t xml:space="preserve"> impugna</w:t>
      </w:r>
      <w:r w:rsidR="00720593" w:rsidRPr="004A148B">
        <w:rPr>
          <w:rFonts w:ascii="Arial" w:eastAsia="Arial" w:hAnsi="Arial" w:cs="Arial"/>
          <w:color w:val="000000"/>
          <w:sz w:val="24"/>
          <w:szCs w:val="24"/>
        </w:rPr>
        <w:t>n</w:t>
      </w:r>
      <w:r w:rsidR="00712817" w:rsidRPr="004A148B">
        <w:rPr>
          <w:rFonts w:ascii="Arial" w:eastAsia="Arial" w:hAnsi="Arial" w:cs="Arial"/>
          <w:color w:val="000000"/>
          <w:sz w:val="24"/>
          <w:szCs w:val="24"/>
        </w:rPr>
        <w:t>.</w:t>
      </w:r>
    </w:p>
    <w:p w14:paraId="0A84698B" w14:textId="567DB761" w:rsidR="00E6283A" w:rsidRPr="004A148B" w:rsidRDefault="00E6283A" w:rsidP="0091635C">
      <w:pPr>
        <w:pBdr>
          <w:top w:val="nil"/>
          <w:left w:val="nil"/>
          <w:bottom w:val="nil"/>
          <w:right w:val="nil"/>
          <w:between w:val="nil"/>
        </w:pBdr>
        <w:tabs>
          <w:tab w:val="left" w:pos="426"/>
        </w:tabs>
        <w:spacing w:line="360" w:lineRule="auto"/>
        <w:jc w:val="both"/>
        <w:rPr>
          <w:rFonts w:ascii="Arial" w:eastAsia="Arial" w:hAnsi="Arial" w:cs="Arial"/>
          <w:color w:val="000000"/>
          <w:sz w:val="24"/>
          <w:szCs w:val="24"/>
        </w:rPr>
      </w:pPr>
    </w:p>
    <w:p w14:paraId="3C620F1E" w14:textId="179FC659" w:rsidR="00712817" w:rsidRPr="004A148B" w:rsidRDefault="00712817" w:rsidP="00712817">
      <w:pPr>
        <w:pBdr>
          <w:top w:val="nil"/>
          <w:left w:val="nil"/>
          <w:bottom w:val="nil"/>
          <w:right w:val="nil"/>
          <w:between w:val="nil"/>
        </w:pBdr>
        <w:tabs>
          <w:tab w:val="left" w:pos="426"/>
        </w:tabs>
        <w:spacing w:line="360" w:lineRule="auto"/>
        <w:jc w:val="both"/>
        <w:rPr>
          <w:rFonts w:ascii="Arial" w:hAnsi="Arial" w:cs="Arial"/>
          <w:color w:val="000000"/>
          <w:sz w:val="24"/>
          <w:szCs w:val="24"/>
        </w:rPr>
      </w:pPr>
      <w:r w:rsidRPr="004A148B">
        <w:rPr>
          <w:rFonts w:ascii="Arial" w:eastAsia="Arial" w:hAnsi="Arial" w:cs="Arial"/>
          <w:b/>
          <w:sz w:val="24"/>
          <w:szCs w:val="24"/>
        </w:rPr>
        <w:t xml:space="preserve">2.7. Requisitos Especiales. </w:t>
      </w:r>
      <w:r w:rsidR="00720593" w:rsidRPr="004A148B">
        <w:rPr>
          <w:rFonts w:ascii="Arial" w:eastAsia="Arial" w:hAnsi="Arial" w:cs="Arial"/>
          <w:color w:val="000000"/>
          <w:sz w:val="24"/>
          <w:szCs w:val="24"/>
        </w:rPr>
        <w:t>Los</w:t>
      </w:r>
      <w:r w:rsidRPr="004A148B">
        <w:rPr>
          <w:rFonts w:ascii="Arial" w:eastAsia="Arial" w:hAnsi="Arial" w:cs="Arial"/>
          <w:color w:val="000000"/>
          <w:sz w:val="24"/>
          <w:szCs w:val="24"/>
        </w:rPr>
        <w:t xml:space="preserve"> promovente</w:t>
      </w:r>
      <w:r w:rsidR="00720593" w:rsidRPr="004A148B">
        <w:rPr>
          <w:rFonts w:ascii="Arial" w:eastAsia="Arial" w:hAnsi="Arial" w:cs="Arial"/>
          <w:color w:val="000000"/>
          <w:sz w:val="24"/>
          <w:szCs w:val="24"/>
        </w:rPr>
        <w:t>s</w:t>
      </w:r>
      <w:r w:rsidRPr="004A148B">
        <w:rPr>
          <w:rFonts w:ascii="Arial" w:eastAsia="Arial" w:hAnsi="Arial" w:cs="Arial"/>
          <w:color w:val="000000"/>
          <w:sz w:val="24"/>
          <w:szCs w:val="24"/>
        </w:rPr>
        <w:t xml:space="preserve"> precisa</w:t>
      </w:r>
      <w:r w:rsidR="00720593" w:rsidRPr="004A148B">
        <w:rPr>
          <w:rFonts w:ascii="Arial" w:eastAsia="Arial" w:hAnsi="Arial" w:cs="Arial"/>
          <w:color w:val="000000"/>
          <w:sz w:val="24"/>
          <w:szCs w:val="24"/>
        </w:rPr>
        <w:t>n</w:t>
      </w:r>
      <w:r w:rsidRPr="004A148B">
        <w:rPr>
          <w:rFonts w:ascii="Arial" w:eastAsia="Arial" w:hAnsi="Arial" w:cs="Arial"/>
          <w:color w:val="000000"/>
          <w:sz w:val="24"/>
          <w:szCs w:val="24"/>
        </w:rPr>
        <w:t xml:space="preserve"> en </w:t>
      </w:r>
      <w:r w:rsidR="00720593" w:rsidRPr="004A148B">
        <w:rPr>
          <w:rFonts w:ascii="Arial" w:eastAsia="Arial" w:hAnsi="Arial" w:cs="Arial"/>
          <w:color w:val="000000"/>
          <w:sz w:val="24"/>
          <w:szCs w:val="24"/>
        </w:rPr>
        <w:t>las respectivas</w:t>
      </w:r>
      <w:r w:rsidRPr="004A148B">
        <w:rPr>
          <w:rFonts w:ascii="Arial" w:eastAsia="Arial" w:hAnsi="Arial" w:cs="Arial"/>
          <w:color w:val="000000"/>
          <w:sz w:val="24"/>
          <w:szCs w:val="24"/>
        </w:rPr>
        <w:t xml:space="preserve"> demanda</w:t>
      </w:r>
      <w:r w:rsidR="00720593" w:rsidRPr="004A148B">
        <w:rPr>
          <w:rFonts w:ascii="Arial" w:eastAsia="Arial" w:hAnsi="Arial" w:cs="Arial"/>
          <w:color w:val="000000"/>
          <w:sz w:val="24"/>
          <w:szCs w:val="24"/>
        </w:rPr>
        <w:t>s</w:t>
      </w:r>
      <w:r w:rsidRPr="004A148B">
        <w:rPr>
          <w:rFonts w:ascii="Arial" w:eastAsia="Arial" w:hAnsi="Arial" w:cs="Arial"/>
          <w:color w:val="000000"/>
          <w:sz w:val="24"/>
          <w:szCs w:val="24"/>
        </w:rPr>
        <w:t xml:space="preserve"> que controvierte</w:t>
      </w:r>
      <w:r w:rsidR="00720593" w:rsidRPr="004A148B">
        <w:rPr>
          <w:rFonts w:ascii="Arial" w:eastAsia="Arial" w:hAnsi="Arial" w:cs="Arial"/>
          <w:color w:val="000000"/>
          <w:sz w:val="24"/>
          <w:szCs w:val="24"/>
        </w:rPr>
        <w:t>n</w:t>
      </w:r>
      <w:r w:rsidRPr="004A148B">
        <w:rPr>
          <w:rFonts w:ascii="Arial" w:eastAsia="Arial" w:hAnsi="Arial" w:cs="Arial"/>
          <w:color w:val="000000"/>
          <w:sz w:val="24"/>
          <w:szCs w:val="24"/>
        </w:rPr>
        <w:t xml:space="preserve"> </w:t>
      </w:r>
      <w:r w:rsidR="00A03D78" w:rsidRPr="004A148B">
        <w:rPr>
          <w:rFonts w:ascii="Arial" w:eastAsia="Arial" w:hAnsi="Arial" w:cs="Arial"/>
          <w:color w:val="000000"/>
          <w:sz w:val="24"/>
          <w:szCs w:val="24"/>
        </w:rPr>
        <w:t xml:space="preserve">el acuerdo </w:t>
      </w:r>
      <w:bookmarkStart w:id="6" w:name="_Hlk75520091"/>
      <w:r w:rsidR="00720593" w:rsidRPr="004A148B">
        <w:rPr>
          <w:rFonts w:ascii="Arial" w:hAnsi="Arial" w:cs="Arial"/>
          <w:color w:val="000000"/>
          <w:sz w:val="24"/>
          <w:szCs w:val="24"/>
        </w:rPr>
        <w:t>CG-A-54/21 mediante el cual se asignan las diputaciones por el principio de representación proporcional.</w:t>
      </w:r>
    </w:p>
    <w:bookmarkEnd w:id="6"/>
    <w:p w14:paraId="6788FA81" w14:textId="77777777" w:rsidR="00720593" w:rsidRPr="004A148B" w:rsidRDefault="00720593" w:rsidP="00712817">
      <w:pPr>
        <w:pBdr>
          <w:top w:val="nil"/>
          <w:left w:val="nil"/>
          <w:bottom w:val="nil"/>
          <w:right w:val="nil"/>
          <w:between w:val="nil"/>
        </w:pBdr>
        <w:tabs>
          <w:tab w:val="left" w:pos="426"/>
        </w:tabs>
        <w:spacing w:line="360" w:lineRule="auto"/>
        <w:jc w:val="both"/>
        <w:rPr>
          <w:rFonts w:ascii="Arial" w:eastAsia="Arial" w:hAnsi="Arial" w:cs="Arial"/>
          <w:color w:val="000000"/>
          <w:sz w:val="24"/>
          <w:szCs w:val="24"/>
        </w:rPr>
      </w:pPr>
    </w:p>
    <w:p w14:paraId="2FF0F05C" w14:textId="18EAC512" w:rsidR="00712817" w:rsidRPr="004A148B" w:rsidRDefault="00712817" w:rsidP="00712817">
      <w:pPr>
        <w:pBdr>
          <w:top w:val="nil"/>
          <w:left w:val="nil"/>
          <w:bottom w:val="nil"/>
          <w:right w:val="nil"/>
          <w:between w:val="nil"/>
        </w:pBdr>
        <w:tabs>
          <w:tab w:val="left" w:pos="426"/>
        </w:tabs>
        <w:spacing w:line="360" w:lineRule="auto"/>
        <w:jc w:val="both"/>
        <w:rPr>
          <w:rFonts w:ascii="Arial" w:eastAsia="Arial" w:hAnsi="Arial" w:cs="Arial"/>
          <w:color w:val="000000"/>
          <w:sz w:val="24"/>
          <w:szCs w:val="24"/>
        </w:rPr>
      </w:pPr>
      <w:r w:rsidRPr="004A148B">
        <w:rPr>
          <w:rFonts w:ascii="Arial" w:eastAsia="Arial" w:hAnsi="Arial" w:cs="Arial"/>
          <w:color w:val="000000"/>
          <w:sz w:val="24"/>
          <w:szCs w:val="24"/>
        </w:rPr>
        <w:t>Con lo anterior, se satisfacen los requisitos especiales a que se refiere el artículo 341 del Código Electoral.</w:t>
      </w:r>
    </w:p>
    <w:p w14:paraId="4042E048" w14:textId="77777777" w:rsidR="007D0AB8" w:rsidRPr="004A148B" w:rsidRDefault="007D0AB8" w:rsidP="007D0AB8">
      <w:pPr>
        <w:pStyle w:val="Ttulo1"/>
        <w:keepLines w:val="0"/>
        <w:spacing w:before="0" w:line="360" w:lineRule="auto"/>
        <w:jc w:val="both"/>
        <w:rPr>
          <w:rFonts w:ascii="Arial" w:eastAsia="Times New Roman" w:hAnsi="Arial" w:cs="Arial"/>
          <w:b/>
          <w:bCs/>
          <w:color w:val="auto"/>
          <w:sz w:val="24"/>
          <w:szCs w:val="24"/>
        </w:rPr>
      </w:pPr>
      <w:bookmarkStart w:id="7" w:name="_Toc69406588"/>
    </w:p>
    <w:p w14:paraId="0E43BE19" w14:textId="2F2ECB80" w:rsidR="0028404C" w:rsidRPr="004A148B" w:rsidRDefault="007D0AB8" w:rsidP="007D0AB8">
      <w:pPr>
        <w:pStyle w:val="Ttulo1"/>
        <w:keepLines w:val="0"/>
        <w:spacing w:before="0" w:line="360" w:lineRule="auto"/>
        <w:jc w:val="both"/>
        <w:rPr>
          <w:rFonts w:ascii="Arial" w:eastAsia="Arial" w:hAnsi="Arial" w:cs="Arial"/>
          <w:b/>
          <w:bCs/>
          <w:color w:val="auto"/>
          <w:sz w:val="24"/>
          <w:szCs w:val="24"/>
          <w:highlight w:val="white"/>
        </w:rPr>
      </w:pPr>
      <w:r w:rsidRPr="004A148B">
        <w:rPr>
          <w:rFonts w:ascii="Arial" w:eastAsia="Times New Roman" w:hAnsi="Arial" w:cs="Arial"/>
          <w:b/>
          <w:bCs/>
          <w:color w:val="auto"/>
          <w:sz w:val="24"/>
          <w:szCs w:val="24"/>
        </w:rPr>
        <w:t xml:space="preserve">3. </w:t>
      </w:r>
      <w:r w:rsidR="00B200C6" w:rsidRPr="004A148B">
        <w:rPr>
          <w:rFonts w:ascii="Arial" w:eastAsia="Times New Roman" w:hAnsi="Arial" w:cs="Arial"/>
          <w:b/>
          <w:bCs/>
          <w:color w:val="auto"/>
          <w:sz w:val="24"/>
          <w:szCs w:val="24"/>
        </w:rPr>
        <w:t>TERCEROS INTERESADOS</w:t>
      </w:r>
      <w:r w:rsidR="00B200C6" w:rsidRPr="004A148B">
        <w:rPr>
          <w:rFonts w:ascii="Arial" w:eastAsia="Arial" w:hAnsi="Arial" w:cs="Arial"/>
          <w:b/>
          <w:bCs/>
          <w:color w:val="auto"/>
          <w:sz w:val="24"/>
          <w:szCs w:val="24"/>
          <w:highlight w:val="white"/>
        </w:rPr>
        <w:t>.</w:t>
      </w:r>
      <w:bookmarkEnd w:id="7"/>
    </w:p>
    <w:p w14:paraId="16A66E92" w14:textId="77777777" w:rsidR="0055158A" w:rsidRPr="004A148B" w:rsidRDefault="0055158A" w:rsidP="0055158A">
      <w:pPr>
        <w:tabs>
          <w:tab w:val="left" w:pos="1635"/>
        </w:tabs>
        <w:spacing w:line="360" w:lineRule="auto"/>
        <w:jc w:val="both"/>
        <w:rPr>
          <w:rFonts w:eastAsia="Arial"/>
          <w:sz w:val="24"/>
          <w:szCs w:val="24"/>
        </w:rPr>
      </w:pPr>
    </w:p>
    <w:p w14:paraId="17AF8885" w14:textId="56BFC99D" w:rsidR="00B41AEE" w:rsidRPr="004A148B" w:rsidRDefault="00EA44A4" w:rsidP="0055158A">
      <w:pPr>
        <w:tabs>
          <w:tab w:val="left" w:pos="1635"/>
        </w:tabs>
        <w:spacing w:line="360" w:lineRule="auto"/>
        <w:jc w:val="both"/>
        <w:rPr>
          <w:rFonts w:ascii="Arial" w:hAnsi="Arial" w:cs="Arial"/>
          <w:b/>
          <w:bCs/>
          <w:sz w:val="24"/>
          <w:szCs w:val="24"/>
        </w:rPr>
      </w:pPr>
      <w:r w:rsidRPr="004A148B">
        <w:rPr>
          <w:rFonts w:ascii="Arial" w:eastAsia="Arial" w:hAnsi="Arial" w:cs="Arial"/>
          <w:sz w:val="24"/>
          <w:szCs w:val="24"/>
        </w:rPr>
        <w:t xml:space="preserve">De las constancias que obran en autos, se advierte </w:t>
      </w:r>
      <w:r w:rsidR="00445ACA" w:rsidRPr="004A148B">
        <w:rPr>
          <w:rFonts w:ascii="Arial" w:eastAsia="Arial" w:hAnsi="Arial" w:cs="Arial"/>
          <w:sz w:val="24"/>
          <w:szCs w:val="24"/>
        </w:rPr>
        <w:t xml:space="preserve">la </w:t>
      </w:r>
      <w:r w:rsidRPr="004A148B">
        <w:rPr>
          <w:rFonts w:ascii="Arial" w:eastAsia="Arial" w:hAnsi="Arial" w:cs="Arial"/>
          <w:sz w:val="24"/>
          <w:szCs w:val="24"/>
        </w:rPr>
        <w:t>comparecencia de</w:t>
      </w:r>
      <w:bookmarkStart w:id="8" w:name="_Toc69406589"/>
      <w:r w:rsidR="00B41AEE" w:rsidRPr="004A148B">
        <w:rPr>
          <w:rFonts w:ascii="Arial" w:eastAsia="Arial" w:hAnsi="Arial" w:cs="Arial"/>
          <w:sz w:val="24"/>
          <w:szCs w:val="24"/>
        </w:rPr>
        <w:t>:</w:t>
      </w:r>
    </w:p>
    <w:tbl>
      <w:tblPr>
        <w:tblStyle w:val="Tablaconcuadrcula"/>
        <w:tblW w:w="0" w:type="auto"/>
        <w:tblLook w:val="04A0" w:firstRow="1" w:lastRow="0" w:firstColumn="1" w:lastColumn="0" w:noHBand="0" w:noVBand="1"/>
      </w:tblPr>
      <w:tblGrid>
        <w:gridCol w:w="1980"/>
        <w:gridCol w:w="7698"/>
      </w:tblGrid>
      <w:tr w:rsidR="00FB6FFD" w:rsidRPr="004A148B" w14:paraId="6CE7AA3E" w14:textId="77777777" w:rsidTr="00EA74F7">
        <w:tc>
          <w:tcPr>
            <w:tcW w:w="1980" w:type="dxa"/>
          </w:tcPr>
          <w:p w14:paraId="6A6A0BC3" w14:textId="77777777" w:rsidR="00FB6FFD" w:rsidRPr="004A148B" w:rsidRDefault="00FB6FFD" w:rsidP="00EA74F7">
            <w:pPr>
              <w:pStyle w:val="Ttulo1"/>
              <w:keepLines w:val="0"/>
              <w:spacing w:before="0" w:line="360" w:lineRule="auto"/>
              <w:rPr>
                <w:rFonts w:ascii="Arial" w:eastAsia="Times New Roman" w:hAnsi="Arial" w:cs="Arial"/>
                <w:color w:val="auto"/>
                <w:sz w:val="24"/>
                <w:szCs w:val="24"/>
              </w:rPr>
            </w:pPr>
            <w:r w:rsidRPr="004A148B">
              <w:rPr>
                <w:rFonts w:ascii="Arial" w:eastAsia="Times New Roman" w:hAnsi="Arial" w:cs="Arial"/>
                <w:color w:val="auto"/>
                <w:sz w:val="24"/>
                <w:szCs w:val="24"/>
              </w:rPr>
              <w:lastRenderedPageBreak/>
              <w:t>TEEA-REN-27/2021</w:t>
            </w:r>
          </w:p>
        </w:tc>
        <w:tc>
          <w:tcPr>
            <w:tcW w:w="7698" w:type="dxa"/>
          </w:tcPr>
          <w:p w14:paraId="0152217E" w14:textId="77777777" w:rsidR="00FB6FFD" w:rsidRPr="004A148B" w:rsidRDefault="00FB6FFD" w:rsidP="00EA74F7">
            <w:pPr>
              <w:spacing w:line="360" w:lineRule="auto"/>
              <w:jc w:val="both"/>
              <w:rPr>
                <w:rFonts w:ascii="Arial" w:hAnsi="Arial" w:cs="Arial"/>
                <w:sz w:val="24"/>
                <w:szCs w:val="24"/>
              </w:rPr>
            </w:pPr>
            <w:r w:rsidRPr="004A148B">
              <w:rPr>
                <w:rFonts w:ascii="Arial" w:hAnsi="Arial" w:cs="Arial"/>
                <w:sz w:val="24"/>
                <w:szCs w:val="24"/>
              </w:rPr>
              <w:t>C. Irma Karola Macías Martínez: considera que el acuerdo impugnado debe prevalecer, toda vez que las consideraciones vertidas por el Consejo General fueron conforme a derecho, pues realizó las asignaciones correspondientes al partido MORENA con base en los porcentajes partidistas obtenidos, evitando la sub representación de dicho partido político; finalmente, apunta que, en el caso concreto, debe de confirmarse su asignación como diputada por el principio de representación proporcional, obtenido gracias al porcentaje de mejores perdedores por el principio de mayoría relativa.</w:t>
            </w:r>
          </w:p>
          <w:p w14:paraId="46DB9698" w14:textId="77777777" w:rsidR="00FB6FFD" w:rsidRPr="004A148B" w:rsidRDefault="00FB6FFD" w:rsidP="00EA74F7">
            <w:pPr>
              <w:spacing w:line="360" w:lineRule="auto"/>
              <w:jc w:val="both"/>
              <w:rPr>
                <w:rFonts w:ascii="Arial" w:hAnsi="Arial" w:cs="Arial"/>
                <w:sz w:val="24"/>
                <w:szCs w:val="24"/>
              </w:rPr>
            </w:pPr>
          </w:p>
          <w:p w14:paraId="712D2B6B" w14:textId="77777777" w:rsidR="00FB6FFD" w:rsidRPr="004A148B" w:rsidRDefault="00FB6FFD" w:rsidP="00EA74F7">
            <w:pPr>
              <w:spacing w:line="360" w:lineRule="auto"/>
              <w:jc w:val="both"/>
              <w:rPr>
                <w:rFonts w:ascii="Arial" w:hAnsi="Arial" w:cs="Arial"/>
                <w:sz w:val="24"/>
                <w:szCs w:val="24"/>
              </w:rPr>
            </w:pPr>
            <w:r w:rsidRPr="004A148B">
              <w:rPr>
                <w:rFonts w:ascii="Arial" w:hAnsi="Arial" w:cs="Arial"/>
                <w:sz w:val="24"/>
                <w:szCs w:val="24"/>
              </w:rPr>
              <w:t>C. Arturo Piña Alvarado: estima que el acuerdo impugnado debe prevalecer en lo que es materia de impugnación, declarando inoperantes los supuestos agravios hechos valer por el promovente, que se garantice y no se vulnere su derecho a ser votado en el entendido que el partido político MORENA pues su votación obtenida fue mayor a la del promovente, de considerar lo contrario, se estaría generando un escenario discriminatorio y desigual.</w:t>
            </w:r>
          </w:p>
        </w:tc>
      </w:tr>
      <w:tr w:rsidR="00FB6FFD" w:rsidRPr="004A148B" w14:paraId="3D5351B9" w14:textId="77777777" w:rsidTr="00EA74F7">
        <w:tc>
          <w:tcPr>
            <w:tcW w:w="1980" w:type="dxa"/>
          </w:tcPr>
          <w:p w14:paraId="0E7B0ED4" w14:textId="77777777" w:rsidR="00FB6FFD" w:rsidRPr="004A148B" w:rsidRDefault="00FB6FFD" w:rsidP="00EA74F7">
            <w:pPr>
              <w:pStyle w:val="Ttulo1"/>
              <w:keepLines w:val="0"/>
              <w:spacing w:before="0" w:line="360" w:lineRule="auto"/>
              <w:rPr>
                <w:rFonts w:ascii="Arial" w:eastAsia="Times New Roman" w:hAnsi="Arial" w:cs="Arial"/>
                <w:b/>
                <w:bCs/>
                <w:color w:val="auto"/>
                <w:sz w:val="24"/>
                <w:szCs w:val="24"/>
              </w:rPr>
            </w:pPr>
            <w:r w:rsidRPr="004A148B">
              <w:rPr>
                <w:rFonts w:ascii="Arial" w:hAnsi="Arial" w:cs="Arial"/>
                <w:color w:val="auto"/>
                <w:sz w:val="24"/>
                <w:szCs w:val="24"/>
              </w:rPr>
              <w:t>TEEA-REN-28/2021</w:t>
            </w:r>
          </w:p>
        </w:tc>
        <w:tc>
          <w:tcPr>
            <w:tcW w:w="7698" w:type="dxa"/>
          </w:tcPr>
          <w:p w14:paraId="21F489B3" w14:textId="77777777" w:rsidR="00FB6FFD" w:rsidRPr="004A148B" w:rsidRDefault="00FB6FFD" w:rsidP="00EA74F7">
            <w:pPr>
              <w:pStyle w:val="Ttulo1"/>
              <w:keepLines w:val="0"/>
              <w:spacing w:before="0" w:line="360" w:lineRule="auto"/>
              <w:jc w:val="both"/>
              <w:rPr>
                <w:rFonts w:ascii="Arial" w:eastAsia="Times New Roman" w:hAnsi="Arial" w:cs="Arial"/>
                <w:b/>
                <w:bCs/>
                <w:color w:val="auto"/>
                <w:sz w:val="24"/>
                <w:szCs w:val="24"/>
              </w:rPr>
            </w:pPr>
            <w:r w:rsidRPr="004A148B">
              <w:rPr>
                <w:rFonts w:ascii="Arial" w:hAnsi="Arial" w:cs="Arial"/>
                <w:color w:val="auto"/>
                <w:sz w:val="24"/>
                <w:szCs w:val="24"/>
              </w:rPr>
              <w:t>C. Irma Karola Macías Martínez: considera que el acuerdo impugnado debe prevalecer, toda vez que las consideraciones vertidas por el Consejo General fueron conforme a derecho, pues realizó las asignaciones correspondientes al partido MORENA con base en los porcentajes partidistas obtenidos, evitando la sub representación de dicho partido político; finalmente, apunta que, en el caso concreto, debe de confirmarse su asignación como diputada por el principio de representación proporcional, obtenido gracias al porcentaje de mejores perdedores por el principio de mayoría relativa.</w:t>
            </w:r>
          </w:p>
        </w:tc>
      </w:tr>
      <w:tr w:rsidR="00FB6FFD" w:rsidRPr="004A148B" w14:paraId="74DB7DF2" w14:textId="77777777" w:rsidTr="00EA74F7">
        <w:tc>
          <w:tcPr>
            <w:tcW w:w="1980" w:type="dxa"/>
          </w:tcPr>
          <w:p w14:paraId="4072FACD" w14:textId="77777777" w:rsidR="00FB6FFD" w:rsidRPr="004A148B" w:rsidRDefault="00FB6FFD" w:rsidP="00EA74F7">
            <w:pPr>
              <w:pStyle w:val="Ttulo1"/>
              <w:keepLines w:val="0"/>
              <w:spacing w:before="0" w:line="360" w:lineRule="auto"/>
              <w:rPr>
                <w:rFonts w:ascii="Arial" w:eastAsia="Times New Roman" w:hAnsi="Arial" w:cs="Arial"/>
                <w:b/>
                <w:bCs/>
                <w:color w:val="auto"/>
                <w:sz w:val="24"/>
                <w:szCs w:val="24"/>
              </w:rPr>
            </w:pPr>
            <w:r w:rsidRPr="004A148B">
              <w:rPr>
                <w:rFonts w:ascii="Arial" w:hAnsi="Arial" w:cs="Arial"/>
                <w:color w:val="auto"/>
                <w:sz w:val="24"/>
                <w:szCs w:val="24"/>
              </w:rPr>
              <w:t>TEEA-REN-30/2021</w:t>
            </w:r>
          </w:p>
        </w:tc>
        <w:tc>
          <w:tcPr>
            <w:tcW w:w="7698" w:type="dxa"/>
          </w:tcPr>
          <w:p w14:paraId="160C6716" w14:textId="77777777" w:rsidR="00FB6FFD" w:rsidRPr="004A148B" w:rsidRDefault="00FB6FFD" w:rsidP="00EA74F7">
            <w:pPr>
              <w:pStyle w:val="Ttulo1"/>
              <w:keepLines w:val="0"/>
              <w:spacing w:before="0" w:line="360" w:lineRule="auto"/>
              <w:jc w:val="both"/>
              <w:rPr>
                <w:rFonts w:ascii="Arial" w:eastAsia="Times New Roman" w:hAnsi="Arial" w:cs="Arial"/>
                <w:color w:val="auto"/>
                <w:sz w:val="24"/>
                <w:szCs w:val="24"/>
              </w:rPr>
            </w:pPr>
            <w:r w:rsidRPr="004A148B">
              <w:rPr>
                <w:rFonts w:ascii="Arial" w:hAnsi="Arial" w:cs="Arial"/>
                <w:color w:val="auto"/>
                <w:sz w:val="24"/>
                <w:szCs w:val="24"/>
              </w:rPr>
              <w:t>C. Irma Karola Macías Martínez: considera que el acuerdo impugnado debe prevalecer, toda vez que las consideraciones vertidas por el Consejo General fueron conforme a derecho, pues realizó las asignaciones correspondientes al partido MORENA con base en los porcentajes partidistas obtenidos, evitando la sub representación de dicho partido político; finalmente, apunta que, en el caso concreto, debe de confirmarse su asignación como diputada por el principio de representación proporcional, obtenido gracias al porcentaje de mejores perdedores por el principio de mayoría relativa.</w:t>
            </w:r>
          </w:p>
        </w:tc>
      </w:tr>
      <w:tr w:rsidR="00FB6FFD" w:rsidRPr="004A148B" w14:paraId="12B23A2E" w14:textId="77777777" w:rsidTr="00EA74F7">
        <w:tc>
          <w:tcPr>
            <w:tcW w:w="1980" w:type="dxa"/>
          </w:tcPr>
          <w:p w14:paraId="237BADA5" w14:textId="77777777" w:rsidR="00FB6FFD" w:rsidRPr="004A148B" w:rsidRDefault="00FB6FFD" w:rsidP="00EA74F7">
            <w:pPr>
              <w:pStyle w:val="Ttulo1"/>
              <w:keepLines w:val="0"/>
              <w:spacing w:before="0" w:line="360" w:lineRule="auto"/>
              <w:rPr>
                <w:rFonts w:ascii="Arial" w:eastAsia="Times New Roman" w:hAnsi="Arial" w:cs="Arial"/>
                <w:b/>
                <w:bCs/>
                <w:color w:val="auto"/>
                <w:sz w:val="24"/>
                <w:szCs w:val="24"/>
              </w:rPr>
            </w:pPr>
            <w:r w:rsidRPr="004A148B">
              <w:rPr>
                <w:rFonts w:ascii="Arial" w:hAnsi="Arial" w:cs="Arial"/>
                <w:color w:val="auto"/>
                <w:sz w:val="24"/>
                <w:szCs w:val="24"/>
              </w:rPr>
              <w:lastRenderedPageBreak/>
              <w:t>TEEA-REN-33/2021</w:t>
            </w:r>
          </w:p>
        </w:tc>
        <w:tc>
          <w:tcPr>
            <w:tcW w:w="7698" w:type="dxa"/>
          </w:tcPr>
          <w:p w14:paraId="5AC148D0" w14:textId="77777777" w:rsidR="00FB6FFD" w:rsidRPr="004A148B" w:rsidRDefault="00FB6FFD" w:rsidP="00EA74F7">
            <w:pPr>
              <w:pStyle w:val="Ttulo1"/>
              <w:keepLines w:val="0"/>
              <w:spacing w:before="0" w:line="360" w:lineRule="auto"/>
              <w:jc w:val="both"/>
              <w:rPr>
                <w:rFonts w:ascii="Arial" w:eastAsia="Times New Roman" w:hAnsi="Arial" w:cs="Arial"/>
                <w:color w:val="auto"/>
                <w:sz w:val="24"/>
                <w:szCs w:val="24"/>
              </w:rPr>
            </w:pPr>
            <w:r w:rsidRPr="004A148B">
              <w:rPr>
                <w:rFonts w:ascii="Arial" w:eastAsia="Times New Roman" w:hAnsi="Arial" w:cs="Arial"/>
                <w:color w:val="auto"/>
                <w:sz w:val="24"/>
                <w:szCs w:val="24"/>
              </w:rPr>
              <w:t>C. Aurora Vanegas Martínez: sugiere que el acuerdo que se impugna prevalezca, pues las consideraciones vertidas en el mismo fueron conforme a derecho; además señala que el promovente se limita a realizar manifestaciones imprecisas que en sí mismas resultan insuficientes para desvirtuar las consideraciones vertidas por el Consejo General.</w:t>
            </w:r>
            <w:r w:rsidRPr="004A148B">
              <w:rPr>
                <w:rFonts w:ascii="Arial" w:hAnsi="Arial" w:cs="Arial"/>
                <w:sz w:val="24"/>
                <w:szCs w:val="24"/>
              </w:rPr>
              <w:t xml:space="preserve"> </w:t>
            </w:r>
          </w:p>
          <w:p w14:paraId="44134468" w14:textId="77777777" w:rsidR="00FB6FFD" w:rsidRPr="004A148B" w:rsidRDefault="00FB6FFD" w:rsidP="00EA74F7">
            <w:pPr>
              <w:pStyle w:val="Ttulo1"/>
              <w:keepLines w:val="0"/>
              <w:spacing w:before="0" w:line="360" w:lineRule="auto"/>
              <w:jc w:val="both"/>
              <w:rPr>
                <w:rFonts w:ascii="Arial" w:eastAsia="Times New Roman" w:hAnsi="Arial" w:cs="Arial"/>
                <w:color w:val="auto"/>
                <w:sz w:val="24"/>
                <w:szCs w:val="24"/>
              </w:rPr>
            </w:pPr>
          </w:p>
          <w:p w14:paraId="32341263" w14:textId="77777777" w:rsidR="00FB6FFD" w:rsidRPr="004A148B" w:rsidRDefault="00FB6FFD" w:rsidP="00EA74F7">
            <w:pPr>
              <w:pStyle w:val="Ttulo1"/>
              <w:keepLines w:val="0"/>
              <w:spacing w:before="0" w:line="360" w:lineRule="auto"/>
              <w:jc w:val="both"/>
              <w:rPr>
                <w:rFonts w:ascii="Arial" w:hAnsi="Arial" w:cs="Arial"/>
                <w:color w:val="auto"/>
                <w:sz w:val="24"/>
                <w:szCs w:val="24"/>
              </w:rPr>
            </w:pPr>
            <w:r w:rsidRPr="004A148B">
              <w:rPr>
                <w:rFonts w:ascii="Arial" w:hAnsi="Arial" w:cs="Arial"/>
                <w:color w:val="auto"/>
                <w:sz w:val="24"/>
                <w:szCs w:val="24"/>
              </w:rPr>
              <w:t>C. Irma Karola Macías Martínez: considera que el acuerdo impugnado debe prevalecer, toda vez que las consideraciones vertidas por el Consejo General fueron conforme a derecho, pues realizó las asignaciones correspondientes al partido MORENA con base en los porcentajes partidistas obtenidos, evitando la sub representación de dicho partido político; finalmente, apunta que, en el caso concreto, debe de confirmarse su asignación como diputada por el principio de representación proporcional, obtenido gracias al porcentaje de mejores perdedores por el principio de mayoría relativa.</w:t>
            </w:r>
          </w:p>
        </w:tc>
      </w:tr>
      <w:tr w:rsidR="00FB6FFD" w:rsidRPr="004A148B" w14:paraId="4E18DDA3" w14:textId="77777777" w:rsidTr="00EA74F7">
        <w:tc>
          <w:tcPr>
            <w:tcW w:w="1980" w:type="dxa"/>
          </w:tcPr>
          <w:p w14:paraId="5A6EC4DC" w14:textId="77777777" w:rsidR="00FB6FFD" w:rsidRPr="004A148B" w:rsidRDefault="00FB6FFD" w:rsidP="00EA74F7">
            <w:pPr>
              <w:pStyle w:val="Ttulo1"/>
              <w:keepLines w:val="0"/>
              <w:spacing w:before="0" w:line="360" w:lineRule="auto"/>
              <w:rPr>
                <w:rFonts w:ascii="Arial" w:eastAsia="Times New Roman" w:hAnsi="Arial" w:cs="Arial"/>
                <w:b/>
                <w:bCs/>
                <w:color w:val="auto"/>
                <w:sz w:val="24"/>
                <w:szCs w:val="24"/>
              </w:rPr>
            </w:pPr>
            <w:r w:rsidRPr="004A148B">
              <w:rPr>
                <w:rFonts w:ascii="Arial" w:hAnsi="Arial" w:cs="Arial"/>
                <w:color w:val="auto"/>
                <w:sz w:val="24"/>
                <w:szCs w:val="24"/>
              </w:rPr>
              <w:t>TEEA-REN-35/2021</w:t>
            </w:r>
          </w:p>
        </w:tc>
        <w:tc>
          <w:tcPr>
            <w:tcW w:w="7698" w:type="dxa"/>
          </w:tcPr>
          <w:p w14:paraId="66831711" w14:textId="77777777" w:rsidR="00FB6FFD" w:rsidRPr="004A148B" w:rsidRDefault="00FB6FFD" w:rsidP="00EA74F7">
            <w:pPr>
              <w:pStyle w:val="Ttulo1"/>
              <w:keepLines w:val="0"/>
              <w:spacing w:before="0" w:line="360" w:lineRule="auto"/>
              <w:jc w:val="both"/>
              <w:rPr>
                <w:rFonts w:ascii="Arial" w:eastAsia="Times New Roman" w:hAnsi="Arial" w:cs="Arial"/>
                <w:b/>
                <w:bCs/>
                <w:color w:val="auto"/>
                <w:sz w:val="24"/>
                <w:szCs w:val="24"/>
              </w:rPr>
            </w:pPr>
            <w:r w:rsidRPr="004A148B">
              <w:rPr>
                <w:rFonts w:ascii="Arial" w:hAnsi="Arial" w:cs="Arial"/>
                <w:color w:val="auto"/>
                <w:sz w:val="24"/>
                <w:szCs w:val="24"/>
              </w:rPr>
              <w:t>C. Irma Karola Macías Martínez: considera que el acuerdo impugnado debe prevalecer, toda vez que las consideraciones vertidas por el Consejo General fueron conforme a derecho, pues realizó las asignaciones correspondientes al partido MORENA con base en los porcentajes partidistas obtenidos, evitando la sub representación de dicho partido político; finalmente, apunta que, en el caso concreto, debe de confirmarse su asignación como diputada por el principio de representación proporcional, obtenido gracias al porcentaje de mejores perdedores por el principio de mayoría relativa.</w:t>
            </w:r>
          </w:p>
        </w:tc>
      </w:tr>
      <w:tr w:rsidR="00FB6FFD" w:rsidRPr="004A148B" w14:paraId="659FCE22" w14:textId="77777777" w:rsidTr="00EA74F7">
        <w:tc>
          <w:tcPr>
            <w:tcW w:w="1980" w:type="dxa"/>
          </w:tcPr>
          <w:p w14:paraId="2AFB96B9" w14:textId="77777777" w:rsidR="00FB6FFD" w:rsidRPr="004A148B" w:rsidRDefault="00FB6FFD" w:rsidP="00EA74F7">
            <w:pPr>
              <w:pStyle w:val="Ttulo1"/>
              <w:keepLines w:val="0"/>
              <w:spacing w:before="0" w:line="360" w:lineRule="auto"/>
              <w:rPr>
                <w:rFonts w:ascii="Arial" w:eastAsia="Times New Roman" w:hAnsi="Arial" w:cs="Arial"/>
                <w:b/>
                <w:bCs/>
                <w:color w:val="auto"/>
                <w:sz w:val="24"/>
                <w:szCs w:val="24"/>
              </w:rPr>
            </w:pPr>
            <w:r w:rsidRPr="004A148B">
              <w:rPr>
                <w:rFonts w:ascii="Arial" w:hAnsi="Arial" w:cs="Arial"/>
                <w:color w:val="auto"/>
                <w:sz w:val="24"/>
                <w:szCs w:val="24"/>
              </w:rPr>
              <w:t>TEEA-RAP-35/2021</w:t>
            </w:r>
          </w:p>
        </w:tc>
        <w:tc>
          <w:tcPr>
            <w:tcW w:w="7698" w:type="dxa"/>
          </w:tcPr>
          <w:p w14:paraId="10D20F40" w14:textId="77777777" w:rsidR="00FB6FFD" w:rsidRPr="004A148B" w:rsidRDefault="00FB6FFD" w:rsidP="00EA74F7">
            <w:pPr>
              <w:spacing w:line="360" w:lineRule="auto"/>
              <w:jc w:val="both"/>
              <w:rPr>
                <w:rFonts w:ascii="Arial" w:hAnsi="Arial" w:cs="Arial"/>
                <w:sz w:val="24"/>
                <w:szCs w:val="24"/>
              </w:rPr>
            </w:pPr>
            <w:r w:rsidRPr="004A148B">
              <w:rPr>
                <w:rFonts w:ascii="Arial" w:hAnsi="Arial" w:cs="Arial"/>
                <w:sz w:val="24"/>
                <w:szCs w:val="24"/>
              </w:rPr>
              <w:t>C. Irma Karola Macías Martínez: considera que el acuerdo impugnado debe prevalecer, toda vez que las consideraciones vertidas por el Consejo General fueron conforme a derecho, pues realizó las asignaciones correspondientes al partido MORENA con base en los porcentajes partidistas obtenidos, evitando la sub representación de dicho partido político; finalmente, apunta que, en el caso concreto, debe de confirmarse su asignación como diputada por el principio de representación proporcional, obtenido gracias al porcentaje de mejores perdedores por el principio de mayoría relativa.</w:t>
            </w:r>
          </w:p>
        </w:tc>
      </w:tr>
      <w:tr w:rsidR="00FB6FFD" w:rsidRPr="004A148B" w14:paraId="0CEC475D" w14:textId="77777777" w:rsidTr="00EA74F7">
        <w:tc>
          <w:tcPr>
            <w:tcW w:w="1980" w:type="dxa"/>
          </w:tcPr>
          <w:p w14:paraId="3EB3DDEC" w14:textId="77777777" w:rsidR="00FB6FFD" w:rsidRPr="004A148B" w:rsidRDefault="00FB6FFD" w:rsidP="00EA74F7">
            <w:pPr>
              <w:pStyle w:val="Ttulo1"/>
              <w:keepLines w:val="0"/>
              <w:spacing w:before="0" w:line="360" w:lineRule="auto"/>
              <w:rPr>
                <w:rFonts w:ascii="Arial" w:eastAsia="Times New Roman" w:hAnsi="Arial" w:cs="Arial"/>
                <w:b/>
                <w:bCs/>
                <w:color w:val="auto"/>
                <w:sz w:val="24"/>
                <w:szCs w:val="24"/>
              </w:rPr>
            </w:pPr>
            <w:r w:rsidRPr="004A148B">
              <w:rPr>
                <w:rFonts w:ascii="Arial" w:hAnsi="Arial" w:cs="Arial"/>
                <w:color w:val="auto"/>
                <w:sz w:val="24"/>
                <w:szCs w:val="24"/>
              </w:rPr>
              <w:lastRenderedPageBreak/>
              <w:t>TEEA-REN-36/2021</w:t>
            </w:r>
          </w:p>
        </w:tc>
        <w:tc>
          <w:tcPr>
            <w:tcW w:w="7698" w:type="dxa"/>
          </w:tcPr>
          <w:p w14:paraId="15556BF9" w14:textId="77777777" w:rsidR="00FB6FFD" w:rsidRPr="004A148B" w:rsidRDefault="00FB6FFD" w:rsidP="00EA74F7">
            <w:pPr>
              <w:pStyle w:val="Ttulo1"/>
              <w:keepLines w:val="0"/>
              <w:spacing w:before="0" w:line="360" w:lineRule="auto"/>
              <w:jc w:val="both"/>
              <w:rPr>
                <w:rFonts w:ascii="Arial" w:eastAsia="Times New Roman" w:hAnsi="Arial" w:cs="Arial"/>
                <w:b/>
                <w:bCs/>
                <w:color w:val="auto"/>
                <w:sz w:val="24"/>
                <w:szCs w:val="24"/>
              </w:rPr>
            </w:pPr>
            <w:r w:rsidRPr="004A148B">
              <w:rPr>
                <w:rFonts w:ascii="Arial" w:hAnsi="Arial" w:cs="Arial"/>
                <w:color w:val="auto"/>
                <w:sz w:val="24"/>
                <w:szCs w:val="24"/>
              </w:rPr>
              <w:t>C. Irma Karola Macías Martínez: considera que el acuerdo impugnado debe prevalecer, toda vez que las consideraciones vertidas por el Consejo General fueron conforme a derecho, pues realizó las asignaciones correspondientes al partido MORENA con base en los porcentajes partidistas obtenidos, evitando la sub representación de dicho partido político; finalmente, apunta que, en el caso concreto, debe de confirmarse su asignación como diputada por el principio de representación proporcional, obtenido gracias al porcentaje de mejores perdedores por el principio de mayoría relativa.</w:t>
            </w:r>
          </w:p>
          <w:p w14:paraId="091BDCA4" w14:textId="77777777" w:rsidR="00FB6FFD" w:rsidRPr="004A148B" w:rsidRDefault="00FB6FFD" w:rsidP="00EA74F7">
            <w:pPr>
              <w:pStyle w:val="Ttulo1"/>
              <w:spacing w:line="360" w:lineRule="auto"/>
              <w:jc w:val="both"/>
              <w:rPr>
                <w:rFonts w:ascii="Arial" w:hAnsi="Arial" w:cs="Arial"/>
                <w:sz w:val="24"/>
                <w:szCs w:val="24"/>
              </w:rPr>
            </w:pPr>
            <w:r w:rsidRPr="004A148B">
              <w:rPr>
                <w:rFonts w:ascii="Arial" w:hAnsi="Arial" w:cs="Arial"/>
                <w:color w:val="auto"/>
                <w:sz w:val="24"/>
                <w:szCs w:val="24"/>
              </w:rPr>
              <w:t>C. Arturo Piña Alvarado: estima que el acuerdo impugnado debe prevalecer en lo que es materia de impugnación, declarando inoperantes los supuestos agravios hechos valer por el promovente, que se garantice y no se vulnere su derecho a ser votado en el entendido que el partido político MORENA debe de contar con al menos seis diputaciones para la integración del Congreso del Estado para no quedar sub representado.</w:t>
            </w:r>
          </w:p>
        </w:tc>
      </w:tr>
      <w:tr w:rsidR="00FB6FFD" w:rsidRPr="004A148B" w14:paraId="590011D2" w14:textId="77777777" w:rsidTr="00EA74F7">
        <w:tc>
          <w:tcPr>
            <w:tcW w:w="1980" w:type="dxa"/>
          </w:tcPr>
          <w:p w14:paraId="5F7A6EB5" w14:textId="77777777" w:rsidR="00FB6FFD" w:rsidRPr="004A148B" w:rsidRDefault="00FB6FFD" w:rsidP="00EA74F7">
            <w:pPr>
              <w:pStyle w:val="Ttulo1"/>
              <w:keepLines w:val="0"/>
              <w:spacing w:before="0" w:line="360" w:lineRule="auto"/>
              <w:rPr>
                <w:rFonts w:ascii="Arial" w:eastAsia="Times New Roman" w:hAnsi="Arial" w:cs="Arial"/>
                <w:b/>
                <w:bCs/>
                <w:color w:val="auto"/>
                <w:sz w:val="24"/>
                <w:szCs w:val="24"/>
              </w:rPr>
            </w:pPr>
            <w:r w:rsidRPr="004A148B">
              <w:rPr>
                <w:rFonts w:ascii="Arial" w:hAnsi="Arial" w:cs="Arial"/>
                <w:color w:val="auto"/>
                <w:sz w:val="24"/>
                <w:szCs w:val="24"/>
              </w:rPr>
              <w:t>TEEA-RAP-36/2021</w:t>
            </w:r>
          </w:p>
        </w:tc>
        <w:tc>
          <w:tcPr>
            <w:tcW w:w="7698" w:type="dxa"/>
          </w:tcPr>
          <w:p w14:paraId="76F6113C" w14:textId="77777777" w:rsidR="00FB6FFD" w:rsidRPr="004A148B" w:rsidRDefault="00FB6FFD" w:rsidP="00EA74F7">
            <w:pPr>
              <w:pStyle w:val="Ttulo1"/>
              <w:keepLines w:val="0"/>
              <w:spacing w:before="0" w:line="360" w:lineRule="auto"/>
              <w:jc w:val="both"/>
              <w:rPr>
                <w:rFonts w:ascii="Arial" w:hAnsi="Arial" w:cs="Arial"/>
                <w:color w:val="auto"/>
                <w:sz w:val="24"/>
                <w:szCs w:val="24"/>
              </w:rPr>
            </w:pPr>
            <w:r w:rsidRPr="004A148B">
              <w:rPr>
                <w:rFonts w:ascii="Arial" w:hAnsi="Arial" w:cs="Arial"/>
                <w:color w:val="auto"/>
                <w:sz w:val="24"/>
                <w:szCs w:val="24"/>
              </w:rPr>
              <w:t>C. Irma Karola Macías Martínez: considera que el acuerdo impugnado debe prevalecer, toda vez que las consideraciones vertidas por el Consejo General fueron conforme a derecho, pues realizó las asignaciones correspondientes al partido MORENA con base en los porcentajes partidistas obtenidos, evitando la sub representación de dicho partido político; finalmente, apunta que, en el caso concreto, debe de confirmarse su asignación como diputada por el principio de representación proporcional, obtenido gracias al porcentaje de mejores perdedores por el principio de mayoría relativa.</w:t>
            </w:r>
          </w:p>
        </w:tc>
      </w:tr>
      <w:tr w:rsidR="00FB6FFD" w:rsidRPr="004A148B" w14:paraId="3FE33883" w14:textId="77777777" w:rsidTr="00EA74F7">
        <w:tc>
          <w:tcPr>
            <w:tcW w:w="1980" w:type="dxa"/>
          </w:tcPr>
          <w:p w14:paraId="72B89C33" w14:textId="77777777" w:rsidR="00FB6FFD" w:rsidRPr="004A148B" w:rsidRDefault="00FB6FFD" w:rsidP="00EA74F7">
            <w:pPr>
              <w:pStyle w:val="Ttulo1"/>
              <w:keepLines w:val="0"/>
              <w:spacing w:before="0" w:line="360" w:lineRule="auto"/>
              <w:rPr>
                <w:rFonts w:ascii="Arial" w:eastAsia="Times New Roman" w:hAnsi="Arial" w:cs="Arial"/>
                <w:b/>
                <w:bCs/>
                <w:color w:val="auto"/>
                <w:sz w:val="24"/>
                <w:szCs w:val="24"/>
              </w:rPr>
            </w:pPr>
            <w:r w:rsidRPr="004A148B">
              <w:rPr>
                <w:rFonts w:ascii="Arial" w:hAnsi="Arial" w:cs="Arial"/>
                <w:color w:val="auto"/>
                <w:sz w:val="24"/>
                <w:szCs w:val="24"/>
              </w:rPr>
              <w:t>TEEA-JDC-126/2021</w:t>
            </w:r>
          </w:p>
        </w:tc>
        <w:tc>
          <w:tcPr>
            <w:tcW w:w="7698" w:type="dxa"/>
          </w:tcPr>
          <w:p w14:paraId="2F4D347C" w14:textId="77777777" w:rsidR="00FB6FFD" w:rsidRPr="004A148B" w:rsidRDefault="00FB6FFD" w:rsidP="00EA74F7">
            <w:pPr>
              <w:pStyle w:val="Ttulo1"/>
              <w:keepLines w:val="0"/>
              <w:spacing w:before="0" w:line="360" w:lineRule="auto"/>
              <w:jc w:val="both"/>
              <w:rPr>
                <w:rFonts w:ascii="Arial" w:eastAsia="Times New Roman" w:hAnsi="Arial" w:cs="Arial"/>
                <w:color w:val="auto"/>
                <w:sz w:val="24"/>
                <w:szCs w:val="24"/>
              </w:rPr>
            </w:pPr>
            <w:r w:rsidRPr="004A148B">
              <w:rPr>
                <w:rFonts w:ascii="Arial" w:eastAsia="Times New Roman" w:hAnsi="Arial" w:cs="Arial"/>
                <w:color w:val="auto"/>
                <w:sz w:val="24"/>
                <w:szCs w:val="24"/>
              </w:rPr>
              <w:t>C. Arturo Piña Alvarado: señala que no le corresponde acción ni derecho al promovente pues su candidatura fue registrada por el Partido del Trabajo, por consecuencia, al no haber alcanzado -dicho instituto político- el porcentaje mínimo, no le corresponde tener derecho a la asignación de una diputación bajo el principio de representación proporcional; además, a su consideración, resulta inatendible el argumento de pretender una asignación plurinominal por el partido MORENA, tratando de acreditar su militancia a referido instituto político, pues dicha situación es ajena al convenio de Coalición.</w:t>
            </w:r>
          </w:p>
        </w:tc>
      </w:tr>
      <w:tr w:rsidR="00FB6FFD" w:rsidRPr="004A148B" w14:paraId="605C6617" w14:textId="77777777" w:rsidTr="00EA74F7">
        <w:tc>
          <w:tcPr>
            <w:tcW w:w="1980" w:type="dxa"/>
          </w:tcPr>
          <w:p w14:paraId="0AFBCDAA" w14:textId="77777777" w:rsidR="00FB6FFD" w:rsidRPr="004A148B" w:rsidRDefault="00FB6FFD" w:rsidP="00EA74F7">
            <w:pPr>
              <w:pStyle w:val="Ttulo1"/>
              <w:keepLines w:val="0"/>
              <w:spacing w:before="0" w:line="360" w:lineRule="auto"/>
              <w:rPr>
                <w:rFonts w:ascii="Arial" w:hAnsi="Arial" w:cs="Arial"/>
                <w:color w:val="auto"/>
                <w:sz w:val="24"/>
                <w:szCs w:val="24"/>
              </w:rPr>
            </w:pPr>
            <w:r w:rsidRPr="004A148B">
              <w:rPr>
                <w:rFonts w:ascii="Arial" w:hAnsi="Arial" w:cs="Arial"/>
                <w:color w:val="auto"/>
                <w:sz w:val="24"/>
                <w:szCs w:val="24"/>
              </w:rPr>
              <w:lastRenderedPageBreak/>
              <w:t>TEEA-JDC-129/2021</w:t>
            </w:r>
          </w:p>
        </w:tc>
        <w:tc>
          <w:tcPr>
            <w:tcW w:w="7698" w:type="dxa"/>
          </w:tcPr>
          <w:p w14:paraId="790D9E96" w14:textId="77777777" w:rsidR="00FB6FFD" w:rsidRPr="004A148B" w:rsidRDefault="00FB6FFD" w:rsidP="00EA74F7">
            <w:pPr>
              <w:pStyle w:val="Ttulo1"/>
              <w:keepLines w:val="0"/>
              <w:spacing w:before="0" w:line="360" w:lineRule="auto"/>
              <w:jc w:val="both"/>
              <w:rPr>
                <w:rFonts w:ascii="Arial" w:eastAsia="Times New Roman" w:hAnsi="Arial" w:cs="Arial"/>
                <w:color w:val="auto"/>
                <w:sz w:val="24"/>
                <w:szCs w:val="24"/>
              </w:rPr>
            </w:pPr>
            <w:r w:rsidRPr="004A148B">
              <w:rPr>
                <w:rFonts w:ascii="Arial" w:eastAsia="Times New Roman" w:hAnsi="Arial" w:cs="Arial"/>
                <w:color w:val="auto"/>
                <w:sz w:val="24"/>
                <w:szCs w:val="24"/>
              </w:rPr>
              <w:t>C. Aurora Vanegas Martínez: sugiere que el acuerdo que se impugna prevalezca, pues las consideraciones vertidas en el mismo fueron conforme a derecho; además señala que el promovente se limita a realizar manifestaciones imprecisas que en sí mismas resultan insuficientes para desvirtuar las consideraciones vertidas por el Consejo General.</w:t>
            </w:r>
            <w:r w:rsidRPr="004A148B">
              <w:rPr>
                <w:rFonts w:ascii="Arial" w:hAnsi="Arial" w:cs="Arial"/>
                <w:sz w:val="24"/>
                <w:szCs w:val="24"/>
              </w:rPr>
              <w:t xml:space="preserve"> </w:t>
            </w:r>
          </w:p>
          <w:p w14:paraId="1A89EAAA" w14:textId="77777777" w:rsidR="00FB6FFD" w:rsidRPr="004A148B" w:rsidRDefault="00FB6FFD" w:rsidP="00EA74F7">
            <w:pPr>
              <w:pStyle w:val="Ttulo1"/>
              <w:keepLines w:val="0"/>
              <w:spacing w:before="0" w:line="360" w:lineRule="auto"/>
              <w:jc w:val="both"/>
              <w:rPr>
                <w:rFonts w:ascii="Arial" w:eastAsia="Times New Roman" w:hAnsi="Arial" w:cs="Arial"/>
                <w:color w:val="auto"/>
                <w:sz w:val="24"/>
                <w:szCs w:val="24"/>
              </w:rPr>
            </w:pPr>
          </w:p>
          <w:p w14:paraId="37FC2D23" w14:textId="77777777" w:rsidR="00FB6FFD" w:rsidRPr="004A148B" w:rsidRDefault="00FB6FFD" w:rsidP="00EA74F7">
            <w:pPr>
              <w:pStyle w:val="Ttulo1"/>
              <w:keepLines w:val="0"/>
              <w:spacing w:before="0" w:line="360" w:lineRule="auto"/>
              <w:jc w:val="both"/>
              <w:rPr>
                <w:rFonts w:ascii="Arial" w:eastAsia="Times New Roman" w:hAnsi="Arial" w:cs="Arial"/>
                <w:color w:val="auto"/>
                <w:sz w:val="24"/>
                <w:szCs w:val="24"/>
              </w:rPr>
            </w:pPr>
            <w:r w:rsidRPr="004A148B">
              <w:rPr>
                <w:rFonts w:ascii="Arial" w:hAnsi="Arial" w:cs="Arial"/>
                <w:color w:val="auto"/>
                <w:sz w:val="24"/>
                <w:szCs w:val="24"/>
              </w:rPr>
              <w:t>C. Irma Karola Macías Martínez: considera que el acuerdo impugnado debe prevalecer, toda vez que las consideraciones vertidas por el Consejo General fueron conforme a derecho, pues realizó las asignaciones correspondientes al partido MORENA con base en los porcentajes partidistas obtenidos, evitando la sub representación de dicho partido político; finalmente, apunta que, en el caso concreto, debe de confirmarse su asignación como diputada por el principio de representación proporcional, obtenido gracias al porcentaje de mejores perdedores por el principio de mayoría relativa.</w:t>
            </w:r>
          </w:p>
        </w:tc>
      </w:tr>
      <w:tr w:rsidR="00FB6FFD" w:rsidRPr="004A148B" w14:paraId="7131F6D1" w14:textId="77777777" w:rsidTr="00EA74F7">
        <w:tc>
          <w:tcPr>
            <w:tcW w:w="1980" w:type="dxa"/>
          </w:tcPr>
          <w:p w14:paraId="53C55A0B" w14:textId="77777777" w:rsidR="00FB6FFD" w:rsidRPr="004A148B" w:rsidRDefault="00FB6FFD" w:rsidP="00EA74F7">
            <w:pPr>
              <w:pStyle w:val="Ttulo1"/>
              <w:keepLines w:val="0"/>
              <w:spacing w:before="0" w:line="360" w:lineRule="auto"/>
              <w:rPr>
                <w:rFonts w:ascii="Arial" w:hAnsi="Arial" w:cs="Arial"/>
                <w:color w:val="auto"/>
                <w:sz w:val="24"/>
                <w:szCs w:val="24"/>
              </w:rPr>
            </w:pPr>
            <w:r w:rsidRPr="004A148B">
              <w:rPr>
                <w:rFonts w:ascii="Arial" w:hAnsi="Arial" w:cs="Arial"/>
                <w:color w:val="auto"/>
                <w:sz w:val="24"/>
                <w:szCs w:val="24"/>
              </w:rPr>
              <w:t>TEEA-JDC-133/2021</w:t>
            </w:r>
          </w:p>
        </w:tc>
        <w:tc>
          <w:tcPr>
            <w:tcW w:w="7698" w:type="dxa"/>
          </w:tcPr>
          <w:p w14:paraId="551C4218" w14:textId="77777777" w:rsidR="00FB6FFD" w:rsidRPr="004A148B" w:rsidRDefault="00FB6FFD" w:rsidP="00EA74F7">
            <w:pPr>
              <w:pStyle w:val="Ttulo1"/>
              <w:keepLines w:val="0"/>
              <w:spacing w:before="0" w:line="360" w:lineRule="auto"/>
              <w:jc w:val="both"/>
              <w:rPr>
                <w:rFonts w:ascii="Arial" w:eastAsia="Times New Roman" w:hAnsi="Arial" w:cs="Arial"/>
                <w:color w:val="auto"/>
                <w:sz w:val="24"/>
                <w:szCs w:val="24"/>
              </w:rPr>
            </w:pPr>
            <w:r w:rsidRPr="004A148B">
              <w:rPr>
                <w:rFonts w:ascii="Arial" w:eastAsia="Times New Roman" w:hAnsi="Arial" w:cs="Arial"/>
                <w:color w:val="auto"/>
                <w:sz w:val="24"/>
                <w:szCs w:val="24"/>
              </w:rPr>
              <w:t>C. Aurora Vanegas Martínez: sugiere que el acuerdo que se impugna prevalezca, pues las consideraciones vertidas en el mismo fueron conforme a derecho; además señala que el promovente se limita a realizar manifestaciones imprecisas que en sí mismas resultan insuficientes para desvirtuar las consideraciones vertidas por el Consejo General.</w:t>
            </w:r>
            <w:r w:rsidRPr="004A148B">
              <w:rPr>
                <w:rFonts w:ascii="Arial" w:hAnsi="Arial" w:cs="Arial"/>
                <w:sz w:val="24"/>
                <w:szCs w:val="24"/>
              </w:rPr>
              <w:t xml:space="preserve"> </w:t>
            </w:r>
          </w:p>
          <w:p w14:paraId="3820745A" w14:textId="77777777" w:rsidR="00FB6FFD" w:rsidRPr="004A148B" w:rsidRDefault="00FB6FFD" w:rsidP="00EA74F7">
            <w:pPr>
              <w:jc w:val="both"/>
              <w:rPr>
                <w:rFonts w:ascii="Arial" w:hAnsi="Arial" w:cs="Arial"/>
                <w:sz w:val="24"/>
                <w:szCs w:val="24"/>
              </w:rPr>
            </w:pPr>
          </w:p>
          <w:p w14:paraId="501C6E2C" w14:textId="77777777" w:rsidR="00FB6FFD" w:rsidRPr="004A148B" w:rsidRDefault="00FB6FFD" w:rsidP="00EA74F7">
            <w:pPr>
              <w:pStyle w:val="Ttulo1"/>
              <w:keepLines w:val="0"/>
              <w:spacing w:before="0" w:line="360" w:lineRule="auto"/>
              <w:jc w:val="both"/>
              <w:rPr>
                <w:rFonts w:ascii="Arial" w:hAnsi="Arial" w:cs="Arial"/>
                <w:color w:val="auto"/>
                <w:sz w:val="24"/>
                <w:szCs w:val="24"/>
              </w:rPr>
            </w:pPr>
            <w:r w:rsidRPr="004A148B">
              <w:rPr>
                <w:rFonts w:ascii="Arial" w:hAnsi="Arial" w:cs="Arial"/>
                <w:color w:val="auto"/>
                <w:sz w:val="24"/>
                <w:szCs w:val="24"/>
              </w:rPr>
              <w:t>C. Arturo Piña Alvarado: estima que el acuerdo impugnado debe prevalecer en lo que es materia de impugnación, declarando inoperantes los supuestos agravios hechos valer por el promovente, que se garantice y no se vulnere su derecho a ser votado en el entendido que el partido político MORENA debe de contar con al menos seis diputaciones para la integración del Congreso del Estado para no quedar sub representado.</w:t>
            </w:r>
          </w:p>
          <w:p w14:paraId="6DBB60C7" w14:textId="77777777" w:rsidR="00FB6FFD" w:rsidRPr="004A148B" w:rsidRDefault="00FB6FFD" w:rsidP="00EA74F7">
            <w:pPr>
              <w:pStyle w:val="Ttulo1"/>
              <w:keepLines w:val="0"/>
              <w:spacing w:before="0" w:line="360" w:lineRule="auto"/>
              <w:jc w:val="both"/>
              <w:rPr>
                <w:rFonts w:ascii="Arial" w:hAnsi="Arial" w:cs="Arial"/>
                <w:color w:val="auto"/>
                <w:sz w:val="24"/>
                <w:szCs w:val="24"/>
              </w:rPr>
            </w:pPr>
          </w:p>
          <w:p w14:paraId="487CA77B" w14:textId="77777777" w:rsidR="00FB6FFD" w:rsidRPr="004A148B" w:rsidRDefault="00FB6FFD" w:rsidP="00EA74F7">
            <w:pPr>
              <w:pStyle w:val="Ttulo1"/>
              <w:keepLines w:val="0"/>
              <w:spacing w:before="0" w:line="360" w:lineRule="auto"/>
              <w:jc w:val="both"/>
              <w:rPr>
                <w:rFonts w:ascii="Arial" w:eastAsia="Times New Roman" w:hAnsi="Arial" w:cs="Arial"/>
                <w:color w:val="auto"/>
                <w:sz w:val="24"/>
                <w:szCs w:val="24"/>
              </w:rPr>
            </w:pPr>
            <w:r w:rsidRPr="004A148B">
              <w:rPr>
                <w:rFonts w:ascii="Arial" w:hAnsi="Arial" w:cs="Arial"/>
                <w:color w:val="auto"/>
                <w:sz w:val="24"/>
                <w:szCs w:val="24"/>
              </w:rPr>
              <w:t>C. Irma Karola Macías Martínez: considera que el acuerdo impugnado debe prevalecer, toda vez que las consideraciones vertidas por el Consejo General fueron conforme a derecho, pues realizó las asignaciones correspondientes al partido MORENA con base en los porcentajes partidistas obtenidos, evitando la sub representación de dicho partido político; finalmente, apunta que, en el caso concreto, debe de confirmarse su asignación como diputada por el principio de representación proporcional, obtenido gracias al porcentaje de mejores perdedores por el principio de mayoría relativa.</w:t>
            </w:r>
          </w:p>
        </w:tc>
      </w:tr>
      <w:tr w:rsidR="00FB6FFD" w:rsidRPr="004A148B" w14:paraId="5AB0F059" w14:textId="77777777" w:rsidTr="00EA74F7">
        <w:tc>
          <w:tcPr>
            <w:tcW w:w="1980" w:type="dxa"/>
          </w:tcPr>
          <w:p w14:paraId="24D6A7AA" w14:textId="77777777" w:rsidR="00FB6FFD" w:rsidRPr="004A148B" w:rsidRDefault="00FB6FFD" w:rsidP="00EA74F7">
            <w:pPr>
              <w:pStyle w:val="Ttulo1"/>
              <w:keepLines w:val="0"/>
              <w:spacing w:before="0" w:line="360" w:lineRule="auto"/>
              <w:rPr>
                <w:rFonts w:ascii="Arial" w:hAnsi="Arial" w:cs="Arial"/>
                <w:color w:val="auto"/>
                <w:sz w:val="24"/>
                <w:szCs w:val="24"/>
              </w:rPr>
            </w:pPr>
            <w:r w:rsidRPr="004A148B">
              <w:rPr>
                <w:rFonts w:ascii="Arial" w:hAnsi="Arial" w:cs="Arial"/>
                <w:color w:val="auto"/>
                <w:sz w:val="24"/>
                <w:szCs w:val="24"/>
              </w:rPr>
              <w:lastRenderedPageBreak/>
              <w:t>TEEA-JDC-134/2021</w:t>
            </w:r>
          </w:p>
        </w:tc>
        <w:tc>
          <w:tcPr>
            <w:tcW w:w="7698" w:type="dxa"/>
          </w:tcPr>
          <w:p w14:paraId="59EAE26C" w14:textId="77777777" w:rsidR="00FB6FFD" w:rsidRPr="004A148B" w:rsidRDefault="00FB6FFD" w:rsidP="00EA74F7">
            <w:pPr>
              <w:spacing w:line="360" w:lineRule="auto"/>
              <w:jc w:val="both"/>
              <w:rPr>
                <w:rFonts w:ascii="Arial" w:hAnsi="Arial" w:cs="Arial"/>
                <w:sz w:val="24"/>
                <w:szCs w:val="24"/>
              </w:rPr>
            </w:pPr>
            <w:r w:rsidRPr="004A148B">
              <w:rPr>
                <w:rFonts w:ascii="Arial" w:hAnsi="Arial" w:cs="Arial"/>
                <w:sz w:val="24"/>
                <w:szCs w:val="24"/>
              </w:rPr>
              <w:t>C. Irma Karola Macías Martínez: considera que el acuerdo impugnado debe prevalecer, toda vez que las consideraciones vertidas por el Consejo General fueron conforme a derecho, pues realizó las asignaciones correspondientes al partido MORENA con base en los porcentajes partidistas obtenidos, evitando la sub representación de dicho partido político; finalmente, apunta que, en el caso concreto, debe de confirmarse su asignación como diputada por el principio de representación proporcional, obtenido gracias al porcentaje de mejores perdedores por el principio de mayoría relativa.</w:t>
            </w:r>
          </w:p>
          <w:p w14:paraId="22FD35E2" w14:textId="77777777" w:rsidR="00FB6FFD" w:rsidRPr="004A148B" w:rsidRDefault="00FB6FFD" w:rsidP="00EA74F7">
            <w:pPr>
              <w:jc w:val="both"/>
              <w:rPr>
                <w:rFonts w:ascii="Arial" w:hAnsi="Arial" w:cs="Arial"/>
                <w:sz w:val="24"/>
                <w:szCs w:val="24"/>
              </w:rPr>
            </w:pPr>
          </w:p>
          <w:p w14:paraId="6708E11D" w14:textId="77777777" w:rsidR="00FB6FFD" w:rsidRPr="004A148B" w:rsidRDefault="00FB6FFD" w:rsidP="00EA74F7">
            <w:pPr>
              <w:pStyle w:val="Ttulo1"/>
              <w:keepLines w:val="0"/>
              <w:spacing w:before="0" w:line="360" w:lineRule="auto"/>
              <w:jc w:val="both"/>
              <w:rPr>
                <w:rFonts w:ascii="Arial" w:hAnsi="Arial" w:cs="Arial"/>
                <w:sz w:val="24"/>
                <w:szCs w:val="24"/>
              </w:rPr>
            </w:pPr>
            <w:r w:rsidRPr="004A148B">
              <w:rPr>
                <w:rFonts w:ascii="Arial" w:hAnsi="Arial" w:cs="Arial"/>
                <w:color w:val="auto"/>
                <w:sz w:val="24"/>
                <w:szCs w:val="24"/>
              </w:rPr>
              <w:t>C. Arturo Piña Alvarado: estima que el acuerdo impugnado debe prevalecer en lo que es materia de impugnación, declarando inoperantes los supuestos agravios hechos valer por el promovente, que se garantice y no se vulnere su derecho a ser votado, pues considera que la acción afirmativa que busca la promovente no es procedente debido a que el porcentaje de votos obtenido por la actora es inferior al de él.</w:t>
            </w:r>
          </w:p>
        </w:tc>
      </w:tr>
      <w:tr w:rsidR="00FB6FFD" w:rsidRPr="004A148B" w14:paraId="41091E4B" w14:textId="77777777" w:rsidTr="00EA74F7">
        <w:tc>
          <w:tcPr>
            <w:tcW w:w="1980" w:type="dxa"/>
          </w:tcPr>
          <w:p w14:paraId="66862AA0" w14:textId="77777777" w:rsidR="00FB6FFD" w:rsidRPr="004A148B" w:rsidRDefault="00FB6FFD" w:rsidP="00EA74F7">
            <w:pPr>
              <w:pStyle w:val="Ttulo1"/>
              <w:keepLines w:val="0"/>
              <w:spacing w:before="0" w:line="360" w:lineRule="auto"/>
              <w:rPr>
                <w:rFonts w:ascii="Arial" w:hAnsi="Arial" w:cs="Arial"/>
                <w:color w:val="auto"/>
                <w:sz w:val="24"/>
                <w:szCs w:val="24"/>
              </w:rPr>
            </w:pPr>
            <w:r w:rsidRPr="004A148B">
              <w:rPr>
                <w:rFonts w:ascii="Arial" w:hAnsi="Arial" w:cs="Arial"/>
                <w:color w:val="auto"/>
                <w:sz w:val="24"/>
                <w:szCs w:val="24"/>
              </w:rPr>
              <w:t>TEEA-JDC-138/2021</w:t>
            </w:r>
          </w:p>
        </w:tc>
        <w:tc>
          <w:tcPr>
            <w:tcW w:w="7698" w:type="dxa"/>
          </w:tcPr>
          <w:p w14:paraId="441E3848" w14:textId="77777777" w:rsidR="00FB6FFD" w:rsidRPr="004A148B" w:rsidRDefault="00FB6FFD" w:rsidP="00EA74F7">
            <w:pPr>
              <w:pStyle w:val="Ttulo1"/>
              <w:keepLines w:val="0"/>
              <w:spacing w:before="0" w:line="360" w:lineRule="auto"/>
              <w:jc w:val="both"/>
              <w:rPr>
                <w:rFonts w:ascii="Arial" w:hAnsi="Arial" w:cs="Arial"/>
                <w:color w:val="auto"/>
                <w:sz w:val="24"/>
                <w:szCs w:val="24"/>
              </w:rPr>
            </w:pPr>
            <w:r w:rsidRPr="004A148B">
              <w:rPr>
                <w:rFonts w:ascii="Arial" w:hAnsi="Arial" w:cs="Arial"/>
                <w:color w:val="auto"/>
                <w:sz w:val="24"/>
                <w:szCs w:val="24"/>
              </w:rPr>
              <w:t>C. Irma Karola Macías Martínez: considera que el acuerdo impugnado debe prevalecer, toda vez que las consideraciones vertidas por el Consejo General fueron conforme a derecho, pues realizó las asignaciones correspondientes al partido MORENA con base en los porcentajes partidistas obtenidos, evitando la sub representación de dicho partido político; finalmente, apunta que, en el caso concreto, debe de confirmarse su asignación como diputada por el principio de representación proporcional, obtenido gracias al porcentaje de mejores perdedores por el principio de mayoría relativa.</w:t>
            </w:r>
          </w:p>
          <w:p w14:paraId="5661FB2C" w14:textId="77777777" w:rsidR="00FB6FFD" w:rsidRPr="004A148B" w:rsidRDefault="00FB6FFD" w:rsidP="00EA74F7">
            <w:pPr>
              <w:jc w:val="both"/>
              <w:rPr>
                <w:rFonts w:ascii="Arial" w:hAnsi="Arial" w:cs="Arial"/>
                <w:sz w:val="24"/>
                <w:szCs w:val="24"/>
              </w:rPr>
            </w:pPr>
          </w:p>
          <w:p w14:paraId="07ED98BC" w14:textId="77777777" w:rsidR="00FB6FFD" w:rsidRPr="004A148B" w:rsidRDefault="00FB6FFD" w:rsidP="00EA74F7">
            <w:pPr>
              <w:pStyle w:val="Ttulo1"/>
              <w:keepLines w:val="0"/>
              <w:spacing w:before="0" w:line="360" w:lineRule="auto"/>
              <w:jc w:val="both"/>
              <w:rPr>
                <w:rFonts w:ascii="Arial" w:hAnsi="Arial" w:cs="Arial"/>
                <w:color w:val="auto"/>
                <w:sz w:val="24"/>
                <w:szCs w:val="24"/>
              </w:rPr>
            </w:pPr>
            <w:r w:rsidRPr="004A148B">
              <w:rPr>
                <w:rFonts w:ascii="Arial" w:hAnsi="Arial" w:cs="Arial"/>
                <w:color w:val="auto"/>
                <w:sz w:val="24"/>
                <w:szCs w:val="24"/>
              </w:rPr>
              <w:t>C. Verónica Romo Sánchez: plantea el acuerdo impugnado debe de prevalecer, apuntando que los agravios del actor se tratan de situaciones de derecho ya superadas y juzgadas, pues el PRI cumplió legalmente con cubrir la cuota que incentive la participación de grupos vulnerables como las personas que sufren o adolecen una discapacidad, lo cual no significa el forzoso acceso al cargo como diputado, pues dicha etapa depende de los resultados de la jornada electoral y los cómputos distritales. Finalmente, resalta la importancia en materia de paridad de género para la integración de las planillas por representación proporcional y para la integración del H. Congreso del Estado.</w:t>
            </w:r>
          </w:p>
        </w:tc>
      </w:tr>
      <w:tr w:rsidR="00FB6FFD" w:rsidRPr="004A148B" w14:paraId="350EA41C" w14:textId="77777777" w:rsidTr="00EA74F7">
        <w:tc>
          <w:tcPr>
            <w:tcW w:w="1980" w:type="dxa"/>
          </w:tcPr>
          <w:p w14:paraId="15DBED5A" w14:textId="77777777" w:rsidR="00FB6FFD" w:rsidRPr="004A148B" w:rsidRDefault="00FB6FFD" w:rsidP="00EA74F7">
            <w:pPr>
              <w:pStyle w:val="Ttulo1"/>
              <w:keepLines w:val="0"/>
              <w:spacing w:before="0" w:line="360" w:lineRule="auto"/>
              <w:rPr>
                <w:rFonts w:ascii="Arial" w:hAnsi="Arial" w:cs="Arial"/>
                <w:color w:val="auto"/>
                <w:sz w:val="24"/>
                <w:szCs w:val="24"/>
              </w:rPr>
            </w:pPr>
            <w:r w:rsidRPr="004A148B">
              <w:rPr>
                <w:rFonts w:ascii="Arial" w:hAnsi="Arial" w:cs="Arial"/>
                <w:color w:val="auto"/>
                <w:sz w:val="24"/>
                <w:szCs w:val="24"/>
              </w:rPr>
              <w:lastRenderedPageBreak/>
              <w:t>TEEA-JDC-139/2021</w:t>
            </w:r>
          </w:p>
        </w:tc>
        <w:tc>
          <w:tcPr>
            <w:tcW w:w="7698" w:type="dxa"/>
          </w:tcPr>
          <w:p w14:paraId="312D61D3" w14:textId="77777777" w:rsidR="00FB6FFD" w:rsidRPr="004A148B" w:rsidRDefault="00FB6FFD" w:rsidP="00EA74F7">
            <w:pPr>
              <w:pStyle w:val="Ttulo1"/>
              <w:keepLines w:val="0"/>
              <w:spacing w:before="0" w:line="360" w:lineRule="auto"/>
              <w:jc w:val="both"/>
              <w:rPr>
                <w:rFonts w:ascii="Arial" w:eastAsia="Times New Roman" w:hAnsi="Arial" w:cs="Arial"/>
                <w:b/>
                <w:bCs/>
                <w:color w:val="auto"/>
                <w:sz w:val="24"/>
                <w:szCs w:val="24"/>
              </w:rPr>
            </w:pPr>
            <w:r w:rsidRPr="004A148B">
              <w:rPr>
                <w:rFonts w:ascii="Arial" w:eastAsia="Times New Roman" w:hAnsi="Arial" w:cs="Arial"/>
                <w:color w:val="auto"/>
                <w:sz w:val="24"/>
                <w:szCs w:val="24"/>
              </w:rPr>
              <w:t xml:space="preserve">Irma Karola Macias Martínez: invoca la improcedencia de la demanda, por extemporánea; además aduce que, </w:t>
            </w:r>
            <w:r w:rsidRPr="004A148B">
              <w:rPr>
                <w:rFonts w:ascii="Arial" w:hAnsi="Arial" w:cs="Arial"/>
                <w:color w:val="auto"/>
                <w:sz w:val="24"/>
                <w:szCs w:val="24"/>
              </w:rPr>
              <w:t>en el caso concreto, debe de confirmarse su asignación como diputada por el principio de representación proporcional, obtenido con base a la lista registrada de candidaturas asignadas por del partido político MORENA bajo el principio de representación proporcional y gracias al porcentaje de mejores perdedores por el principio de mayoría relativa.</w:t>
            </w:r>
          </w:p>
        </w:tc>
      </w:tr>
    </w:tbl>
    <w:p w14:paraId="0B70DCAA" w14:textId="77777777" w:rsidR="00D0222E" w:rsidRPr="004A148B" w:rsidRDefault="00D0222E" w:rsidP="007D0AB8">
      <w:pPr>
        <w:pStyle w:val="Ttulo1"/>
        <w:keepLines w:val="0"/>
        <w:spacing w:before="0" w:line="360" w:lineRule="auto"/>
        <w:jc w:val="both"/>
        <w:rPr>
          <w:rFonts w:ascii="Arial" w:eastAsia="Times New Roman" w:hAnsi="Arial" w:cs="Arial"/>
          <w:b/>
          <w:bCs/>
          <w:color w:val="auto"/>
          <w:sz w:val="24"/>
          <w:szCs w:val="24"/>
        </w:rPr>
      </w:pPr>
    </w:p>
    <w:p w14:paraId="0394B6E5" w14:textId="37427435" w:rsidR="0028404C" w:rsidRPr="004A148B" w:rsidRDefault="007D0AB8" w:rsidP="007D0AB8">
      <w:pPr>
        <w:pStyle w:val="Ttulo1"/>
        <w:keepLines w:val="0"/>
        <w:spacing w:before="0" w:line="360" w:lineRule="auto"/>
        <w:jc w:val="both"/>
        <w:rPr>
          <w:rFonts w:ascii="Arial" w:eastAsia="Times New Roman" w:hAnsi="Arial" w:cs="Arial"/>
          <w:b/>
          <w:bCs/>
          <w:color w:val="auto"/>
          <w:sz w:val="24"/>
          <w:szCs w:val="24"/>
        </w:rPr>
      </w:pPr>
      <w:r w:rsidRPr="004A148B">
        <w:rPr>
          <w:rFonts w:ascii="Arial" w:eastAsia="Times New Roman" w:hAnsi="Arial" w:cs="Arial"/>
          <w:b/>
          <w:bCs/>
          <w:color w:val="auto"/>
          <w:sz w:val="24"/>
          <w:szCs w:val="24"/>
        </w:rPr>
        <w:t xml:space="preserve">4. </w:t>
      </w:r>
      <w:r w:rsidR="00B200C6" w:rsidRPr="004A148B">
        <w:rPr>
          <w:rFonts w:ascii="Arial" w:eastAsia="Times New Roman" w:hAnsi="Arial" w:cs="Arial"/>
          <w:b/>
          <w:bCs/>
          <w:color w:val="auto"/>
          <w:sz w:val="24"/>
          <w:szCs w:val="24"/>
        </w:rPr>
        <w:t>FIJACIÓN DEL ACTO COMBATIDO Y AGRAVIOS.</w:t>
      </w:r>
      <w:bookmarkEnd w:id="8"/>
    </w:p>
    <w:p w14:paraId="46493754" w14:textId="77777777" w:rsidR="00B200C6" w:rsidRPr="004A148B" w:rsidRDefault="00B200C6" w:rsidP="00B200C6">
      <w:pPr>
        <w:rPr>
          <w:rFonts w:eastAsia="Arial"/>
          <w:sz w:val="24"/>
          <w:szCs w:val="24"/>
          <w:highlight w:val="white"/>
        </w:rPr>
      </w:pPr>
    </w:p>
    <w:p w14:paraId="7B3923CA" w14:textId="382B3485" w:rsidR="0028404C" w:rsidRPr="004A148B" w:rsidRDefault="00EA44A4">
      <w:pPr>
        <w:tabs>
          <w:tab w:val="left" w:pos="1635"/>
        </w:tabs>
        <w:spacing w:line="360" w:lineRule="auto"/>
        <w:jc w:val="both"/>
        <w:rPr>
          <w:rFonts w:ascii="Arial" w:eastAsia="Arial" w:hAnsi="Arial" w:cs="Arial"/>
          <w:sz w:val="24"/>
          <w:szCs w:val="24"/>
        </w:rPr>
      </w:pPr>
      <w:r w:rsidRPr="004A148B">
        <w:rPr>
          <w:rFonts w:ascii="Arial" w:eastAsia="Arial" w:hAnsi="Arial" w:cs="Arial"/>
          <w:sz w:val="24"/>
          <w:szCs w:val="24"/>
        </w:rPr>
        <w:t>En cuanto a los agravios de quien</w:t>
      </w:r>
      <w:r w:rsidR="00D0222E" w:rsidRPr="004A148B">
        <w:rPr>
          <w:rFonts w:ascii="Arial" w:eastAsia="Arial" w:hAnsi="Arial" w:cs="Arial"/>
          <w:sz w:val="24"/>
          <w:szCs w:val="24"/>
        </w:rPr>
        <w:t>es</w:t>
      </w:r>
      <w:r w:rsidRPr="004A148B">
        <w:rPr>
          <w:rFonts w:ascii="Arial" w:eastAsia="Arial" w:hAnsi="Arial" w:cs="Arial"/>
          <w:sz w:val="24"/>
          <w:szCs w:val="24"/>
        </w:rPr>
        <w:t xml:space="preserve"> promueve</w:t>
      </w:r>
      <w:r w:rsidR="00D0222E" w:rsidRPr="004A148B">
        <w:rPr>
          <w:rFonts w:ascii="Arial" w:eastAsia="Arial" w:hAnsi="Arial" w:cs="Arial"/>
          <w:sz w:val="24"/>
          <w:szCs w:val="24"/>
        </w:rPr>
        <w:t>n</w:t>
      </w:r>
      <w:r w:rsidRPr="004A148B">
        <w:rPr>
          <w:rFonts w:ascii="Arial" w:eastAsia="Arial" w:hAnsi="Arial" w:cs="Arial"/>
          <w:sz w:val="24"/>
          <w:szCs w:val="24"/>
        </w:rPr>
        <w:t>, y a fin de señalar de manera general los argumentos que hace</w:t>
      </w:r>
      <w:r w:rsidR="00D0222E" w:rsidRPr="004A148B">
        <w:rPr>
          <w:rFonts w:ascii="Arial" w:eastAsia="Arial" w:hAnsi="Arial" w:cs="Arial"/>
          <w:sz w:val="24"/>
          <w:szCs w:val="24"/>
        </w:rPr>
        <w:t>n</w:t>
      </w:r>
      <w:r w:rsidRPr="004A148B">
        <w:rPr>
          <w:rFonts w:ascii="Arial" w:eastAsia="Arial" w:hAnsi="Arial" w:cs="Arial"/>
          <w:sz w:val="24"/>
          <w:szCs w:val="24"/>
        </w:rPr>
        <w:t xml:space="preserve"> valer, se hace una síntesis de los mismos, sin que ello constituya una transgresión a los principios de congruencia y exhaustividad, pues tales principios se satisfacen cuando se precisan los puntos sujetos a debate derivados de la demanda o del escrito de expresión de agravios, se estudian y se les da respuesta, la cual debe estar vinculada y corresponder a los planteamientos de legalidad o constitucionalidad efectivamente planteados en el pliego correspondiente, sin introducir aspectos distintos a los que conforman la litis.</w:t>
      </w:r>
    </w:p>
    <w:p w14:paraId="5A1EE9DA" w14:textId="77777777" w:rsidR="0028404C" w:rsidRPr="004A148B" w:rsidRDefault="0028404C">
      <w:pPr>
        <w:tabs>
          <w:tab w:val="left" w:pos="1635"/>
        </w:tabs>
        <w:spacing w:line="360" w:lineRule="auto"/>
        <w:jc w:val="both"/>
        <w:rPr>
          <w:rFonts w:ascii="Arial" w:eastAsia="Arial" w:hAnsi="Arial" w:cs="Arial"/>
          <w:sz w:val="24"/>
          <w:szCs w:val="24"/>
        </w:rPr>
      </w:pPr>
    </w:p>
    <w:p w14:paraId="6EFE3891" w14:textId="77777777" w:rsidR="0028404C" w:rsidRPr="004A148B" w:rsidRDefault="00EA44A4">
      <w:pPr>
        <w:tabs>
          <w:tab w:val="left" w:pos="1635"/>
        </w:tabs>
        <w:spacing w:line="360" w:lineRule="auto"/>
        <w:jc w:val="both"/>
        <w:rPr>
          <w:rFonts w:ascii="Arial" w:eastAsia="Arial" w:hAnsi="Arial" w:cs="Arial"/>
          <w:b/>
          <w:sz w:val="24"/>
          <w:szCs w:val="24"/>
        </w:rPr>
      </w:pPr>
      <w:r w:rsidRPr="004A148B">
        <w:rPr>
          <w:rFonts w:ascii="Arial" w:eastAsia="Arial" w:hAnsi="Arial" w:cs="Arial"/>
          <w:sz w:val="24"/>
          <w:szCs w:val="24"/>
        </w:rPr>
        <w:t xml:space="preserve">Entonces, es importante retomar lo que ha determinado la Sala de la SCJN en cuanto a la transcripción de los mismos, jurisprudencia número 2ª./J.58/2010, de rubro: </w:t>
      </w:r>
      <w:r w:rsidRPr="004A148B">
        <w:rPr>
          <w:rFonts w:ascii="Arial" w:eastAsia="Arial" w:hAnsi="Arial" w:cs="Arial"/>
          <w:b/>
          <w:sz w:val="24"/>
          <w:szCs w:val="24"/>
        </w:rPr>
        <w:t>CONCEPTOS DE VIOLACIÓN O AGRAVIOS. PARA CUMPLIR CON LOS PRINCIPIOS DE CONGRUENCIA Y EXHAUSTIVIDAD EN LAS SENTENCIAS DE AMPARO ES INNECESARIA SU TRANSCRIPCIÓN</w:t>
      </w:r>
      <w:r w:rsidRPr="004A148B">
        <w:rPr>
          <w:rFonts w:ascii="Arial" w:eastAsia="Arial" w:hAnsi="Arial" w:cs="Arial"/>
          <w:b/>
          <w:sz w:val="24"/>
          <w:szCs w:val="24"/>
          <w:vertAlign w:val="superscript"/>
        </w:rPr>
        <w:footnoteReference w:id="3"/>
      </w:r>
      <w:r w:rsidRPr="004A148B">
        <w:rPr>
          <w:rFonts w:ascii="Arial" w:eastAsia="Arial" w:hAnsi="Arial" w:cs="Arial"/>
          <w:b/>
          <w:sz w:val="24"/>
          <w:szCs w:val="24"/>
        </w:rPr>
        <w:t xml:space="preserve">. </w:t>
      </w:r>
    </w:p>
    <w:p w14:paraId="29CD13DB" w14:textId="77777777" w:rsidR="0028404C" w:rsidRPr="004A148B" w:rsidRDefault="0028404C">
      <w:pPr>
        <w:tabs>
          <w:tab w:val="left" w:pos="1635"/>
        </w:tabs>
        <w:spacing w:line="360" w:lineRule="auto"/>
        <w:jc w:val="both"/>
        <w:rPr>
          <w:rFonts w:ascii="Arial" w:eastAsia="Arial" w:hAnsi="Arial" w:cs="Arial"/>
          <w:b/>
          <w:sz w:val="24"/>
          <w:szCs w:val="24"/>
        </w:rPr>
      </w:pPr>
    </w:p>
    <w:p w14:paraId="3B7F71BB" w14:textId="77777777" w:rsidR="0028404C" w:rsidRPr="004A148B" w:rsidRDefault="00EA44A4">
      <w:pPr>
        <w:tabs>
          <w:tab w:val="left" w:pos="1635"/>
        </w:tabs>
        <w:spacing w:line="360" w:lineRule="auto"/>
        <w:jc w:val="both"/>
        <w:rPr>
          <w:rFonts w:ascii="Arial" w:eastAsia="Arial" w:hAnsi="Arial" w:cs="Arial"/>
          <w:sz w:val="24"/>
          <w:szCs w:val="24"/>
        </w:rPr>
      </w:pPr>
      <w:r w:rsidRPr="004A148B">
        <w:rPr>
          <w:rFonts w:ascii="Arial" w:eastAsia="Arial" w:hAnsi="Arial" w:cs="Arial"/>
          <w:sz w:val="24"/>
          <w:szCs w:val="24"/>
        </w:rPr>
        <w:t>Cabe señalar que de conformidad con la jurisprudencia 3/2000, de rubro: “</w:t>
      </w:r>
      <w:r w:rsidRPr="004A148B">
        <w:rPr>
          <w:rFonts w:ascii="Arial" w:eastAsia="Arial" w:hAnsi="Arial" w:cs="Arial"/>
          <w:b/>
          <w:sz w:val="24"/>
          <w:szCs w:val="24"/>
        </w:rPr>
        <w:t>AGRAVIOS. PARA TENERLOS POR DEBIDAMENTE CONFIGURADOS ES SUFICIENTE CON EXPRESAR LA CAUSA DE PEDIR</w:t>
      </w:r>
      <w:r w:rsidRPr="004A148B">
        <w:rPr>
          <w:rFonts w:ascii="Arial" w:eastAsia="Arial" w:hAnsi="Arial" w:cs="Arial"/>
          <w:b/>
          <w:sz w:val="24"/>
          <w:szCs w:val="24"/>
          <w:vertAlign w:val="superscript"/>
        </w:rPr>
        <w:footnoteReference w:id="4"/>
      </w:r>
      <w:r w:rsidRPr="004A148B">
        <w:rPr>
          <w:rFonts w:ascii="Arial" w:eastAsia="Arial" w:hAnsi="Arial" w:cs="Arial"/>
          <w:sz w:val="24"/>
          <w:szCs w:val="24"/>
        </w:rPr>
        <w:t>” así como la diversa de rubro: “</w:t>
      </w:r>
      <w:r w:rsidRPr="004A148B">
        <w:rPr>
          <w:rFonts w:ascii="Arial" w:eastAsia="Arial" w:hAnsi="Arial" w:cs="Arial"/>
          <w:b/>
          <w:sz w:val="24"/>
          <w:szCs w:val="24"/>
        </w:rPr>
        <w:t>DEMANDA. ESTUDIO INTEGRAL PARA DESENTRAÑAR LA CAUSA DE PEDIR</w:t>
      </w:r>
      <w:r w:rsidRPr="004A148B">
        <w:rPr>
          <w:rFonts w:ascii="Arial" w:eastAsia="Arial" w:hAnsi="Arial" w:cs="Arial"/>
          <w:b/>
          <w:sz w:val="24"/>
          <w:szCs w:val="24"/>
          <w:vertAlign w:val="superscript"/>
        </w:rPr>
        <w:footnoteReference w:id="5"/>
      </w:r>
      <w:r w:rsidRPr="004A148B">
        <w:rPr>
          <w:rFonts w:ascii="Arial" w:eastAsia="Arial" w:hAnsi="Arial" w:cs="Arial"/>
          <w:sz w:val="24"/>
          <w:szCs w:val="24"/>
        </w:rPr>
        <w:t xml:space="preserve">”, todos los razonamientos y expresiones que aparezcan en la demanda, constituyen un principio de agravio, con independencia de su presentación, formulación o construcción lógica, ya sea como silogismo o mediante cualquier fórmula deductiva o inductiva, por lo que basta que la actora exprese con claridad la causa de pedir, precisando la lesión o agravio que le causa la resolución impugnada y los motivos que originaron ese agravio, para que, con base en ello se pueda advertir de manera plena lo realmente planteado. </w:t>
      </w:r>
    </w:p>
    <w:p w14:paraId="244174A2" w14:textId="77777777" w:rsidR="0028404C" w:rsidRPr="004A148B" w:rsidRDefault="00EA44A4">
      <w:pPr>
        <w:tabs>
          <w:tab w:val="left" w:pos="1635"/>
        </w:tabs>
        <w:spacing w:line="360" w:lineRule="auto"/>
        <w:jc w:val="both"/>
        <w:rPr>
          <w:rFonts w:ascii="Arial" w:eastAsia="Arial" w:hAnsi="Arial" w:cs="Arial"/>
          <w:sz w:val="24"/>
          <w:szCs w:val="24"/>
        </w:rPr>
      </w:pPr>
      <w:r w:rsidRPr="004A148B">
        <w:rPr>
          <w:rFonts w:ascii="Arial" w:eastAsia="Arial" w:hAnsi="Arial" w:cs="Arial"/>
          <w:sz w:val="24"/>
          <w:szCs w:val="24"/>
        </w:rPr>
        <w:lastRenderedPageBreak/>
        <w:t xml:space="preserve">De igual manera, debe subrayarse que, al tratarse de Juicios para la Protección de los Derechos Político-Electorales del Ciudadano, debe </w:t>
      </w:r>
      <w:r w:rsidRPr="004A148B">
        <w:rPr>
          <w:rFonts w:ascii="Arial" w:eastAsia="Arial" w:hAnsi="Arial" w:cs="Arial"/>
          <w:b/>
          <w:sz w:val="24"/>
          <w:szCs w:val="24"/>
        </w:rPr>
        <w:t>suplirse la deficiencia de la queja</w:t>
      </w:r>
      <w:r w:rsidRPr="004A148B">
        <w:rPr>
          <w:rFonts w:ascii="Arial" w:eastAsia="Arial" w:hAnsi="Arial" w:cs="Arial"/>
          <w:sz w:val="24"/>
          <w:szCs w:val="24"/>
        </w:rPr>
        <w:t xml:space="preserve"> en la exposición de los agravios, siempre y cuando ellos puedan deducirse claramente de los hechos expuestos.</w:t>
      </w:r>
    </w:p>
    <w:p w14:paraId="7E242F2F" w14:textId="69358A32" w:rsidR="0028404C" w:rsidRPr="004A148B" w:rsidRDefault="0028404C">
      <w:pPr>
        <w:tabs>
          <w:tab w:val="left" w:pos="1635"/>
        </w:tabs>
        <w:spacing w:line="360" w:lineRule="auto"/>
        <w:jc w:val="both"/>
        <w:rPr>
          <w:rFonts w:ascii="Arial" w:eastAsia="Arial" w:hAnsi="Arial" w:cs="Arial"/>
          <w:sz w:val="24"/>
          <w:szCs w:val="24"/>
        </w:rPr>
      </w:pPr>
    </w:p>
    <w:p w14:paraId="4D331117" w14:textId="77777777" w:rsidR="0028404C" w:rsidRPr="004A148B" w:rsidRDefault="00EA44A4">
      <w:pPr>
        <w:tabs>
          <w:tab w:val="left" w:pos="1635"/>
        </w:tabs>
        <w:spacing w:line="360" w:lineRule="auto"/>
        <w:jc w:val="both"/>
        <w:rPr>
          <w:rFonts w:ascii="Arial" w:eastAsia="Arial" w:hAnsi="Arial" w:cs="Arial"/>
          <w:b/>
          <w:sz w:val="24"/>
          <w:szCs w:val="24"/>
        </w:rPr>
      </w:pPr>
      <w:r w:rsidRPr="004A148B">
        <w:rPr>
          <w:rFonts w:ascii="Arial" w:eastAsia="Arial" w:hAnsi="Arial" w:cs="Arial"/>
          <w:b/>
          <w:sz w:val="24"/>
          <w:szCs w:val="24"/>
        </w:rPr>
        <w:t>4.1. Síntesis de los agravios.</w:t>
      </w:r>
    </w:p>
    <w:p w14:paraId="3B23724D" w14:textId="77777777" w:rsidR="0028404C" w:rsidRPr="004A148B" w:rsidRDefault="0028404C">
      <w:pPr>
        <w:tabs>
          <w:tab w:val="left" w:pos="1635"/>
        </w:tabs>
        <w:spacing w:line="360" w:lineRule="auto"/>
        <w:jc w:val="both"/>
        <w:rPr>
          <w:rFonts w:ascii="Arial" w:eastAsia="Arial" w:hAnsi="Arial" w:cs="Arial"/>
          <w:b/>
          <w:sz w:val="24"/>
          <w:szCs w:val="24"/>
        </w:rPr>
      </w:pPr>
    </w:p>
    <w:p w14:paraId="59E4D0BC" w14:textId="322F452E" w:rsidR="0028404C" w:rsidRPr="004A148B" w:rsidRDefault="00EA44A4">
      <w:pPr>
        <w:tabs>
          <w:tab w:val="left" w:pos="1635"/>
        </w:tabs>
        <w:spacing w:line="360" w:lineRule="auto"/>
        <w:jc w:val="both"/>
        <w:rPr>
          <w:rFonts w:ascii="Arial" w:eastAsia="Arial" w:hAnsi="Arial" w:cs="Arial"/>
          <w:sz w:val="24"/>
          <w:szCs w:val="24"/>
        </w:rPr>
      </w:pPr>
      <w:r w:rsidRPr="004A148B">
        <w:rPr>
          <w:rFonts w:ascii="Arial" w:eastAsia="Arial" w:hAnsi="Arial" w:cs="Arial"/>
          <w:sz w:val="24"/>
          <w:szCs w:val="24"/>
        </w:rPr>
        <w:t xml:space="preserve">Este Tribunal, en ejercicio de sus atribuciones, procede a analizar de manera íntegra </w:t>
      </w:r>
      <w:r w:rsidR="00D0222E" w:rsidRPr="004A148B">
        <w:rPr>
          <w:rFonts w:ascii="Arial" w:eastAsia="Arial" w:hAnsi="Arial" w:cs="Arial"/>
          <w:sz w:val="24"/>
          <w:szCs w:val="24"/>
        </w:rPr>
        <w:t>los</w:t>
      </w:r>
      <w:r w:rsidRPr="004A148B">
        <w:rPr>
          <w:rFonts w:ascii="Arial" w:eastAsia="Arial" w:hAnsi="Arial" w:cs="Arial"/>
          <w:sz w:val="24"/>
          <w:szCs w:val="24"/>
        </w:rPr>
        <w:t xml:space="preserve"> escrito de demanda, a efecto de identificar los agravios, con independencia de su ubicación; y, en su caso, se suplirá la deficiencia en la expresión de la inconformidad para desprender el perjuicio que señala</w:t>
      </w:r>
      <w:r w:rsidR="00D0222E" w:rsidRPr="004A148B">
        <w:rPr>
          <w:rFonts w:ascii="Arial" w:eastAsia="Arial" w:hAnsi="Arial" w:cs="Arial"/>
          <w:sz w:val="24"/>
          <w:szCs w:val="24"/>
        </w:rPr>
        <w:t>n</w:t>
      </w:r>
      <w:r w:rsidRPr="004A148B">
        <w:rPr>
          <w:rFonts w:ascii="Arial" w:eastAsia="Arial" w:hAnsi="Arial" w:cs="Arial"/>
          <w:sz w:val="24"/>
          <w:szCs w:val="24"/>
        </w:rPr>
        <w:t xml:space="preserve"> la</w:t>
      </w:r>
      <w:r w:rsidR="00D0222E" w:rsidRPr="004A148B">
        <w:rPr>
          <w:rFonts w:ascii="Arial" w:eastAsia="Arial" w:hAnsi="Arial" w:cs="Arial"/>
          <w:sz w:val="24"/>
          <w:szCs w:val="24"/>
        </w:rPr>
        <w:t>s</w:t>
      </w:r>
      <w:r w:rsidRPr="004A148B">
        <w:rPr>
          <w:rFonts w:ascii="Arial" w:eastAsia="Arial" w:hAnsi="Arial" w:cs="Arial"/>
          <w:sz w:val="24"/>
          <w:szCs w:val="24"/>
        </w:rPr>
        <w:t xml:space="preserve"> parte</w:t>
      </w:r>
      <w:r w:rsidR="00D0222E" w:rsidRPr="004A148B">
        <w:rPr>
          <w:rFonts w:ascii="Arial" w:eastAsia="Arial" w:hAnsi="Arial" w:cs="Arial"/>
          <w:sz w:val="24"/>
          <w:szCs w:val="24"/>
        </w:rPr>
        <w:t xml:space="preserve">s </w:t>
      </w:r>
      <w:r w:rsidRPr="004A148B">
        <w:rPr>
          <w:rFonts w:ascii="Arial" w:eastAsia="Arial" w:hAnsi="Arial" w:cs="Arial"/>
          <w:sz w:val="24"/>
          <w:szCs w:val="24"/>
        </w:rPr>
        <w:t>y salvaguardar su garantía de acceso a la justicia, sin que lo anterior, implique una suplencia total ante la ausencia de hechos de los que se desprendan agravios, ya que corresponde a la parte actora, la carga de indicar al menos la lesión que ocasiona el acto o resolución impugnada, así como los motivos que originaron ese perjuicio.</w:t>
      </w:r>
    </w:p>
    <w:p w14:paraId="331DB832" w14:textId="77777777" w:rsidR="00A779DA" w:rsidRPr="004A148B" w:rsidRDefault="00A779DA">
      <w:pPr>
        <w:tabs>
          <w:tab w:val="left" w:pos="1635"/>
        </w:tabs>
        <w:spacing w:line="360" w:lineRule="auto"/>
        <w:jc w:val="both"/>
        <w:rPr>
          <w:rFonts w:ascii="Arial" w:eastAsia="Arial" w:hAnsi="Arial" w:cs="Arial"/>
          <w:sz w:val="24"/>
          <w:szCs w:val="24"/>
        </w:rPr>
      </w:pPr>
    </w:p>
    <w:p w14:paraId="4156D6EC" w14:textId="77777777" w:rsidR="0028404C" w:rsidRPr="004A148B" w:rsidRDefault="00EA44A4">
      <w:pPr>
        <w:tabs>
          <w:tab w:val="left" w:pos="1635"/>
        </w:tabs>
        <w:spacing w:line="360" w:lineRule="auto"/>
        <w:jc w:val="both"/>
        <w:rPr>
          <w:rFonts w:ascii="Arial" w:eastAsia="Arial" w:hAnsi="Arial" w:cs="Arial"/>
          <w:sz w:val="24"/>
          <w:szCs w:val="24"/>
        </w:rPr>
      </w:pPr>
      <w:r w:rsidRPr="004A148B">
        <w:rPr>
          <w:rFonts w:ascii="Arial" w:eastAsia="Arial" w:hAnsi="Arial" w:cs="Arial"/>
          <w:sz w:val="24"/>
          <w:szCs w:val="24"/>
        </w:rPr>
        <w:t>En ese tenor, es importante resaltar que, en apego a los derechos humanos de acceso a la jurisdicción y tutela judicial efectiva contenido en los artículos 17, párrafo segundo de la Constitución Federal; 8.1 de la Convención Americana de Derechos Humanos y; 14.1 del Pacto Internacional de Derechos Civiles y Políticos</w:t>
      </w:r>
      <w:r w:rsidRPr="004A148B">
        <w:rPr>
          <w:rFonts w:ascii="Arial" w:eastAsia="Arial" w:hAnsi="Arial" w:cs="Arial"/>
          <w:sz w:val="24"/>
          <w:szCs w:val="24"/>
          <w:vertAlign w:val="superscript"/>
        </w:rPr>
        <w:footnoteReference w:id="6"/>
      </w:r>
      <w:r w:rsidRPr="004A148B">
        <w:rPr>
          <w:rFonts w:ascii="Arial" w:eastAsia="Arial" w:hAnsi="Arial" w:cs="Arial"/>
          <w:sz w:val="24"/>
          <w:szCs w:val="24"/>
        </w:rPr>
        <w:t>, los jueces nacionales deben tomar medidas que faciliten que los planteamientos de los justiciables reciban un tratamiento tal, que otorguen la máxima protección posible de sus derechos, para lo cual, no debe atenderse únicamente a la literalidad de sus afirmaciones, sino al sentido integral de estas y, en el caso de que el marco jurídico lo permita, a considerarlos en la forma que más les favorezca</w:t>
      </w:r>
    </w:p>
    <w:p w14:paraId="3B7FF892" w14:textId="77777777" w:rsidR="0028404C" w:rsidRPr="004A148B" w:rsidRDefault="0028404C">
      <w:pPr>
        <w:tabs>
          <w:tab w:val="left" w:pos="1635"/>
        </w:tabs>
        <w:spacing w:line="360" w:lineRule="auto"/>
        <w:jc w:val="both"/>
        <w:rPr>
          <w:rFonts w:ascii="Arial" w:eastAsia="Arial" w:hAnsi="Arial" w:cs="Arial"/>
          <w:sz w:val="24"/>
          <w:szCs w:val="24"/>
        </w:rPr>
      </w:pPr>
    </w:p>
    <w:p w14:paraId="376FD4E7" w14:textId="77777777" w:rsidR="0028404C" w:rsidRPr="004A148B" w:rsidRDefault="00EA44A4">
      <w:pPr>
        <w:tabs>
          <w:tab w:val="left" w:pos="1635"/>
        </w:tabs>
        <w:spacing w:line="360" w:lineRule="auto"/>
        <w:jc w:val="both"/>
        <w:rPr>
          <w:rFonts w:ascii="Arial" w:eastAsia="Arial" w:hAnsi="Arial" w:cs="Arial"/>
          <w:b/>
          <w:sz w:val="24"/>
          <w:szCs w:val="24"/>
        </w:rPr>
      </w:pPr>
      <w:r w:rsidRPr="004A148B">
        <w:rPr>
          <w:rFonts w:ascii="Arial" w:eastAsia="Arial" w:hAnsi="Arial" w:cs="Arial"/>
          <w:sz w:val="24"/>
          <w:szCs w:val="24"/>
        </w:rPr>
        <w:t xml:space="preserve">Además, se tiene en cuenta que para la expresión de la inconformidad no es necesario que se emplee una determinada fórmula o se siga un silogismo; para tener configurado el agravio, basta con que se señale claramente la causa de pedir, como se razona en la Jurisprudencia 2/98 de la Sala Superior, de rubro: </w:t>
      </w:r>
      <w:r w:rsidRPr="004A148B">
        <w:rPr>
          <w:rFonts w:ascii="Arial" w:eastAsia="Arial" w:hAnsi="Arial" w:cs="Arial"/>
          <w:b/>
          <w:sz w:val="24"/>
          <w:szCs w:val="24"/>
        </w:rPr>
        <w:t>“AGRAVIOS. PUEDEN ENCONTRARSE EN CUALQUIER PARTE DEL ESCRITO INICIAL”</w:t>
      </w:r>
    </w:p>
    <w:p w14:paraId="58476FEB" w14:textId="77777777" w:rsidR="0028404C" w:rsidRPr="004A148B" w:rsidRDefault="0028404C">
      <w:pPr>
        <w:tabs>
          <w:tab w:val="left" w:pos="1635"/>
        </w:tabs>
        <w:spacing w:line="360" w:lineRule="auto"/>
        <w:jc w:val="both"/>
        <w:rPr>
          <w:rFonts w:ascii="Arial" w:eastAsia="Arial" w:hAnsi="Arial" w:cs="Arial"/>
          <w:b/>
          <w:sz w:val="24"/>
          <w:szCs w:val="24"/>
        </w:rPr>
      </w:pPr>
    </w:p>
    <w:p w14:paraId="479D6795" w14:textId="77777777" w:rsidR="0028404C" w:rsidRPr="004A148B" w:rsidRDefault="00EA44A4">
      <w:pPr>
        <w:tabs>
          <w:tab w:val="left" w:pos="1635"/>
        </w:tabs>
        <w:spacing w:line="360" w:lineRule="auto"/>
        <w:jc w:val="both"/>
        <w:rPr>
          <w:rFonts w:ascii="Arial" w:eastAsia="Arial" w:hAnsi="Arial" w:cs="Arial"/>
          <w:sz w:val="24"/>
          <w:szCs w:val="24"/>
        </w:rPr>
      </w:pPr>
      <w:r w:rsidRPr="004A148B">
        <w:rPr>
          <w:rFonts w:ascii="Arial" w:eastAsia="Arial" w:hAnsi="Arial" w:cs="Arial"/>
          <w:sz w:val="24"/>
          <w:szCs w:val="24"/>
        </w:rPr>
        <w:t>Así, en acatamiento al principio de economía procesal y, por no constituir un deber jurídico a cargo de este Tribunal su inclusión en el texto del presente fallo, se estima innecesario transcribir los agravios de quienes impugnan</w:t>
      </w:r>
      <w:r w:rsidRPr="004A148B">
        <w:rPr>
          <w:rFonts w:ascii="Arial" w:eastAsia="Arial" w:hAnsi="Arial" w:cs="Arial"/>
          <w:sz w:val="24"/>
          <w:szCs w:val="24"/>
          <w:vertAlign w:val="superscript"/>
        </w:rPr>
        <w:footnoteReference w:id="7"/>
      </w:r>
      <w:r w:rsidRPr="004A148B">
        <w:rPr>
          <w:rFonts w:ascii="Arial" w:eastAsia="Arial" w:hAnsi="Arial" w:cs="Arial"/>
          <w:sz w:val="24"/>
          <w:szCs w:val="24"/>
        </w:rPr>
        <w:t xml:space="preserve"> más cuando se tienen a la vista en el </w:t>
      </w:r>
      <w:r w:rsidRPr="004A148B">
        <w:rPr>
          <w:rFonts w:ascii="Arial" w:eastAsia="Arial" w:hAnsi="Arial" w:cs="Arial"/>
          <w:sz w:val="24"/>
          <w:szCs w:val="24"/>
        </w:rPr>
        <w:lastRenderedPageBreak/>
        <w:t>expediente para su debido análisis; no obstante, y con la finalidad de resolver con claridad el presente asunto, se realiza la síntesis correspondiente.</w:t>
      </w:r>
    </w:p>
    <w:p w14:paraId="7C9B9777" w14:textId="77777777" w:rsidR="0028404C" w:rsidRPr="004A148B" w:rsidRDefault="0028404C">
      <w:pPr>
        <w:tabs>
          <w:tab w:val="left" w:pos="1635"/>
        </w:tabs>
        <w:spacing w:line="360" w:lineRule="auto"/>
        <w:jc w:val="both"/>
        <w:rPr>
          <w:rFonts w:ascii="Arial" w:eastAsia="Arial" w:hAnsi="Arial" w:cs="Arial"/>
          <w:b/>
          <w:sz w:val="24"/>
          <w:szCs w:val="24"/>
        </w:rPr>
      </w:pPr>
    </w:p>
    <w:p w14:paraId="780EB659" w14:textId="656175E9" w:rsidR="0028404C" w:rsidRPr="004A148B" w:rsidRDefault="00EA44A4">
      <w:pPr>
        <w:tabs>
          <w:tab w:val="left" w:pos="1635"/>
        </w:tabs>
        <w:spacing w:line="360" w:lineRule="auto"/>
        <w:jc w:val="both"/>
        <w:rPr>
          <w:rFonts w:ascii="Arial" w:eastAsia="Arial" w:hAnsi="Arial" w:cs="Arial"/>
          <w:sz w:val="24"/>
          <w:szCs w:val="24"/>
        </w:rPr>
      </w:pPr>
      <w:r w:rsidRPr="004A148B">
        <w:rPr>
          <w:rFonts w:ascii="Arial" w:eastAsia="Arial" w:hAnsi="Arial" w:cs="Arial"/>
          <w:sz w:val="24"/>
          <w:szCs w:val="24"/>
        </w:rPr>
        <w:t>Del análisis integral del escrito de demanda, este órgano jurisdiccional local advierte esencialmente la fijación</w:t>
      </w:r>
      <w:r w:rsidR="00880817" w:rsidRPr="004A148B">
        <w:rPr>
          <w:rFonts w:ascii="Arial" w:eastAsia="Arial" w:hAnsi="Arial" w:cs="Arial"/>
          <w:sz w:val="24"/>
          <w:szCs w:val="24"/>
        </w:rPr>
        <w:t xml:space="preserve"> de los siguientes</w:t>
      </w:r>
      <w:r w:rsidR="00D0222E" w:rsidRPr="004A148B">
        <w:rPr>
          <w:rFonts w:ascii="Arial" w:eastAsia="Arial" w:hAnsi="Arial" w:cs="Arial"/>
          <w:sz w:val="24"/>
          <w:szCs w:val="24"/>
        </w:rPr>
        <w:t xml:space="preserve"> agravios y</w:t>
      </w:r>
      <w:r w:rsidR="00880817" w:rsidRPr="004A148B">
        <w:rPr>
          <w:rFonts w:ascii="Arial" w:eastAsia="Arial" w:hAnsi="Arial" w:cs="Arial"/>
          <w:sz w:val="24"/>
          <w:szCs w:val="24"/>
        </w:rPr>
        <w:t xml:space="preserve"> conceptos de nulidad</w:t>
      </w:r>
      <w:r w:rsidRPr="004A148B">
        <w:rPr>
          <w:rFonts w:ascii="Arial" w:eastAsia="Arial" w:hAnsi="Arial" w:cs="Arial"/>
          <w:sz w:val="24"/>
          <w:szCs w:val="24"/>
        </w:rPr>
        <w:t>, de</w:t>
      </w:r>
      <w:r w:rsidR="00880817" w:rsidRPr="004A148B">
        <w:rPr>
          <w:rFonts w:ascii="Arial" w:eastAsia="Arial" w:hAnsi="Arial" w:cs="Arial"/>
          <w:sz w:val="24"/>
          <w:szCs w:val="24"/>
        </w:rPr>
        <w:t xml:space="preserve"> </w:t>
      </w:r>
      <w:r w:rsidRPr="004A148B">
        <w:rPr>
          <w:rFonts w:ascii="Arial" w:eastAsia="Arial" w:hAnsi="Arial" w:cs="Arial"/>
          <w:sz w:val="24"/>
          <w:szCs w:val="24"/>
        </w:rPr>
        <w:t>l</w:t>
      </w:r>
      <w:r w:rsidR="00880817" w:rsidRPr="004A148B">
        <w:rPr>
          <w:rFonts w:ascii="Arial" w:eastAsia="Arial" w:hAnsi="Arial" w:cs="Arial"/>
          <w:sz w:val="24"/>
          <w:szCs w:val="24"/>
        </w:rPr>
        <w:t>os</w:t>
      </w:r>
      <w:r w:rsidRPr="004A148B">
        <w:rPr>
          <w:rFonts w:ascii="Arial" w:eastAsia="Arial" w:hAnsi="Arial" w:cs="Arial"/>
          <w:sz w:val="24"/>
          <w:szCs w:val="24"/>
        </w:rPr>
        <w:t xml:space="preserve"> cual se desprenden los elementos que se precisan enseguida:</w:t>
      </w:r>
    </w:p>
    <w:p w14:paraId="66F55E48" w14:textId="6E2EECE9" w:rsidR="00D0222E" w:rsidRPr="004A148B" w:rsidRDefault="00D0222E">
      <w:pPr>
        <w:tabs>
          <w:tab w:val="left" w:pos="1635"/>
        </w:tabs>
        <w:spacing w:line="360" w:lineRule="auto"/>
        <w:jc w:val="both"/>
        <w:rPr>
          <w:rFonts w:ascii="Arial" w:eastAsia="Arial" w:hAnsi="Arial" w:cs="Arial"/>
          <w:sz w:val="24"/>
          <w:szCs w:val="24"/>
        </w:rPr>
      </w:pPr>
    </w:p>
    <w:tbl>
      <w:tblPr>
        <w:tblStyle w:val="Tabladecuadrcula4"/>
        <w:tblW w:w="0" w:type="auto"/>
        <w:tblLook w:val="04A0" w:firstRow="1" w:lastRow="0" w:firstColumn="1" w:lastColumn="0" w:noHBand="0" w:noVBand="1"/>
      </w:tblPr>
      <w:tblGrid>
        <w:gridCol w:w="2405"/>
        <w:gridCol w:w="7273"/>
      </w:tblGrid>
      <w:tr w:rsidR="004B6EA7" w:rsidRPr="004A148B" w14:paraId="5882EBB3" w14:textId="77777777" w:rsidTr="00D82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EDE56BB" w14:textId="704D9D1D" w:rsidR="004B6EA7" w:rsidRPr="004A148B" w:rsidRDefault="004B6EA7" w:rsidP="004B6EA7">
            <w:pPr>
              <w:tabs>
                <w:tab w:val="left" w:pos="1635"/>
              </w:tabs>
              <w:spacing w:line="360" w:lineRule="auto"/>
              <w:jc w:val="center"/>
              <w:rPr>
                <w:rFonts w:ascii="Arial" w:eastAsia="Arial" w:hAnsi="Arial" w:cs="Arial"/>
                <w:sz w:val="24"/>
                <w:szCs w:val="24"/>
              </w:rPr>
            </w:pPr>
            <w:r w:rsidRPr="004A148B">
              <w:rPr>
                <w:rFonts w:ascii="Arial" w:eastAsia="Arial" w:hAnsi="Arial" w:cs="Arial"/>
                <w:sz w:val="24"/>
                <w:szCs w:val="24"/>
              </w:rPr>
              <w:t>PROMOVENTE.</w:t>
            </w:r>
          </w:p>
        </w:tc>
        <w:tc>
          <w:tcPr>
            <w:tcW w:w="7273" w:type="dxa"/>
          </w:tcPr>
          <w:p w14:paraId="12B22D5C" w14:textId="6F46202F" w:rsidR="004B6EA7" w:rsidRPr="004A148B" w:rsidRDefault="004B6EA7" w:rsidP="004B6EA7">
            <w:pPr>
              <w:tabs>
                <w:tab w:val="left" w:pos="1635"/>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AGRAVIOS.</w:t>
            </w:r>
          </w:p>
        </w:tc>
      </w:tr>
      <w:tr w:rsidR="004B6EA7" w:rsidRPr="004A148B" w14:paraId="1C28441A" w14:textId="77777777" w:rsidTr="00D82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1992498" w14:textId="617B8171" w:rsidR="004B6EA7" w:rsidRPr="004A148B" w:rsidRDefault="004B6EA7" w:rsidP="004B6EA7">
            <w:pPr>
              <w:tabs>
                <w:tab w:val="left" w:pos="1635"/>
              </w:tabs>
              <w:spacing w:line="360" w:lineRule="auto"/>
              <w:jc w:val="both"/>
              <w:rPr>
                <w:rFonts w:ascii="Arial" w:eastAsia="Arial" w:hAnsi="Arial" w:cs="Arial"/>
                <w:sz w:val="24"/>
                <w:szCs w:val="24"/>
              </w:rPr>
            </w:pPr>
            <w:r w:rsidRPr="004A148B">
              <w:rPr>
                <w:rFonts w:ascii="Arial" w:hAnsi="Arial" w:cs="Arial"/>
                <w:sz w:val="24"/>
                <w:szCs w:val="24"/>
              </w:rPr>
              <w:t>Gilberto Gutiérrez Lara.</w:t>
            </w:r>
          </w:p>
        </w:tc>
        <w:tc>
          <w:tcPr>
            <w:tcW w:w="7273" w:type="dxa"/>
          </w:tcPr>
          <w:p w14:paraId="38AA0F2C" w14:textId="330D6207" w:rsidR="004B6EA7" w:rsidRPr="004A148B" w:rsidRDefault="004B6EA7" w:rsidP="00DD19AC">
            <w:pPr>
              <w:pStyle w:val="Prrafodelista"/>
              <w:numPr>
                <w:ilvl w:val="0"/>
                <w:numId w:val="3"/>
              </w:numPr>
              <w:tabs>
                <w:tab w:val="left" w:pos="1635"/>
              </w:tabs>
              <w:spacing w:line="360" w:lineRule="auto"/>
              <w:ind w:left="318"/>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 xml:space="preserve">Sugiere que el Consejo General asignó indebidamente el tercer lugar como mejor perdedor de MORENA, ya que el </w:t>
            </w:r>
            <w:r w:rsidR="00B94A74" w:rsidRPr="004A148B">
              <w:rPr>
                <w:rFonts w:ascii="Arial" w:eastAsia="Arial" w:hAnsi="Arial" w:cs="Arial"/>
                <w:sz w:val="24"/>
                <w:szCs w:val="24"/>
              </w:rPr>
              <w:t>cálculo</w:t>
            </w:r>
            <w:r w:rsidRPr="004A148B">
              <w:rPr>
                <w:rFonts w:ascii="Arial" w:eastAsia="Arial" w:hAnsi="Arial" w:cs="Arial"/>
                <w:sz w:val="24"/>
                <w:szCs w:val="24"/>
              </w:rPr>
              <w:t xml:space="preserve"> de la referida posición, la responsable se debió haber basado en el porcentaje de votación </w:t>
            </w:r>
            <w:r w:rsidR="00EF1186" w:rsidRPr="004A148B">
              <w:rPr>
                <w:rFonts w:ascii="Arial" w:eastAsia="Arial" w:hAnsi="Arial" w:cs="Arial"/>
                <w:sz w:val="24"/>
                <w:szCs w:val="24"/>
              </w:rPr>
              <w:t>que,</w:t>
            </w:r>
            <w:r w:rsidRPr="004A148B">
              <w:rPr>
                <w:rFonts w:ascii="Arial" w:eastAsia="Arial" w:hAnsi="Arial" w:cs="Arial"/>
                <w:sz w:val="24"/>
                <w:szCs w:val="24"/>
              </w:rPr>
              <w:t xml:space="preserve"> </w:t>
            </w:r>
            <w:r w:rsidR="00EF1186" w:rsidRPr="004A148B">
              <w:rPr>
                <w:rFonts w:ascii="Arial" w:eastAsia="Arial" w:hAnsi="Arial" w:cs="Arial"/>
                <w:sz w:val="24"/>
                <w:szCs w:val="24"/>
              </w:rPr>
              <w:t>en cada distrito, candidato obtuvo en representación directamente de MORENA, y no con base en el porcentaje de votos obtenidos por la COALICION.</w:t>
            </w:r>
          </w:p>
          <w:p w14:paraId="5B1DAAA4" w14:textId="22A56ACC" w:rsidR="00EF1186" w:rsidRPr="004A148B" w:rsidRDefault="00EF1186" w:rsidP="00DD19AC">
            <w:pPr>
              <w:pStyle w:val="Prrafodelista"/>
              <w:numPr>
                <w:ilvl w:val="0"/>
                <w:numId w:val="3"/>
              </w:numPr>
              <w:tabs>
                <w:tab w:val="left" w:pos="1635"/>
              </w:tabs>
              <w:spacing w:line="360" w:lineRule="auto"/>
              <w:ind w:left="318"/>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 xml:space="preserve">Invoca la indebida integración de los mejores perdedores de la lista plurinominal de MORENA, en razón de que la responsable identificó erróneamente al candidato que debería integrar la tercera posición abierta de dicho partido, en virtud de que obtuvo el mejor porcentaje de </w:t>
            </w:r>
            <w:r w:rsidR="00D54C17" w:rsidRPr="004A148B">
              <w:rPr>
                <w:rFonts w:ascii="Arial" w:eastAsia="Arial" w:hAnsi="Arial" w:cs="Arial"/>
                <w:sz w:val="24"/>
                <w:szCs w:val="24"/>
              </w:rPr>
              <w:t>votación</w:t>
            </w:r>
          </w:p>
        </w:tc>
      </w:tr>
      <w:tr w:rsidR="004B6EA7" w:rsidRPr="004A148B" w14:paraId="6F7938A7" w14:textId="77777777" w:rsidTr="00D82433">
        <w:tc>
          <w:tcPr>
            <w:cnfStyle w:val="001000000000" w:firstRow="0" w:lastRow="0" w:firstColumn="1" w:lastColumn="0" w:oddVBand="0" w:evenVBand="0" w:oddHBand="0" w:evenHBand="0" w:firstRowFirstColumn="0" w:firstRowLastColumn="0" w:lastRowFirstColumn="0" w:lastRowLastColumn="0"/>
            <w:tcW w:w="2405" w:type="dxa"/>
          </w:tcPr>
          <w:p w14:paraId="4FC949D9" w14:textId="5A21C0A3" w:rsidR="004B6EA7" w:rsidRPr="004A148B" w:rsidRDefault="004B6EA7" w:rsidP="004B6EA7">
            <w:pPr>
              <w:tabs>
                <w:tab w:val="left" w:pos="1635"/>
              </w:tabs>
              <w:spacing w:line="360" w:lineRule="auto"/>
              <w:jc w:val="both"/>
              <w:rPr>
                <w:rFonts w:ascii="Arial" w:eastAsia="Arial" w:hAnsi="Arial" w:cs="Arial"/>
                <w:sz w:val="24"/>
                <w:szCs w:val="24"/>
              </w:rPr>
            </w:pPr>
            <w:r w:rsidRPr="004A148B">
              <w:rPr>
                <w:rFonts w:ascii="Arial" w:hAnsi="Arial" w:cs="Arial"/>
                <w:sz w:val="24"/>
                <w:szCs w:val="24"/>
              </w:rPr>
              <w:t>José Piña Huerta.</w:t>
            </w:r>
          </w:p>
        </w:tc>
        <w:tc>
          <w:tcPr>
            <w:tcW w:w="7273" w:type="dxa"/>
          </w:tcPr>
          <w:p w14:paraId="7822F0B5" w14:textId="3C5EF62E" w:rsidR="004B6EA7" w:rsidRPr="004A148B" w:rsidRDefault="00D54C17" w:rsidP="00DD19AC">
            <w:pPr>
              <w:pStyle w:val="Prrafodelista"/>
              <w:numPr>
                <w:ilvl w:val="0"/>
                <w:numId w:val="4"/>
              </w:numPr>
              <w:tabs>
                <w:tab w:val="left" w:pos="1635"/>
              </w:tabs>
              <w:spacing w:line="360" w:lineRule="auto"/>
              <w:ind w:left="318"/>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Apunta que el Consejo General del IEE omitió tutelar de forma efectiva el derecho a la representación política de las personas con discapacidad dentro del Congreso del Estado, afirmando que ningún candidato con discapacidad alcanzó el triunfo.</w:t>
            </w:r>
          </w:p>
        </w:tc>
      </w:tr>
      <w:tr w:rsidR="004B6EA7" w:rsidRPr="004A148B" w14:paraId="2B3FA432" w14:textId="77777777" w:rsidTr="00D82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87F43E6" w14:textId="5BE81F54" w:rsidR="004B6EA7" w:rsidRPr="004A148B" w:rsidRDefault="004B6EA7" w:rsidP="004B6EA7">
            <w:pPr>
              <w:tabs>
                <w:tab w:val="left" w:pos="1635"/>
              </w:tabs>
              <w:spacing w:line="360" w:lineRule="auto"/>
              <w:jc w:val="both"/>
              <w:rPr>
                <w:rFonts w:ascii="Arial" w:eastAsia="Arial" w:hAnsi="Arial" w:cs="Arial"/>
                <w:sz w:val="24"/>
                <w:szCs w:val="24"/>
              </w:rPr>
            </w:pPr>
            <w:r w:rsidRPr="004A148B">
              <w:rPr>
                <w:rFonts w:ascii="Arial" w:hAnsi="Arial" w:cs="Arial"/>
                <w:sz w:val="24"/>
                <w:szCs w:val="24"/>
              </w:rPr>
              <w:t>Aurora Vanegas Martínez.</w:t>
            </w:r>
          </w:p>
        </w:tc>
        <w:tc>
          <w:tcPr>
            <w:tcW w:w="7273" w:type="dxa"/>
          </w:tcPr>
          <w:p w14:paraId="100455BC" w14:textId="77777777" w:rsidR="00D54C17" w:rsidRPr="004A148B" w:rsidRDefault="00D54C17" w:rsidP="00DD19AC">
            <w:pPr>
              <w:pStyle w:val="Prrafodelista"/>
              <w:numPr>
                <w:ilvl w:val="0"/>
                <w:numId w:val="4"/>
              </w:numPr>
              <w:tabs>
                <w:tab w:val="left" w:pos="1635"/>
              </w:tabs>
              <w:spacing w:line="360" w:lineRule="auto"/>
              <w:ind w:left="318"/>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Aduce que la asignación realizada por la responsable, se efectuó con base a una interpretación errónea de los métodos de asignación, toda vez que existen incongruencias.</w:t>
            </w:r>
          </w:p>
          <w:p w14:paraId="655C9150" w14:textId="1E9A08BF" w:rsidR="004B6EA7" w:rsidRPr="004A148B" w:rsidRDefault="00D54C17" w:rsidP="00DD19AC">
            <w:pPr>
              <w:pStyle w:val="Prrafodelista"/>
              <w:numPr>
                <w:ilvl w:val="0"/>
                <w:numId w:val="4"/>
              </w:numPr>
              <w:tabs>
                <w:tab w:val="left" w:pos="1635"/>
              </w:tabs>
              <w:spacing w:line="360" w:lineRule="auto"/>
              <w:ind w:left="318"/>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 xml:space="preserve">Señala que MORENA se encuentra subrepresentado, por lo que la responsable incurre en un error grave que viola el derecho del partido de acceder a un cargo </w:t>
            </w:r>
            <w:r w:rsidR="00B94A74" w:rsidRPr="004A148B">
              <w:rPr>
                <w:rFonts w:ascii="Arial" w:eastAsia="Arial" w:hAnsi="Arial" w:cs="Arial"/>
                <w:sz w:val="24"/>
                <w:szCs w:val="24"/>
              </w:rPr>
              <w:t>público</w:t>
            </w:r>
            <w:r w:rsidRPr="004A148B">
              <w:rPr>
                <w:rFonts w:ascii="Arial" w:eastAsia="Arial" w:hAnsi="Arial" w:cs="Arial"/>
                <w:sz w:val="24"/>
                <w:szCs w:val="24"/>
              </w:rPr>
              <w:t xml:space="preserve"> en condiciones de igualdad.</w:t>
            </w:r>
          </w:p>
        </w:tc>
      </w:tr>
      <w:tr w:rsidR="004B6EA7" w:rsidRPr="004A148B" w14:paraId="66574E81" w14:textId="77777777" w:rsidTr="00D82433">
        <w:tc>
          <w:tcPr>
            <w:cnfStyle w:val="001000000000" w:firstRow="0" w:lastRow="0" w:firstColumn="1" w:lastColumn="0" w:oddVBand="0" w:evenVBand="0" w:oddHBand="0" w:evenHBand="0" w:firstRowFirstColumn="0" w:firstRowLastColumn="0" w:lastRowFirstColumn="0" w:lastRowLastColumn="0"/>
            <w:tcW w:w="2405" w:type="dxa"/>
          </w:tcPr>
          <w:p w14:paraId="438AEEDA" w14:textId="7306CBDA" w:rsidR="004B6EA7" w:rsidRPr="004A148B" w:rsidRDefault="004B6EA7" w:rsidP="004B6EA7">
            <w:pPr>
              <w:tabs>
                <w:tab w:val="left" w:pos="1635"/>
              </w:tabs>
              <w:spacing w:line="360" w:lineRule="auto"/>
              <w:jc w:val="both"/>
              <w:rPr>
                <w:rFonts w:ascii="Arial" w:eastAsia="Arial" w:hAnsi="Arial" w:cs="Arial"/>
                <w:sz w:val="24"/>
                <w:szCs w:val="24"/>
              </w:rPr>
            </w:pPr>
            <w:r w:rsidRPr="004A148B">
              <w:rPr>
                <w:rFonts w:ascii="Arial" w:hAnsi="Arial" w:cs="Arial"/>
                <w:sz w:val="24"/>
                <w:szCs w:val="24"/>
              </w:rPr>
              <w:t>Mónica Janeth Jiménez Rodríguez.</w:t>
            </w:r>
          </w:p>
        </w:tc>
        <w:tc>
          <w:tcPr>
            <w:tcW w:w="7273" w:type="dxa"/>
          </w:tcPr>
          <w:p w14:paraId="12C0E98E" w14:textId="55206055" w:rsidR="004B6EA7" w:rsidRPr="004A148B" w:rsidRDefault="00D54C17" w:rsidP="00DD19AC">
            <w:pPr>
              <w:pStyle w:val="Prrafodelista"/>
              <w:numPr>
                <w:ilvl w:val="0"/>
                <w:numId w:val="5"/>
              </w:numPr>
              <w:tabs>
                <w:tab w:val="left" w:pos="1635"/>
              </w:tabs>
              <w:spacing w:line="360" w:lineRule="auto"/>
              <w:ind w:left="318"/>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 xml:space="preserve">Establece que la autoridad debió otorgarle una diputación, ya que se encuentra dentro del </w:t>
            </w:r>
            <w:r w:rsidR="00B94A74" w:rsidRPr="004A148B">
              <w:rPr>
                <w:rFonts w:ascii="Arial" w:eastAsia="Arial" w:hAnsi="Arial" w:cs="Arial"/>
                <w:sz w:val="24"/>
                <w:szCs w:val="24"/>
              </w:rPr>
              <w:t>límite</w:t>
            </w:r>
            <w:r w:rsidRPr="004A148B">
              <w:rPr>
                <w:rFonts w:ascii="Arial" w:eastAsia="Arial" w:hAnsi="Arial" w:cs="Arial"/>
                <w:sz w:val="24"/>
                <w:szCs w:val="24"/>
              </w:rPr>
              <w:t xml:space="preserve"> constitucional, sin embargo, se la concede a MORENA por cuestión de subrepresentación.</w:t>
            </w:r>
          </w:p>
          <w:p w14:paraId="678687FC" w14:textId="1D597EA3" w:rsidR="00D54C17" w:rsidRPr="004A148B" w:rsidRDefault="00126EB8" w:rsidP="00DD19AC">
            <w:pPr>
              <w:pStyle w:val="Prrafodelista"/>
              <w:numPr>
                <w:ilvl w:val="0"/>
                <w:numId w:val="5"/>
              </w:numPr>
              <w:tabs>
                <w:tab w:val="left" w:pos="1635"/>
              </w:tabs>
              <w:spacing w:line="360" w:lineRule="auto"/>
              <w:ind w:left="318"/>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lastRenderedPageBreak/>
              <w:t xml:space="preserve">Indica que el porcentaje de votación obtenido del PAN no pasa el </w:t>
            </w:r>
            <w:r w:rsidR="00B94A74" w:rsidRPr="004A148B">
              <w:rPr>
                <w:rFonts w:ascii="Arial" w:eastAsia="Arial" w:hAnsi="Arial" w:cs="Arial"/>
                <w:sz w:val="24"/>
                <w:szCs w:val="24"/>
              </w:rPr>
              <w:t>límite</w:t>
            </w:r>
            <w:r w:rsidRPr="004A148B">
              <w:rPr>
                <w:rFonts w:ascii="Arial" w:eastAsia="Arial" w:hAnsi="Arial" w:cs="Arial"/>
                <w:sz w:val="24"/>
                <w:szCs w:val="24"/>
              </w:rPr>
              <w:t xml:space="preserve"> del 8% para una subrepresentación, y aunando a esto el IEE designa la diputación a MORENA.</w:t>
            </w:r>
          </w:p>
          <w:p w14:paraId="5690E89E" w14:textId="77777777" w:rsidR="00126EB8" w:rsidRPr="004A148B" w:rsidRDefault="00126EB8" w:rsidP="00DD19AC">
            <w:pPr>
              <w:pStyle w:val="Prrafodelista"/>
              <w:numPr>
                <w:ilvl w:val="0"/>
                <w:numId w:val="5"/>
              </w:numPr>
              <w:tabs>
                <w:tab w:val="left" w:pos="1635"/>
              </w:tabs>
              <w:spacing w:line="360" w:lineRule="auto"/>
              <w:ind w:left="318"/>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Afirma contar con mayor votación que las demás fuerzas políticas, por lo que el sentido de la ciudadanía era apoyar su candidatura y al PAN.</w:t>
            </w:r>
          </w:p>
          <w:p w14:paraId="43F9EF1F" w14:textId="2C6C7A58" w:rsidR="00126EB8" w:rsidRPr="004A148B" w:rsidRDefault="00126EB8" w:rsidP="00DD19AC">
            <w:pPr>
              <w:pStyle w:val="Prrafodelista"/>
              <w:numPr>
                <w:ilvl w:val="0"/>
                <w:numId w:val="5"/>
              </w:numPr>
              <w:tabs>
                <w:tab w:val="left" w:pos="1635"/>
              </w:tabs>
              <w:spacing w:line="360" w:lineRule="auto"/>
              <w:ind w:left="318"/>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Acusa que la responsable no considera instrumentos normativos de carácter internacional, y por ende se violenta el principio de progresividad; además de que el IEE no se apegó concretamente a lo precisado en el Código Electoral.</w:t>
            </w:r>
          </w:p>
        </w:tc>
      </w:tr>
      <w:tr w:rsidR="004B6EA7" w:rsidRPr="004A148B" w14:paraId="53251C60" w14:textId="77777777" w:rsidTr="00D82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E6B8753" w14:textId="66C77170" w:rsidR="004B6EA7" w:rsidRPr="004A148B" w:rsidRDefault="004B6EA7" w:rsidP="004B6EA7">
            <w:pPr>
              <w:tabs>
                <w:tab w:val="left" w:pos="1635"/>
              </w:tabs>
              <w:spacing w:line="360" w:lineRule="auto"/>
              <w:jc w:val="both"/>
              <w:rPr>
                <w:rFonts w:ascii="Arial" w:eastAsia="Arial" w:hAnsi="Arial" w:cs="Arial"/>
                <w:sz w:val="24"/>
                <w:szCs w:val="24"/>
              </w:rPr>
            </w:pPr>
            <w:r w:rsidRPr="004A148B">
              <w:rPr>
                <w:rFonts w:ascii="Arial" w:hAnsi="Arial" w:cs="Arial"/>
                <w:sz w:val="24"/>
                <w:szCs w:val="24"/>
              </w:rPr>
              <w:lastRenderedPageBreak/>
              <w:t>Ricardo Heredia Duarte.</w:t>
            </w:r>
          </w:p>
        </w:tc>
        <w:tc>
          <w:tcPr>
            <w:tcW w:w="7273" w:type="dxa"/>
          </w:tcPr>
          <w:p w14:paraId="2F14F101" w14:textId="77777777" w:rsidR="004B6EA7" w:rsidRPr="004A148B" w:rsidRDefault="00126EB8" w:rsidP="00DD19AC">
            <w:pPr>
              <w:pStyle w:val="Prrafodelista"/>
              <w:numPr>
                <w:ilvl w:val="0"/>
                <w:numId w:val="6"/>
              </w:numPr>
              <w:tabs>
                <w:tab w:val="left" w:pos="1635"/>
              </w:tabs>
              <w:spacing w:line="360" w:lineRule="auto"/>
              <w:ind w:left="318"/>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Manifiesta que la autoridad vulneró los principios vascos de certeza, seguridad y legalidad, toda vez que de manera inexacta inobserva precedentes de la Sala Superior.</w:t>
            </w:r>
          </w:p>
          <w:p w14:paraId="33204821" w14:textId="77777777" w:rsidR="003C3333" w:rsidRPr="004A148B" w:rsidRDefault="003C3333" w:rsidP="00DD19AC">
            <w:pPr>
              <w:pStyle w:val="Prrafodelista"/>
              <w:numPr>
                <w:ilvl w:val="0"/>
                <w:numId w:val="6"/>
              </w:numPr>
              <w:tabs>
                <w:tab w:val="left" w:pos="1635"/>
              </w:tabs>
              <w:spacing w:line="360" w:lineRule="auto"/>
              <w:ind w:left="318"/>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Señala que la responsable descontó erróneamente los votos para los candidatos independientes, generando un fenómeno de distorsión al sistema de representación proporcional.</w:t>
            </w:r>
          </w:p>
          <w:p w14:paraId="3E335A89" w14:textId="6435DF3D" w:rsidR="003C3333" w:rsidRPr="004A148B" w:rsidRDefault="003C3333" w:rsidP="00DD19AC">
            <w:pPr>
              <w:pStyle w:val="Prrafodelista"/>
              <w:numPr>
                <w:ilvl w:val="0"/>
                <w:numId w:val="6"/>
              </w:numPr>
              <w:tabs>
                <w:tab w:val="left" w:pos="1635"/>
              </w:tabs>
              <w:spacing w:line="360" w:lineRule="auto"/>
              <w:ind w:left="318"/>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Acusa, que es violatoria del principio de congruencia y exhaustividad que la responsable concluya -que a pesar de haber obtenido el 3.1331% de la votación- no le asigne una diputación por el principio de representación proporcional.</w:t>
            </w:r>
          </w:p>
        </w:tc>
      </w:tr>
      <w:tr w:rsidR="004B6EA7" w:rsidRPr="004A148B" w14:paraId="68AD255E" w14:textId="77777777" w:rsidTr="00D82433">
        <w:tc>
          <w:tcPr>
            <w:cnfStyle w:val="001000000000" w:firstRow="0" w:lastRow="0" w:firstColumn="1" w:lastColumn="0" w:oddVBand="0" w:evenVBand="0" w:oddHBand="0" w:evenHBand="0" w:firstRowFirstColumn="0" w:firstRowLastColumn="0" w:lastRowFirstColumn="0" w:lastRowLastColumn="0"/>
            <w:tcW w:w="2405" w:type="dxa"/>
          </w:tcPr>
          <w:p w14:paraId="51BE6A36" w14:textId="0C57D0A6" w:rsidR="004B6EA7" w:rsidRPr="004A148B" w:rsidRDefault="004B6EA7" w:rsidP="004B6EA7">
            <w:pPr>
              <w:tabs>
                <w:tab w:val="left" w:pos="1635"/>
              </w:tabs>
              <w:spacing w:line="360" w:lineRule="auto"/>
              <w:jc w:val="both"/>
              <w:rPr>
                <w:rFonts w:ascii="Arial" w:eastAsia="Arial" w:hAnsi="Arial" w:cs="Arial"/>
                <w:sz w:val="24"/>
                <w:szCs w:val="24"/>
              </w:rPr>
            </w:pPr>
            <w:r w:rsidRPr="004A148B">
              <w:rPr>
                <w:rFonts w:ascii="Arial" w:hAnsi="Arial" w:cs="Arial"/>
                <w:sz w:val="24"/>
                <w:szCs w:val="24"/>
              </w:rPr>
              <w:t xml:space="preserve">José Clemente Castañeda Hoeflich; Verónica Delgadillo García; Alfonso Armando Vidales Vargas Ochoa; Rodrigo Herminio Samperio Chaparro; Maribel Ramírez Topete; </w:t>
            </w:r>
            <w:proofErr w:type="spellStart"/>
            <w:r w:rsidRPr="004A148B">
              <w:rPr>
                <w:rFonts w:ascii="Arial" w:hAnsi="Arial" w:cs="Arial"/>
                <w:sz w:val="24"/>
                <w:szCs w:val="24"/>
              </w:rPr>
              <w:t>Royfid</w:t>
            </w:r>
            <w:proofErr w:type="spellEnd"/>
            <w:r w:rsidRPr="004A148B">
              <w:rPr>
                <w:rFonts w:ascii="Arial" w:hAnsi="Arial" w:cs="Arial"/>
                <w:sz w:val="24"/>
                <w:szCs w:val="24"/>
              </w:rPr>
              <w:t xml:space="preserve"> Torres González; Perla Yadira Escalante Domínguez; Vania Roxana Ávila García, Ana Rodríguez Chávez, y Jorge Álvarez Máynez.</w:t>
            </w:r>
          </w:p>
        </w:tc>
        <w:tc>
          <w:tcPr>
            <w:tcW w:w="7273" w:type="dxa"/>
          </w:tcPr>
          <w:p w14:paraId="5A457C7F" w14:textId="23466959" w:rsidR="004B6EA7" w:rsidRPr="004A148B" w:rsidRDefault="007145C5" w:rsidP="00DD19AC">
            <w:pPr>
              <w:pStyle w:val="Prrafodelista"/>
              <w:numPr>
                <w:ilvl w:val="0"/>
                <w:numId w:val="7"/>
              </w:numPr>
              <w:tabs>
                <w:tab w:val="left" w:pos="1635"/>
              </w:tabs>
              <w:spacing w:line="360" w:lineRule="auto"/>
              <w:ind w:left="31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 xml:space="preserve">Estiman que la responsable no es exhaustiva en la fundamentación de su determinación, </w:t>
            </w:r>
            <w:r w:rsidR="00B94A74" w:rsidRPr="004A148B">
              <w:rPr>
                <w:rFonts w:ascii="Arial" w:eastAsia="Arial" w:hAnsi="Arial" w:cs="Arial"/>
                <w:sz w:val="24"/>
                <w:szCs w:val="24"/>
              </w:rPr>
              <w:t>ya que,</w:t>
            </w:r>
            <w:r w:rsidRPr="004A148B">
              <w:rPr>
                <w:rFonts w:ascii="Arial" w:eastAsia="Arial" w:hAnsi="Arial" w:cs="Arial"/>
                <w:sz w:val="24"/>
                <w:szCs w:val="24"/>
              </w:rPr>
              <w:t xml:space="preserve"> al hacer en análisis previo a la asignación de diputaciones de representación proporcional, se </w:t>
            </w:r>
            <w:r w:rsidR="00B94A74" w:rsidRPr="004A148B">
              <w:rPr>
                <w:rFonts w:ascii="Arial" w:eastAsia="Arial" w:hAnsi="Arial" w:cs="Arial"/>
                <w:sz w:val="24"/>
                <w:szCs w:val="24"/>
              </w:rPr>
              <w:t>determinó</w:t>
            </w:r>
            <w:r w:rsidRPr="004A148B">
              <w:rPr>
                <w:rFonts w:ascii="Arial" w:eastAsia="Arial" w:hAnsi="Arial" w:cs="Arial"/>
                <w:sz w:val="24"/>
                <w:szCs w:val="24"/>
              </w:rPr>
              <w:t xml:space="preserve"> que el PRD estaba sobrerrepresentado, no </w:t>
            </w:r>
            <w:r w:rsidR="00D61190" w:rsidRPr="004A148B">
              <w:rPr>
                <w:rFonts w:ascii="Arial" w:eastAsia="Arial" w:hAnsi="Arial" w:cs="Arial"/>
                <w:sz w:val="24"/>
                <w:szCs w:val="24"/>
              </w:rPr>
              <w:t>obstante,</w:t>
            </w:r>
            <w:r w:rsidRPr="004A148B">
              <w:rPr>
                <w:rFonts w:ascii="Arial" w:eastAsia="Arial" w:hAnsi="Arial" w:cs="Arial"/>
                <w:sz w:val="24"/>
                <w:szCs w:val="24"/>
              </w:rPr>
              <w:t xml:space="preserve"> si se consideró a dicho partido para las operaciones aritméticas para efectuar la designación, en tanto que no se debían incluir sus votos para el efecto de determinar la asignación de curules.</w:t>
            </w:r>
          </w:p>
          <w:p w14:paraId="10FD8392" w14:textId="0BBC6C06" w:rsidR="007145C5" w:rsidRPr="004A148B" w:rsidRDefault="007145C5" w:rsidP="00DD19AC">
            <w:pPr>
              <w:pStyle w:val="Prrafodelista"/>
              <w:numPr>
                <w:ilvl w:val="0"/>
                <w:numId w:val="7"/>
              </w:numPr>
              <w:tabs>
                <w:tab w:val="left" w:pos="1635"/>
              </w:tabs>
              <w:spacing w:line="360" w:lineRule="auto"/>
              <w:ind w:left="31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Luego, apuntan una indebida motivación al no exponer de manera exhaustiva y clara las razones que llevaron al IEE a realizar el proceso de asignación de curules, ya que no se procuró que todas las fuerzas políticas estuvieran debidamente representadas.</w:t>
            </w:r>
          </w:p>
        </w:tc>
      </w:tr>
      <w:tr w:rsidR="004B6EA7" w:rsidRPr="004A148B" w14:paraId="2AE8848E" w14:textId="77777777" w:rsidTr="00D82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57F833B" w14:textId="1FEC268E" w:rsidR="004B6EA7" w:rsidRPr="004A148B" w:rsidRDefault="004B6EA7" w:rsidP="004B6EA7">
            <w:pPr>
              <w:tabs>
                <w:tab w:val="left" w:pos="1635"/>
              </w:tabs>
              <w:spacing w:line="360" w:lineRule="auto"/>
              <w:jc w:val="both"/>
              <w:rPr>
                <w:rFonts w:ascii="Arial" w:eastAsia="Arial" w:hAnsi="Arial" w:cs="Arial"/>
                <w:sz w:val="24"/>
                <w:szCs w:val="24"/>
              </w:rPr>
            </w:pPr>
            <w:r w:rsidRPr="004A148B">
              <w:rPr>
                <w:rFonts w:ascii="Arial" w:hAnsi="Arial" w:cs="Arial"/>
                <w:sz w:val="24"/>
                <w:szCs w:val="24"/>
              </w:rPr>
              <w:lastRenderedPageBreak/>
              <w:t>Brandon Amauri Cardona Mejía.</w:t>
            </w:r>
          </w:p>
        </w:tc>
        <w:tc>
          <w:tcPr>
            <w:tcW w:w="7273" w:type="dxa"/>
          </w:tcPr>
          <w:p w14:paraId="5FAE95D1" w14:textId="70314285" w:rsidR="004B6EA7" w:rsidRPr="004A148B" w:rsidRDefault="007145C5" w:rsidP="00DD19AC">
            <w:pPr>
              <w:pStyle w:val="Prrafodelista"/>
              <w:numPr>
                <w:ilvl w:val="0"/>
                <w:numId w:val="8"/>
              </w:numPr>
              <w:tabs>
                <w:tab w:val="left" w:pos="1635"/>
              </w:tabs>
              <w:spacing w:line="360" w:lineRule="auto"/>
              <w:ind w:left="31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 xml:space="preserve">Acusa que el IEE realizó una interpretación tendiente a inaplicar preceptos constitucionales, principios de derecho y criterios jurisdiccionales; además de </w:t>
            </w:r>
            <w:r w:rsidR="00B94A74" w:rsidRPr="004A148B">
              <w:rPr>
                <w:rFonts w:ascii="Arial" w:eastAsia="Arial" w:hAnsi="Arial" w:cs="Arial"/>
                <w:sz w:val="24"/>
                <w:szCs w:val="24"/>
              </w:rPr>
              <w:t>que,</w:t>
            </w:r>
            <w:r w:rsidRPr="004A148B">
              <w:rPr>
                <w:rFonts w:ascii="Arial" w:eastAsia="Arial" w:hAnsi="Arial" w:cs="Arial"/>
                <w:sz w:val="24"/>
                <w:szCs w:val="24"/>
              </w:rPr>
              <w:t xml:space="preserve"> en ningún momento, dicha autoridad se pronunció con respecto del principio de pluralismo político, pues la integración de representación proporcional no es acorde al mismo.</w:t>
            </w:r>
          </w:p>
          <w:p w14:paraId="17DA407C" w14:textId="66AC9430" w:rsidR="00D73E0C" w:rsidRPr="004A148B" w:rsidRDefault="00D73E0C" w:rsidP="00DD19AC">
            <w:pPr>
              <w:pStyle w:val="Prrafodelista"/>
              <w:numPr>
                <w:ilvl w:val="0"/>
                <w:numId w:val="8"/>
              </w:numPr>
              <w:tabs>
                <w:tab w:val="left" w:pos="1635"/>
              </w:tabs>
              <w:spacing w:line="360" w:lineRule="auto"/>
              <w:ind w:left="31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 xml:space="preserve">Precisa </w:t>
            </w:r>
            <w:r w:rsidR="004D6CB5" w:rsidRPr="004A148B">
              <w:rPr>
                <w:rFonts w:ascii="Arial" w:eastAsia="Arial" w:hAnsi="Arial" w:cs="Arial"/>
                <w:sz w:val="24"/>
                <w:szCs w:val="24"/>
              </w:rPr>
              <w:t>que,</w:t>
            </w:r>
            <w:r w:rsidRPr="004A148B">
              <w:rPr>
                <w:rFonts w:ascii="Arial" w:eastAsia="Arial" w:hAnsi="Arial" w:cs="Arial"/>
                <w:sz w:val="24"/>
                <w:szCs w:val="24"/>
              </w:rPr>
              <w:t xml:space="preserve"> en la integración efectuada por el IEE, aplica un criterio que resulta </w:t>
            </w:r>
            <w:r w:rsidR="00F44703" w:rsidRPr="004A148B">
              <w:rPr>
                <w:rFonts w:ascii="Arial" w:eastAsia="Arial" w:hAnsi="Arial" w:cs="Arial"/>
                <w:sz w:val="24"/>
                <w:szCs w:val="24"/>
              </w:rPr>
              <w:t>erróneo; por lo cual debe reasignar maximizando la representatividad y la pluralidad.</w:t>
            </w:r>
          </w:p>
        </w:tc>
      </w:tr>
      <w:tr w:rsidR="004B6EA7" w:rsidRPr="004A148B" w14:paraId="65F7A0B2" w14:textId="77777777" w:rsidTr="00D82433">
        <w:tc>
          <w:tcPr>
            <w:cnfStyle w:val="001000000000" w:firstRow="0" w:lastRow="0" w:firstColumn="1" w:lastColumn="0" w:oddVBand="0" w:evenVBand="0" w:oddHBand="0" w:evenHBand="0" w:firstRowFirstColumn="0" w:firstRowLastColumn="0" w:lastRowFirstColumn="0" w:lastRowLastColumn="0"/>
            <w:tcW w:w="2405" w:type="dxa"/>
          </w:tcPr>
          <w:p w14:paraId="499DC602" w14:textId="67DCCC7D" w:rsidR="004B6EA7" w:rsidRPr="004A148B" w:rsidRDefault="004B6EA7" w:rsidP="004B6EA7">
            <w:pPr>
              <w:tabs>
                <w:tab w:val="left" w:pos="1635"/>
              </w:tabs>
              <w:spacing w:line="360" w:lineRule="auto"/>
              <w:jc w:val="both"/>
              <w:rPr>
                <w:rFonts w:ascii="Arial" w:hAnsi="Arial" w:cs="Arial"/>
                <w:sz w:val="24"/>
                <w:szCs w:val="24"/>
              </w:rPr>
            </w:pPr>
            <w:r w:rsidRPr="004A148B">
              <w:rPr>
                <w:rFonts w:ascii="Arial" w:hAnsi="Arial" w:cs="Arial"/>
                <w:sz w:val="24"/>
                <w:szCs w:val="24"/>
              </w:rPr>
              <w:t>Luis Alfonso Núñez Castro.</w:t>
            </w:r>
          </w:p>
        </w:tc>
        <w:tc>
          <w:tcPr>
            <w:tcW w:w="7273" w:type="dxa"/>
          </w:tcPr>
          <w:p w14:paraId="478ED313" w14:textId="41B56DF8" w:rsidR="004B6EA7" w:rsidRPr="004A148B" w:rsidRDefault="004D6CB5" w:rsidP="00DD19AC">
            <w:pPr>
              <w:pStyle w:val="Prrafodelista"/>
              <w:numPr>
                <w:ilvl w:val="0"/>
                <w:numId w:val="9"/>
              </w:numPr>
              <w:tabs>
                <w:tab w:val="left" w:pos="1635"/>
              </w:tabs>
              <w:spacing w:line="360" w:lineRule="auto"/>
              <w:ind w:left="318"/>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Aduce que, al excluir a los candidatos de Nueva Alianza en la asignación de diputaciones de representación proporcional, se vulneran los derechos político-electorales de los ciudadanos que votaron por dicho partido, por lo que solicita una interpretación de diversos preceptos constitucionales.</w:t>
            </w:r>
          </w:p>
          <w:p w14:paraId="44C21DA2" w14:textId="3B42687F" w:rsidR="004D6CB5" w:rsidRPr="004A148B" w:rsidRDefault="004D6CB5" w:rsidP="00DD19AC">
            <w:pPr>
              <w:pStyle w:val="Prrafodelista"/>
              <w:numPr>
                <w:ilvl w:val="0"/>
                <w:numId w:val="9"/>
              </w:numPr>
              <w:tabs>
                <w:tab w:val="left" w:pos="1635"/>
              </w:tabs>
              <w:spacing w:line="360" w:lineRule="auto"/>
              <w:ind w:left="318"/>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Manifiesta que la exigencia del 3% de la votación total y la necesidad de que en el Congreso se encuentre representada la minoría política de ciudadanos que votaron por su partido conlleva una categoría sospechosa de inconstitucionalidad.</w:t>
            </w:r>
          </w:p>
        </w:tc>
      </w:tr>
      <w:tr w:rsidR="004B6EA7" w:rsidRPr="004A148B" w14:paraId="5E2037DD" w14:textId="77777777" w:rsidTr="00D82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0071AED" w14:textId="150C1332" w:rsidR="004B6EA7" w:rsidRPr="004A148B" w:rsidRDefault="004B6EA7" w:rsidP="004B6EA7">
            <w:pPr>
              <w:tabs>
                <w:tab w:val="left" w:pos="1635"/>
              </w:tabs>
              <w:spacing w:line="360" w:lineRule="auto"/>
              <w:jc w:val="both"/>
              <w:rPr>
                <w:rFonts w:ascii="Arial" w:hAnsi="Arial" w:cs="Arial"/>
                <w:sz w:val="24"/>
                <w:szCs w:val="24"/>
              </w:rPr>
            </w:pPr>
            <w:r w:rsidRPr="004A148B">
              <w:rPr>
                <w:rFonts w:ascii="Arial" w:hAnsi="Arial" w:cs="Arial"/>
                <w:sz w:val="24"/>
                <w:szCs w:val="24"/>
              </w:rPr>
              <w:t>Heder Pedro Guzmán Espejel.</w:t>
            </w:r>
          </w:p>
        </w:tc>
        <w:tc>
          <w:tcPr>
            <w:tcW w:w="7273" w:type="dxa"/>
          </w:tcPr>
          <w:p w14:paraId="110D8530" w14:textId="77777777" w:rsidR="004B6EA7" w:rsidRPr="004A148B" w:rsidRDefault="0093364E" w:rsidP="00DD19AC">
            <w:pPr>
              <w:pStyle w:val="Prrafodelista"/>
              <w:numPr>
                <w:ilvl w:val="0"/>
                <w:numId w:val="10"/>
              </w:numPr>
              <w:tabs>
                <w:tab w:val="left" w:pos="1635"/>
              </w:tabs>
              <w:spacing w:line="360" w:lineRule="auto"/>
              <w:ind w:left="318"/>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Plantea como agravio la militancia efectiva, en consideración a que de la lista de asignaciones de las curules establecida en el acuerdo impugnado, la responsable omite realizar un estudio de fondo sobre su militancia.</w:t>
            </w:r>
          </w:p>
          <w:p w14:paraId="7BA0AD2B" w14:textId="57DAB7E4" w:rsidR="0093364E" w:rsidRPr="004A148B" w:rsidRDefault="0093364E" w:rsidP="00DD19AC">
            <w:pPr>
              <w:pStyle w:val="Prrafodelista"/>
              <w:numPr>
                <w:ilvl w:val="0"/>
                <w:numId w:val="10"/>
              </w:numPr>
              <w:tabs>
                <w:tab w:val="left" w:pos="1635"/>
              </w:tabs>
              <w:spacing w:line="360" w:lineRule="auto"/>
              <w:ind w:left="318"/>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Señala que la responsable no solo no toma en cuenta su calidad de militante, sino que omite fundar y motivar el por qué, siendo el candidato con mejor votación en su distrito, no es tomado en cuenta para conformar la referida lista.</w:t>
            </w:r>
          </w:p>
        </w:tc>
      </w:tr>
      <w:tr w:rsidR="004B6EA7" w:rsidRPr="004A148B" w14:paraId="0AAF65AA" w14:textId="77777777" w:rsidTr="00D82433">
        <w:tc>
          <w:tcPr>
            <w:cnfStyle w:val="001000000000" w:firstRow="0" w:lastRow="0" w:firstColumn="1" w:lastColumn="0" w:oddVBand="0" w:evenVBand="0" w:oddHBand="0" w:evenHBand="0" w:firstRowFirstColumn="0" w:firstRowLastColumn="0" w:lastRowFirstColumn="0" w:lastRowLastColumn="0"/>
            <w:tcW w:w="2405" w:type="dxa"/>
          </w:tcPr>
          <w:p w14:paraId="7C501201" w14:textId="05DBE85A" w:rsidR="004B6EA7" w:rsidRPr="004A148B" w:rsidRDefault="004B6EA7" w:rsidP="004B6EA7">
            <w:pPr>
              <w:tabs>
                <w:tab w:val="left" w:pos="1635"/>
              </w:tabs>
              <w:spacing w:line="360" w:lineRule="auto"/>
              <w:jc w:val="both"/>
              <w:rPr>
                <w:rFonts w:ascii="Arial" w:hAnsi="Arial" w:cs="Arial"/>
                <w:sz w:val="24"/>
                <w:szCs w:val="24"/>
              </w:rPr>
            </w:pPr>
            <w:bookmarkStart w:id="9" w:name="_Hlk77597560"/>
            <w:r w:rsidRPr="004A148B">
              <w:rPr>
                <w:rFonts w:ascii="Arial" w:hAnsi="Arial" w:cs="Arial"/>
                <w:sz w:val="24"/>
                <w:szCs w:val="24"/>
              </w:rPr>
              <w:t>Alma Azucena Galván Adame.</w:t>
            </w:r>
            <w:bookmarkEnd w:id="9"/>
          </w:p>
        </w:tc>
        <w:tc>
          <w:tcPr>
            <w:tcW w:w="7273" w:type="dxa"/>
          </w:tcPr>
          <w:p w14:paraId="26CFBDC1" w14:textId="0D38D4B1" w:rsidR="004B6EA7" w:rsidRPr="004A148B" w:rsidRDefault="00B94A74" w:rsidP="00DD19AC">
            <w:pPr>
              <w:pStyle w:val="Prrafodelista"/>
              <w:numPr>
                <w:ilvl w:val="0"/>
                <w:numId w:val="11"/>
              </w:numPr>
              <w:tabs>
                <w:tab w:val="left" w:pos="1635"/>
              </w:tabs>
              <w:spacing w:line="360" w:lineRule="auto"/>
              <w:ind w:left="318"/>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bookmarkStart w:id="10" w:name="_Hlk77597569"/>
            <w:r w:rsidRPr="004A148B">
              <w:rPr>
                <w:rFonts w:ascii="Arial" w:eastAsia="Arial" w:hAnsi="Arial" w:cs="Arial"/>
                <w:sz w:val="24"/>
                <w:szCs w:val="24"/>
              </w:rPr>
              <w:t>Acusa a la responsable, de no realizar un adecuado reparto de las diputaciones plurinominales en términos de la normatividad aplicable, pues las asignaciones se debieron efectuar respetando la paridad de genero y el principio de alternancia.</w:t>
            </w:r>
            <w:bookmarkEnd w:id="10"/>
          </w:p>
        </w:tc>
      </w:tr>
      <w:tr w:rsidR="004B6EA7" w:rsidRPr="004A148B" w14:paraId="37D20B12" w14:textId="77777777" w:rsidTr="00D82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1C9BE25" w14:textId="0FFF90B4" w:rsidR="004B6EA7" w:rsidRPr="004A148B" w:rsidRDefault="004B6EA7" w:rsidP="004B6EA7">
            <w:pPr>
              <w:tabs>
                <w:tab w:val="left" w:pos="1635"/>
              </w:tabs>
              <w:spacing w:line="360" w:lineRule="auto"/>
              <w:jc w:val="both"/>
              <w:rPr>
                <w:rFonts w:ascii="Arial" w:hAnsi="Arial" w:cs="Arial"/>
                <w:sz w:val="24"/>
                <w:szCs w:val="24"/>
              </w:rPr>
            </w:pPr>
            <w:r w:rsidRPr="004A148B">
              <w:rPr>
                <w:rFonts w:ascii="Arial" w:hAnsi="Arial" w:cs="Arial"/>
                <w:sz w:val="24"/>
                <w:szCs w:val="24"/>
              </w:rPr>
              <w:t>Martín Gerardo Chávez del Bosque.</w:t>
            </w:r>
          </w:p>
        </w:tc>
        <w:tc>
          <w:tcPr>
            <w:tcW w:w="7273" w:type="dxa"/>
          </w:tcPr>
          <w:p w14:paraId="6390747F" w14:textId="10F05927" w:rsidR="00D61190" w:rsidRPr="004A148B" w:rsidRDefault="00B94A74" w:rsidP="00DD19AC">
            <w:pPr>
              <w:pStyle w:val="Prrafodelista"/>
              <w:numPr>
                <w:ilvl w:val="0"/>
                <w:numId w:val="11"/>
              </w:numPr>
              <w:tabs>
                <w:tab w:val="left" w:pos="1635"/>
              </w:tabs>
              <w:spacing w:line="360" w:lineRule="auto"/>
              <w:ind w:left="318"/>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 xml:space="preserve">Menciona que la responsable </w:t>
            </w:r>
            <w:r w:rsidR="00D61190" w:rsidRPr="004A148B">
              <w:rPr>
                <w:rFonts w:ascii="Arial" w:eastAsia="Arial" w:hAnsi="Arial" w:cs="Arial"/>
                <w:sz w:val="24"/>
                <w:szCs w:val="24"/>
              </w:rPr>
              <w:t>retira la posición 9 al PRI, sin</w:t>
            </w:r>
            <w:r w:rsidRPr="004A148B">
              <w:rPr>
                <w:rFonts w:ascii="Arial" w:eastAsia="Arial" w:hAnsi="Arial" w:cs="Arial"/>
                <w:sz w:val="24"/>
                <w:szCs w:val="24"/>
              </w:rPr>
              <w:t xml:space="preserve"> fundamenta</w:t>
            </w:r>
            <w:r w:rsidR="00D61190" w:rsidRPr="004A148B">
              <w:rPr>
                <w:rFonts w:ascii="Arial" w:eastAsia="Arial" w:hAnsi="Arial" w:cs="Arial"/>
                <w:sz w:val="24"/>
                <w:szCs w:val="24"/>
              </w:rPr>
              <w:t>r</w:t>
            </w:r>
            <w:r w:rsidRPr="004A148B">
              <w:rPr>
                <w:rFonts w:ascii="Arial" w:eastAsia="Arial" w:hAnsi="Arial" w:cs="Arial"/>
                <w:sz w:val="24"/>
                <w:szCs w:val="24"/>
              </w:rPr>
              <w:t xml:space="preserve"> ni motiva</w:t>
            </w:r>
            <w:r w:rsidR="00D61190" w:rsidRPr="004A148B">
              <w:rPr>
                <w:rFonts w:ascii="Arial" w:eastAsia="Arial" w:hAnsi="Arial" w:cs="Arial"/>
                <w:sz w:val="24"/>
                <w:szCs w:val="24"/>
              </w:rPr>
              <w:t>r</w:t>
            </w:r>
            <w:r w:rsidRPr="004A148B">
              <w:rPr>
                <w:rFonts w:ascii="Arial" w:eastAsia="Arial" w:hAnsi="Arial" w:cs="Arial"/>
                <w:sz w:val="24"/>
                <w:szCs w:val="24"/>
              </w:rPr>
              <w:t xml:space="preserve"> correctamente, además de que </w:t>
            </w:r>
            <w:r w:rsidR="00D61190" w:rsidRPr="004A148B">
              <w:rPr>
                <w:rFonts w:ascii="Arial" w:eastAsia="Arial" w:hAnsi="Arial" w:cs="Arial"/>
                <w:sz w:val="24"/>
                <w:szCs w:val="24"/>
              </w:rPr>
              <w:t>el acuerdo impugnado</w:t>
            </w:r>
            <w:r w:rsidRPr="004A148B">
              <w:rPr>
                <w:rFonts w:ascii="Arial" w:eastAsia="Arial" w:hAnsi="Arial" w:cs="Arial"/>
                <w:sz w:val="24"/>
                <w:szCs w:val="24"/>
              </w:rPr>
              <w:t>, va en contra del objetivo de evitar un alto grado de sobrerrepresentación de los partidos dominantes, pues se privilegió la sobrerrepresentación del PAN que la subrepresentación el PRI.</w:t>
            </w:r>
          </w:p>
        </w:tc>
      </w:tr>
      <w:tr w:rsidR="004B6EA7" w:rsidRPr="004A148B" w14:paraId="4895C82A" w14:textId="77777777" w:rsidTr="00D82433">
        <w:tc>
          <w:tcPr>
            <w:cnfStyle w:val="001000000000" w:firstRow="0" w:lastRow="0" w:firstColumn="1" w:lastColumn="0" w:oddVBand="0" w:evenVBand="0" w:oddHBand="0" w:evenHBand="0" w:firstRowFirstColumn="0" w:firstRowLastColumn="0" w:lastRowFirstColumn="0" w:lastRowLastColumn="0"/>
            <w:tcW w:w="2405" w:type="dxa"/>
          </w:tcPr>
          <w:p w14:paraId="222BFAE5" w14:textId="6A0CEC85" w:rsidR="004B6EA7" w:rsidRPr="004A148B" w:rsidRDefault="004B6EA7" w:rsidP="004B6EA7">
            <w:pPr>
              <w:tabs>
                <w:tab w:val="left" w:pos="1635"/>
              </w:tabs>
              <w:spacing w:line="360" w:lineRule="auto"/>
              <w:jc w:val="both"/>
              <w:rPr>
                <w:rFonts w:ascii="Arial" w:hAnsi="Arial" w:cs="Arial"/>
                <w:sz w:val="24"/>
                <w:szCs w:val="24"/>
              </w:rPr>
            </w:pPr>
            <w:bookmarkStart w:id="11" w:name="_Hlk77597535"/>
            <w:r w:rsidRPr="004A148B">
              <w:rPr>
                <w:rFonts w:ascii="Arial" w:hAnsi="Arial" w:cs="Arial"/>
                <w:sz w:val="24"/>
                <w:szCs w:val="24"/>
              </w:rPr>
              <w:t>Flavia Narváez</w:t>
            </w:r>
            <w:r w:rsidR="00D61190" w:rsidRPr="004A148B">
              <w:rPr>
                <w:rFonts w:ascii="Arial" w:hAnsi="Arial" w:cs="Arial"/>
                <w:sz w:val="24"/>
                <w:szCs w:val="24"/>
              </w:rPr>
              <w:t xml:space="preserve"> Martínez.</w:t>
            </w:r>
            <w:bookmarkEnd w:id="11"/>
          </w:p>
        </w:tc>
        <w:tc>
          <w:tcPr>
            <w:tcW w:w="7273" w:type="dxa"/>
          </w:tcPr>
          <w:p w14:paraId="72CFD220" w14:textId="77777777" w:rsidR="004B6EA7" w:rsidRPr="004A148B" w:rsidRDefault="00D61190" w:rsidP="00DD19AC">
            <w:pPr>
              <w:pStyle w:val="Prrafodelista"/>
              <w:numPr>
                <w:ilvl w:val="0"/>
                <w:numId w:val="11"/>
              </w:numPr>
              <w:tabs>
                <w:tab w:val="left" w:pos="1635"/>
              </w:tabs>
              <w:spacing w:line="360" w:lineRule="auto"/>
              <w:ind w:left="318"/>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bookmarkStart w:id="12" w:name="_Hlk77597526"/>
            <w:r w:rsidRPr="004A148B">
              <w:rPr>
                <w:rFonts w:ascii="Arial" w:eastAsia="Arial" w:hAnsi="Arial" w:cs="Arial"/>
                <w:sz w:val="24"/>
                <w:szCs w:val="24"/>
              </w:rPr>
              <w:t xml:space="preserve">Apunta que la responsable, al efectuar las reasignaciones, retira la posición 9 al PRI, al afirmar que no es posible retirar diputaciones al PAN por ser una asignación otorgada por </w:t>
            </w:r>
            <w:r w:rsidRPr="004A148B">
              <w:rPr>
                <w:rFonts w:ascii="Arial" w:eastAsia="Arial" w:hAnsi="Arial" w:cs="Arial"/>
                <w:sz w:val="24"/>
                <w:szCs w:val="24"/>
              </w:rPr>
              <w:lastRenderedPageBreak/>
              <w:t>porcentaje mínimo a pesar de estar sobre representado, lo que es contrario a criterios de la Sala Superior.</w:t>
            </w:r>
          </w:p>
          <w:p w14:paraId="0C44DB17" w14:textId="296799B8" w:rsidR="00D61190" w:rsidRPr="004A148B" w:rsidRDefault="00D61190" w:rsidP="00DD19AC">
            <w:pPr>
              <w:pStyle w:val="Prrafodelista"/>
              <w:numPr>
                <w:ilvl w:val="0"/>
                <w:numId w:val="11"/>
              </w:numPr>
              <w:tabs>
                <w:tab w:val="left" w:pos="1635"/>
              </w:tabs>
              <w:spacing w:line="360" w:lineRule="auto"/>
              <w:ind w:left="318"/>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Luego, indica que la asignación de curules por el principio de representación proporcional debe modificarse, y tomar en cuenta la paridad en la asignación, ya que ella al ser la mejor posicionada después de Arturo Piña, la última posición plurinominal de MORENA debe ser a su favor.</w:t>
            </w:r>
            <w:bookmarkEnd w:id="12"/>
          </w:p>
        </w:tc>
      </w:tr>
      <w:tr w:rsidR="004B6EA7" w:rsidRPr="004A148B" w14:paraId="20376A15" w14:textId="77777777" w:rsidTr="00D82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34A8FC" w14:textId="08ED6766" w:rsidR="004B6EA7" w:rsidRPr="004A148B" w:rsidRDefault="004B6EA7" w:rsidP="004B6EA7">
            <w:pPr>
              <w:tabs>
                <w:tab w:val="left" w:pos="1635"/>
              </w:tabs>
              <w:spacing w:line="360" w:lineRule="auto"/>
              <w:jc w:val="both"/>
              <w:rPr>
                <w:rFonts w:ascii="Arial" w:hAnsi="Arial" w:cs="Arial"/>
                <w:sz w:val="24"/>
                <w:szCs w:val="24"/>
              </w:rPr>
            </w:pPr>
            <w:r w:rsidRPr="004A148B">
              <w:rPr>
                <w:rFonts w:ascii="Arial" w:hAnsi="Arial" w:cs="Arial"/>
                <w:sz w:val="24"/>
                <w:szCs w:val="24"/>
              </w:rPr>
              <w:lastRenderedPageBreak/>
              <w:t>Néstor Armando Camacho Mauricio.</w:t>
            </w:r>
          </w:p>
        </w:tc>
        <w:tc>
          <w:tcPr>
            <w:tcW w:w="7273" w:type="dxa"/>
          </w:tcPr>
          <w:p w14:paraId="65E043CB" w14:textId="77777777" w:rsidR="004B6EA7" w:rsidRPr="004A148B" w:rsidRDefault="00B40F72" w:rsidP="00DD19AC">
            <w:pPr>
              <w:pStyle w:val="Prrafodelista"/>
              <w:numPr>
                <w:ilvl w:val="0"/>
                <w:numId w:val="13"/>
              </w:numPr>
              <w:tabs>
                <w:tab w:val="left" w:pos="1635"/>
              </w:tabs>
              <w:spacing w:line="360" w:lineRule="auto"/>
              <w:ind w:left="318"/>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Afirma que la distribución de diputaciones fue discriminativa y dolosa, en virtud de que la responsable es omisa en hacer un examen de igualdad, de protección especial y reforzada a su condición de discapacidad.</w:t>
            </w:r>
          </w:p>
          <w:p w14:paraId="3527F302" w14:textId="77777777" w:rsidR="00B40F72" w:rsidRPr="004A148B" w:rsidRDefault="00B40F72" w:rsidP="00DD19AC">
            <w:pPr>
              <w:pStyle w:val="Prrafodelista"/>
              <w:numPr>
                <w:ilvl w:val="0"/>
                <w:numId w:val="13"/>
              </w:numPr>
              <w:tabs>
                <w:tab w:val="left" w:pos="1635"/>
              </w:tabs>
              <w:spacing w:line="360" w:lineRule="auto"/>
              <w:ind w:left="318"/>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Acusa que el acuerdo impugnado eludió ejercer una medida afirmativa a su favor como persona con discapacidad, y no se establecieron las medidas necesarias para revertir su situación de desventaja.</w:t>
            </w:r>
          </w:p>
          <w:p w14:paraId="60C20F40" w14:textId="15252330" w:rsidR="00B40F72" w:rsidRPr="004A148B" w:rsidRDefault="00B40F72" w:rsidP="00DD19AC">
            <w:pPr>
              <w:pStyle w:val="Prrafodelista"/>
              <w:numPr>
                <w:ilvl w:val="0"/>
                <w:numId w:val="13"/>
              </w:numPr>
              <w:tabs>
                <w:tab w:val="left" w:pos="1635"/>
              </w:tabs>
              <w:spacing w:line="360" w:lineRule="auto"/>
              <w:ind w:left="318"/>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 xml:space="preserve">Establece que el acuerdo controvertido, incurre en una inaplicación tacita del articulo 1 Constitucional en la parte de igualdad de las personas y no descremación por motivos de discapacidad; además de que se inaplicó un análisis </w:t>
            </w:r>
            <w:proofErr w:type="spellStart"/>
            <w:r w:rsidRPr="004A148B">
              <w:rPr>
                <w:rFonts w:ascii="Arial" w:eastAsia="Arial" w:hAnsi="Arial" w:cs="Arial"/>
                <w:sz w:val="24"/>
                <w:szCs w:val="24"/>
              </w:rPr>
              <w:t>pro-persona</w:t>
            </w:r>
            <w:proofErr w:type="spellEnd"/>
            <w:r w:rsidRPr="004A148B">
              <w:rPr>
                <w:rFonts w:ascii="Arial" w:eastAsia="Arial" w:hAnsi="Arial" w:cs="Arial"/>
                <w:sz w:val="24"/>
                <w:szCs w:val="24"/>
              </w:rPr>
              <w:t xml:space="preserve"> en su favor, y se aplicó un excedido análisis </w:t>
            </w:r>
            <w:proofErr w:type="spellStart"/>
            <w:r w:rsidRPr="004A148B">
              <w:rPr>
                <w:rFonts w:ascii="Arial" w:eastAsia="Arial" w:hAnsi="Arial" w:cs="Arial"/>
                <w:sz w:val="24"/>
                <w:szCs w:val="24"/>
              </w:rPr>
              <w:t>pro-partido</w:t>
            </w:r>
            <w:proofErr w:type="spellEnd"/>
            <w:r w:rsidRPr="004A148B">
              <w:rPr>
                <w:rFonts w:ascii="Arial" w:eastAsia="Arial" w:hAnsi="Arial" w:cs="Arial"/>
                <w:sz w:val="24"/>
                <w:szCs w:val="24"/>
              </w:rPr>
              <w:t xml:space="preserve"> político.</w:t>
            </w:r>
          </w:p>
          <w:p w14:paraId="37F2CB7E" w14:textId="7947DB1C" w:rsidR="00B40F72" w:rsidRPr="004A148B" w:rsidRDefault="00B40F72" w:rsidP="00DD19AC">
            <w:pPr>
              <w:pStyle w:val="Prrafodelista"/>
              <w:numPr>
                <w:ilvl w:val="0"/>
                <w:numId w:val="13"/>
              </w:numPr>
              <w:tabs>
                <w:tab w:val="left" w:pos="1635"/>
              </w:tabs>
              <w:spacing w:line="360" w:lineRule="auto"/>
              <w:ind w:left="318"/>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 xml:space="preserve">Sugiere que la designación de curules plurinominales, resulta ser el medio idóneo para que se genere la igual sustantiva entre las personas convencionales y las personas con discapacidad a efecto de garantizar el acceso efectivo al poder </w:t>
            </w:r>
            <w:r w:rsidR="00054759" w:rsidRPr="004A148B">
              <w:rPr>
                <w:rFonts w:ascii="Arial" w:eastAsia="Arial" w:hAnsi="Arial" w:cs="Arial"/>
                <w:sz w:val="24"/>
                <w:szCs w:val="24"/>
              </w:rPr>
              <w:t>público</w:t>
            </w:r>
            <w:r w:rsidRPr="004A148B">
              <w:rPr>
                <w:rFonts w:ascii="Arial" w:eastAsia="Arial" w:hAnsi="Arial" w:cs="Arial"/>
                <w:sz w:val="24"/>
                <w:szCs w:val="24"/>
              </w:rPr>
              <w:t>.</w:t>
            </w:r>
          </w:p>
          <w:p w14:paraId="7643C05B" w14:textId="06626599" w:rsidR="005F0F2D" w:rsidRPr="004A148B" w:rsidRDefault="005F0F2D" w:rsidP="00DD19AC">
            <w:pPr>
              <w:pStyle w:val="Prrafodelista"/>
              <w:numPr>
                <w:ilvl w:val="0"/>
                <w:numId w:val="13"/>
              </w:numPr>
              <w:tabs>
                <w:tab w:val="left" w:pos="1635"/>
              </w:tabs>
              <w:spacing w:line="360" w:lineRule="auto"/>
              <w:ind w:left="318"/>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Aduce que El OPLE omite aplicar un ejercicio de paridad flexible ante categorías sospechosas en su favor.</w:t>
            </w:r>
          </w:p>
        </w:tc>
      </w:tr>
      <w:tr w:rsidR="00580E3D" w:rsidRPr="004A148B" w14:paraId="21D6E340" w14:textId="77777777" w:rsidTr="00D82433">
        <w:tc>
          <w:tcPr>
            <w:cnfStyle w:val="001000000000" w:firstRow="0" w:lastRow="0" w:firstColumn="1" w:lastColumn="0" w:oddVBand="0" w:evenVBand="0" w:oddHBand="0" w:evenHBand="0" w:firstRowFirstColumn="0" w:firstRowLastColumn="0" w:lastRowFirstColumn="0" w:lastRowLastColumn="0"/>
            <w:tcW w:w="2405" w:type="dxa"/>
          </w:tcPr>
          <w:p w14:paraId="2A980381" w14:textId="11E23B30" w:rsidR="00580E3D" w:rsidRPr="004A148B" w:rsidRDefault="00580E3D" w:rsidP="004B6EA7">
            <w:pPr>
              <w:tabs>
                <w:tab w:val="left" w:pos="1635"/>
              </w:tabs>
              <w:spacing w:line="360" w:lineRule="auto"/>
              <w:jc w:val="both"/>
              <w:rPr>
                <w:rFonts w:ascii="Arial" w:hAnsi="Arial" w:cs="Arial"/>
                <w:sz w:val="24"/>
                <w:szCs w:val="24"/>
              </w:rPr>
            </w:pPr>
            <w:r w:rsidRPr="004A148B">
              <w:rPr>
                <w:rFonts w:ascii="Arial" w:hAnsi="Arial" w:cs="Arial"/>
                <w:sz w:val="24"/>
                <w:szCs w:val="24"/>
              </w:rPr>
              <w:t>Lorena Edith Carmona Jiménez.</w:t>
            </w:r>
          </w:p>
        </w:tc>
        <w:tc>
          <w:tcPr>
            <w:tcW w:w="7273" w:type="dxa"/>
          </w:tcPr>
          <w:p w14:paraId="6543A805" w14:textId="77777777" w:rsidR="00580E3D" w:rsidRPr="004A148B" w:rsidRDefault="00580E3D" w:rsidP="00580E3D">
            <w:pPr>
              <w:pStyle w:val="Prrafodelista"/>
              <w:numPr>
                <w:ilvl w:val="0"/>
                <w:numId w:val="13"/>
              </w:numPr>
              <w:tabs>
                <w:tab w:val="left" w:pos="1635"/>
              </w:tabs>
              <w:spacing w:line="360" w:lineRule="auto"/>
              <w:ind w:left="322" w:hanging="32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Sugiere que el Consejo general hizo una inexacta aplicación de la normatividad aplicable en materia de paridad de género pues debió de aplicar la regla de alternancia en las asignaciones de diputaciones por el principio de representación proporcional para evitar la sobre y sub representación de géneros.</w:t>
            </w:r>
          </w:p>
          <w:p w14:paraId="6F91C578" w14:textId="77777777" w:rsidR="00580E3D" w:rsidRPr="004A148B" w:rsidRDefault="00580E3D" w:rsidP="00580E3D">
            <w:pPr>
              <w:pStyle w:val="Prrafodelista"/>
              <w:numPr>
                <w:ilvl w:val="0"/>
                <w:numId w:val="13"/>
              </w:numPr>
              <w:tabs>
                <w:tab w:val="left" w:pos="1635"/>
              </w:tabs>
              <w:spacing w:line="360" w:lineRule="auto"/>
              <w:ind w:left="322" w:hanging="32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Sostiene que debió de efectuarse la asignación en dos listas y no en una como se estipula en el artículo 150 del Código Electoral, pues el partido político tiene la independencia para elaborar su lista por designación conforme a sus estatutos.</w:t>
            </w:r>
          </w:p>
          <w:p w14:paraId="46517DE3" w14:textId="77777777" w:rsidR="00580E3D" w:rsidRPr="004A148B" w:rsidRDefault="00580E3D" w:rsidP="00580E3D">
            <w:pPr>
              <w:pStyle w:val="Prrafodelista"/>
              <w:numPr>
                <w:ilvl w:val="0"/>
                <w:numId w:val="13"/>
              </w:numPr>
              <w:tabs>
                <w:tab w:val="left" w:pos="1635"/>
              </w:tabs>
              <w:spacing w:line="360" w:lineRule="auto"/>
              <w:ind w:left="322" w:hanging="32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 xml:space="preserve">Apunta hubo una deficiente e ilegal distribución de las diputaciones bajo el principio de representación proporcional, pues la autoridad responsable no fue exhaustiva en su </w:t>
            </w:r>
            <w:r w:rsidRPr="004A148B">
              <w:rPr>
                <w:rFonts w:ascii="Arial" w:eastAsia="Arial" w:hAnsi="Arial" w:cs="Arial"/>
                <w:sz w:val="24"/>
                <w:szCs w:val="24"/>
              </w:rPr>
              <w:lastRenderedPageBreak/>
              <w:t xml:space="preserve">resolución ya que no plasmó, motivó, ni fundamento, la lista -de mayor a menor porcentaje obtenido, separada por cada género- de acuerdo a los resultados distritales bajo el principio de mayoría relativa que no hayan alcanzado el triunfo, de la cual se asignarían las posiciones 2, 3 y 6. </w:t>
            </w:r>
          </w:p>
          <w:p w14:paraId="24CB2F00" w14:textId="3F573984" w:rsidR="00580E3D" w:rsidRPr="004A148B" w:rsidRDefault="00580E3D" w:rsidP="00580E3D">
            <w:pPr>
              <w:pStyle w:val="Prrafodelista"/>
              <w:numPr>
                <w:ilvl w:val="0"/>
                <w:numId w:val="13"/>
              </w:numPr>
              <w:tabs>
                <w:tab w:val="left" w:pos="1635"/>
              </w:tabs>
              <w:spacing w:line="360" w:lineRule="auto"/>
              <w:ind w:left="322" w:hanging="32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4A148B">
              <w:rPr>
                <w:rFonts w:ascii="Arial" w:eastAsia="Arial" w:hAnsi="Arial" w:cs="Arial"/>
                <w:sz w:val="24"/>
                <w:szCs w:val="24"/>
              </w:rPr>
              <w:t>Invoca que la decisión adoptada por el Consejo General, atenta contra el principio de autodeterminación partidaria y violenta su derecho de ser votada, pues no debió mezclar las asignaciones de la lista por designación partidaria, correspondientes a las posiciones 1, 4, 5, 7, 8 y 9, con las fórmulas derivadas de candidaturas con mayor porcentaje de votación bajo el principio de mayoría relativa que no hayan alcanzado el triunfo, correspondientes a las posiciones 2, 3 y 6. Lo anterior, pues considera que ante la falta de registro de la fórmula 5, lo correcto era recorrer el orden de la prelación, debiendo asignársele a la fórmula número 7.</w:t>
            </w:r>
          </w:p>
        </w:tc>
      </w:tr>
    </w:tbl>
    <w:p w14:paraId="1943910C" w14:textId="50202A23" w:rsidR="00D0222E" w:rsidRPr="004A148B" w:rsidRDefault="00D0222E">
      <w:pPr>
        <w:tabs>
          <w:tab w:val="left" w:pos="1635"/>
        </w:tabs>
        <w:spacing w:line="360" w:lineRule="auto"/>
        <w:jc w:val="both"/>
        <w:rPr>
          <w:rFonts w:ascii="Arial" w:eastAsia="Arial" w:hAnsi="Arial" w:cs="Arial"/>
          <w:sz w:val="24"/>
          <w:szCs w:val="24"/>
        </w:rPr>
      </w:pPr>
    </w:p>
    <w:p w14:paraId="5C3E182D" w14:textId="6DE9D001" w:rsidR="00083F5A" w:rsidRPr="004A148B" w:rsidRDefault="00083F5A" w:rsidP="00346AD5">
      <w:pPr>
        <w:pStyle w:val="text-justify"/>
        <w:shd w:val="clear" w:color="auto" w:fill="FFFFFF"/>
        <w:spacing w:before="0" w:beforeAutospacing="0" w:after="360" w:afterAutospacing="0" w:line="360" w:lineRule="auto"/>
        <w:jc w:val="both"/>
        <w:rPr>
          <w:rFonts w:ascii="Arial" w:eastAsia="Arial" w:hAnsi="Arial" w:cs="Arial"/>
          <w:b/>
        </w:rPr>
      </w:pPr>
      <w:r w:rsidRPr="004A148B">
        <w:rPr>
          <w:rFonts w:ascii="Arial" w:eastAsia="Arial" w:hAnsi="Arial" w:cs="Arial"/>
          <w:b/>
        </w:rPr>
        <w:t xml:space="preserve">4.2. Pretensión. </w:t>
      </w:r>
    </w:p>
    <w:p w14:paraId="677CB763" w14:textId="20E02968" w:rsidR="00083F5A" w:rsidRPr="004A148B" w:rsidRDefault="00083F5A">
      <w:pPr>
        <w:tabs>
          <w:tab w:val="left" w:pos="1635"/>
        </w:tabs>
        <w:spacing w:line="360" w:lineRule="auto"/>
        <w:jc w:val="both"/>
        <w:rPr>
          <w:rFonts w:ascii="Arial" w:eastAsia="Arial" w:hAnsi="Arial" w:cs="Arial"/>
          <w:bCs/>
          <w:sz w:val="24"/>
          <w:szCs w:val="24"/>
        </w:rPr>
      </w:pPr>
      <w:r w:rsidRPr="004A148B">
        <w:rPr>
          <w:rFonts w:ascii="Arial" w:eastAsia="Arial" w:hAnsi="Arial" w:cs="Arial"/>
          <w:bCs/>
          <w:sz w:val="24"/>
          <w:szCs w:val="24"/>
        </w:rPr>
        <w:t xml:space="preserve">En consideración a lo anteriormente establecido, este Tribunal Electoral estima que la pretensión de </w:t>
      </w:r>
      <w:r w:rsidR="007861F9" w:rsidRPr="004A148B">
        <w:rPr>
          <w:rFonts w:ascii="Arial" w:eastAsia="Arial" w:hAnsi="Arial" w:cs="Arial"/>
          <w:bCs/>
          <w:sz w:val="24"/>
          <w:szCs w:val="24"/>
        </w:rPr>
        <w:t>quienes promueven</w:t>
      </w:r>
      <w:r w:rsidRPr="004A148B">
        <w:rPr>
          <w:rFonts w:ascii="Arial" w:eastAsia="Arial" w:hAnsi="Arial" w:cs="Arial"/>
          <w:bCs/>
          <w:sz w:val="24"/>
          <w:szCs w:val="24"/>
        </w:rPr>
        <w:t xml:space="preserve">, consiste en que </w:t>
      </w:r>
      <w:r w:rsidR="0086106D" w:rsidRPr="004A148B">
        <w:rPr>
          <w:rFonts w:ascii="Arial" w:eastAsia="Arial" w:hAnsi="Arial" w:cs="Arial"/>
          <w:bCs/>
          <w:sz w:val="24"/>
          <w:szCs w:val="24"/>
        </w:rPr>
        <w:t xml:space="preserve">se </w:t>
      </w:r>
      <w:r w:rsidR="007861F9" w:rsidRPr="004A148B">
        <w:rPr>
          <w:rFonts w:ascii="Arial" w:eastAsia="Arial" w:hAnsi="Arial" w:cs="Arial"/>
          <w:bCs/>
          <w:sz w:val="24"/>
          <w:szCs w:val="24"/>
        </w:rPr>
        <w:t>modifique el acuerdo impugnado, y se reasignen las posiciones de la lista de representación proporcional.</w:t>
      </w:r>
    </w:p>
    <w:p w14:paraId="46D1E314" w14:textId="77777777" w:rsidR="00580E3D" w:rsidRPr="004A148B" w:rsidRDefault="00580E3D">
      <w:pPr>
        <w:tabs>
          <w:tab w:val="left" w:pos="1635"/>
        </w:tabs>
        <w:spacing w:line="360" w:lineRule="auto"/>
        <w:jc w:val="both"/>
        <w:rPr>
          <w:rFonts w:ascii="Arial" w:eastAsia="Arial" w:hAnsi="Arial" w:cs="Arial"/>
          <w:b/>
          <w:sz w:val="24"/>
          <w:szCs w:val="24"/>
        </w:rPr>
      </w:pPr>
    </w:p>
    <w:p w14:paraId="4DD937BE" w14:textId="511F03B9" w:rsidR="0028404C" w:rsidRPr="004A148B" w:rsidRDefault="00EA44A4">
      <w:pPr>
        <w:tabs>
          <w:tab w:val="left" w:pos="1635"/>
        </w:tabs>
        <w:spacing w:line="360" w:lineRule="auto"/>
        <w:jc w:val="both"/>
        <w:rPr>
          <w:rFonts w:ascii="Arial" w:eastAsia="Arial" w:hAnsi="Arial" w:cs="Arial"/>
          <w:b/>
          <w:sz w:val="24"/>
          <w:szCs w:val="24"/>
        </w:rPr>
      </w:pPr>
      <w:r w:rsidRPr="004A148B">
        <w:rPr>
          <w:rFonts w:ascii="Arial" w:eastAsia="Arial" w:hAnsi="Arial" w:cs="Arial"/>
          <w:b/>
          <w:sz w:val="24"/>
          <w:szCs w:val="24"/>
        </w:rPr>
        <w:t>4.</w:t>
      </w:r>
      <w:r w:rsidR="001D5860" w:rsidRPr="004A148B">
        <w:rPr>
          <w:rFonts w:ascii="Arial" w:eastAsia="Arial" w:hAnsi="Arial" w:cs="Arial"/>
          <w:b/>
          <w:sz w:val="24"/>
          <w:szCs w:val="24"/>
        </w:rPr>
        <w:t>3</w:t>
      </w:r>
      <w:r w:rsidRPr="004A148B">
        <w:rPr>
          <w:rFonts w:ascii="Arial" w:eastAsia="Arial" w:hAnsi="Arial" w:cs="Arial"/>
          <w:b/>
          <w:sz w:val="24"/>
          <w:szCs w:val="24"/>
        </w:rPr>
        <w:t>. Cuestión jurídica a resolver.</w:t>
      </w:r>
    </w:p>
    <w:p w14:paraId="213C4519" w14:textId="77777777" w:rsidR="0028404C" w:rsidRPr="004A148B" w:rsidRDefault="0028404C">
      <w:pPr>
        <w:tabs>
          <w:tab w:val="left" w:pos="1635"/>
        </w:tabs>
        <w:spacing w:line="360" w:lineRule="auto"/>
        <w:jc w:val="both"/>
        <w:rPr>
          <w:rFonts w:ascii="Arial" w:eastAsia="Arial" w:hAnsi="Arial" w:cs="Arial"/>
          <w:b/>
          <w:sz w:val="24"/>
          <w:szCs w:val="24"/>
        </w:rPr>
      </w:pPr>
    </w:p>
    <w:p w14:paraId="20339817" w14:textId="4DDFBEBD" w:rsidR="0028404C" w:rsidRPr="004A148B" w:rsidRDefault="00EA44A4">
      <w:pPr>
        <w:tabs>
          <w:tab w:val="left" w:pos="1635"/>
        </w:tabs>
        <w:spacing w:line="360" w:lineRule="auto"/>
        <w:jc w:val="both"/>
        <w:rPr>
          <w:rFonts w:ascii="Arial" w:eastAsia="Arial" w:hAnsi="Arial" w:cs="Arial"/>
          <w:sz w:val="24"/>
          <w:szCs w:val="24"/>
        </w:rPr>
      </w:pPr>
      <w:r w:rsidRPr="004A148B">
        <w:rPr>
          <w:rFonts w:ascii="Arial" w:eastAsia="Arial" w:hAnsi="Arial" w:cs="Arial"/>
          <w:sz w:val="24"/>
          <w:szCs w:val="24"/>
        </w:rPr>
        <w:t xml:space="preserve">En </w:t>
      </w:r>
      <w:r w:rsidR="007861F9" w:rsidRPr="004A148B">
        <w:rPr>
          <w:rFonts w:ascii="Arial" w:eastAsia="Arial" w:hAnsi="Arial" w:cs="Arial"/>
          <w:sz w:val="24"/>
          <w:szCs w:val="24"/>
        </w:rPr>
        <w:t>consecuencia,</w:t>
      </w:r>
      <w:r w:rsidR="00DF7B7D" w:rsidRPr="004A148B">
        <w:rPr>
          <w:rFonts w:ascii="Arial" w:eastAsia="Arial" w:hAnsi="Arial" w:cs="Arial"/>
          <w:sz w:val="24"/>
          <w:szCs w:val="24"/>
        </w:rPr>
        <w:t xml:space="preserve"> </w:t>
      </w:r>
      <w:r w:rsidRPr="004A148B">
        <w:rPr>
          <w:rFonts w:ascii="Arial" w:eastAsia="Arial" w:hAnsi="Arial" w:cs="Arial"/>
          <w:sz w:val="24"/>
          <w:szCs w:val="24"/>
        </w:rPr>
        <w:t xml:space="preserve">esta autoridad jurisdiccional determina que la cuestión jurídica a resolver </w:t>
      </w:r>
      <w:r w:rsidR="00DF7B7D" w:rsidRPr="004A148B">
        <w:rPr>
          <w:rFonts w:ascii="Arial" w:eastAsia="Arial" w:hAnsi="Arial" w:cs="Arial"/>
          <w:sz w:val="24"/>
          <w:szCs w:val="24"/>
        </w:rPr>
        <w:t xml:space="preserve">en el presente medio de impugnación, </w:t>
      </w:r>
      <w:r w:rsidRPr="004A148B">
        <w:rPr>
          <w:rFonts w:ascii="Arial" w:eastAsia="Arial" w:hAnsi="Arial" w:cs="Arial"/>
          <w:sz w:val="24"/>
          <w:szCs w:val="24"/>
        </w:rPr>
        <w:t>consiste en</w:t>
      </w:r>
      <w:r w:rsidR="00DF7B7D" w:rsidRPr="004A148B">
        <w:rPr>
          <w:rFonts w:ascii="Arial" w:eastAsia="Arial" w:hAnsi="Arial" w:cs="Arial"/>
          <w:sz w:val="24"/>
          <w:szCs w:val="24"/>
        </w:rPr>
        <w:t xml:space="preserve"> </w:t>
      </w:r>
      <w:r w:rsidR="007861F9" w:rsidRPr="004A148B">
        <w:rPr>
          <w:rFonts w:ascii="Arial" w:eastAsia="Arial" w:hAnsi="Arial" w:cs="Arial"/>
          <w:sz w:val="24"/>
          <w:szCs w:val="24"/>
        </w:rPr>
        <w:t>estimar</w:t>
      </w:r>
      <w:r w:rsidR="00DF7B7D" w:rsidRPr="004A148B">
        <w:rPr>
          <w:rFonts w:ascii="Arial" w:eastAsia="Arial" w:hAnsi="Arial" w:cs="Arial"/>
          <w:sz w:val="24"/>
          <w:szCs w:val="24"/>
        </w:rPr>
        <w:t xml:space="preserve"> si</w:t>
      </w:r>
      <w:r w:rsidR="007D0AB8" w:rsidRPr="004A148B">
        <w:rPr>
          <w:rFonts w:ascii="Arial" w:eastAsia="Arial" w:hAnsi="Arial" w:cs="Arial"/>
          <w:sz w:val="24"/>
          <w:szCs w:val="24"/>
        </w:rPr>
        <w:t xml:space="preserve"> se </w:t>
      </w:r>
      <w:r w:rsidR="007861F9" w:rsidRPr="004A148B">
        <w:rPr>
          <w:rFonts w:ascii="Arial" w:eastAsia="Arial" w:hAnsi="Arial" w:cs="Arial"/>
          <w:sz w:val="24"/>
          <w:szCs w:val="24"/>
        </w:rPr>
        <w:t>acredita algún error en la fórmula empleada por el IEE para asignar las diputaciones de representación proporcional.</w:t>
      </w:r>
    </w:p>
    <w:p w14:paraId="7809402D" w14:textId="723C57F3" w:rsidR="007D0AB8" w:rsidRPr="004A148B" w:rsidRDefault="007D0AB8">
      <w:pPr>
        <w:tabs>
          <w:tab w:val="left" w:pos="1635"/>
        </w:tabs>
        <w:spacing w:line="360" w:lineRule="auto"/>
        <w:jc w:val="both"/>
        <w:rPr>
          <w:rFonts w:ascii="Arial" w:eastAsia="Arial" w:hAnsi="Arial" w:cs="Arial"/>
          <w:sz w:val="24"/>
          <w:szCs w:val="24"/>
        </w:rPr>
      </w:pPr>
    </w:p>
    <w:p w14:paraId="0696A0A8" w14:textId="620FE497" w:rsidR="007D0AB8" w:rsidRDefault="007D0AB8" w:rsidP="007D0AB8">
      <w:pPr>
        <w:tabs>
          <w:tab w:val="left" w:pos="1635"/>
        </w:tabs>
        <w:spacing w:line="360" w:lineRule="auto"/>
        <w:jc w:val="both"/>
        <w:rPr>
          <w:rFonts w:ascii="Arial" w:eastAsia="Arial" w:hAnsi="Arial" w:cs="Arial"/>
          <w:sz w:val="24"/>
          <w:szCs w:val="24"/>
        </w:rPr>
      </w:pPr>
      <w:r w:rsidRPr="004A148B">
        <w:rPr>
          <w:rFonts w:ascii="Arial" w:eastAsia="Arial" w:hAnsi="Arial" w:cs="Arial"/>
          <w:sz w:val="24"/>
          <w:szCs w:val="24"/>
        </w:rPr>
        <w:t>En consecuencia, establecer si se debe confirmar</w:t>
      </w:r>
      <w:r w:rsidR="007861F9" w:rsidRPr="004A148B">
        <w:rPr>
          <w:rFonts w:ascii="Arial" w:eastAsia="Arial" w:hAnsi="Arial" w:cs="Arial"/>
          <w:sz w:val="24"/>
          <w:szCs w:val="24"/>
        </w:rPr>
        <w:t>, modificar</w:t>
      </w:r>
      <w:r w:rsidRPr="004A148B">
        <w:rPr>
          <w:rFonts w:ascii="Arial" w:eastAsia="Arial" w:hAnsi="Arial" w:cs="Arial"/>
          <w:sz w:val="24"/>
          <w:szCs w:val="24"/>
        </w:rPr>
        <w:t xml:space="preserve"> o revocar </w:t>
      </w:r>
      <w:r w:rsidR="007861F9" w:rsidRPr="004A148B">
        <w:rPr>
          <w:rFonts w:ascii="Arial" w:eastAsia="Arial" w:hAnsi="Arial" w:cs="Arial"/>
          <w:sz w:val="24"/>
          <w:szCs w:val="24"/>
        </w:rPr>
        <w:t>el acuerdo CG-A-54/21 mediante el cual se asignan las diputaciones por el principio de representación proporcional.</w:t>
      </w:r>
    </w:p>
    <w:p w14:paraId="44AF57FD" w14:textId="15CF6472" w:rsidR="00A0466E" w:rsidRDefault="00A0466E" w:rsidP="007D0AB8">
      <w:pPr>
        <w:tabs>
          <w:tab w:val="left" w:pos="1635"/>
        </w:tabs>
        <w:spacing w:line="360" w:lineRule="auto"/>
        <w:jc w:val="both"/>
        <w:rPr>
          <w:rFonts w:ascii="Arial" w:eastAsia="Arial" w:hAnsi="Arial" w:cs="Arial"/>
          <w:sz w:val="24"/>
          <w:szCs w:val="24"/>
        </w:rPr>
      </w:pPr>
    </w:p>
    <w:p w14:paraId="4914A7D3" w14:textId="387267FA" w:rsidR="00B200C6" w:rsidRPr="004A148B" w:rsidRDefault="007D0AB8" w:rsidP="007D0AB8">
      <w:pPr>
        <w:pStyle w:val="Ttulo1"/>
        <w:keepLines w:val="0"/>
        <w:spacing w:before="0" w:line="360" w:lineRule="auto"/>
        <w:jc w:val="both"/>
        <w:rPr>
          <w:rFonts w:ascii="Arial" w:eastAsia="Times New Roman" w:hAnsi="Arial" w:cs="Arial"/>
          <w:b/>
          <w:bCs/>
          <w:color w:val="auto"/>
          <w:sz w:val="24"/>
          <w:szCs w:val="24"/>
        </w:rPr>
      </w:pPr>
      <w:bookmarkStart w:id="13" w:name="_Toc69406590"/>
      <w:r w:rsidRPr="004A148B">
        <w:rPr>
          <w:rFonts w:ascii="Arial" w:eastAsia="Times New Roman" w:hAnsi="Arial" w:cs="Arial"/>
          <w:b/>
          <w:bCs/>
          <w:color w:val="auto"/>
          <w:sz w:val="24"/>
          <w:szCs w:val="24"/>
        </w:rPr>
        <w:lastRenderedPageBreak/>
        <w:t xml:space="preserve">5. </w:t>
      </w:r>
      <w:r w:rsidR="00B200C6" w:rsidRPr="004A148B">
        <w:rPr>
          <w:rFonts w:ascii="Arial" w:eastAsia="Times New Roman" w:hAnsi="Arial" w:cs="Arial"/>
          <w:b/>
          <w:bCs/>
          <w:color w:val="auto"/>
          <w:sz w:val="24"/>
          <w:szCs w:val="24"/>
        </w:rPr>
        <w:t>ESTUDIO DE FONDO</w:t>
      </w:r>
      <w:bookmarkEnd w:id="13"/>
    </w:p>
    <w:p w14:paraId="1BC7F76F" w14:textId="77777777" w:rsidR="007D0AB8" w:rsidRPr="004A148B" w:rsidRDefault="00D7107E" w:rsidP="007D0AB8">
      <w:pPr>
        <w:pStyle w:val="Ttulo1"/>
        <w:keepLines w:val="0"/>
        <w:spacing w:before="0" w:line="360" w:lineRule="auto"/>
        <w:jc w:val="both"/>
        <w:rPr>
          <w:rFonts w:ascii="Arial" w:eastAsia="Arial" w:hAnsi="Arial" w:cs="Arial"/>
          <w:b/>
          <w:color w:val="auto"/>
          <w:sz w:val="24"/>
          <w:szCs w:val="24"/>
        </w:rPr>
      </w:pPr>
      <w:r w:rsidRPr="004A148B">
        <w:rPr>
          <w:rFonts w:ascii="Arial" w:eastAsia="Arial" w:hAnsi="Arial" w:cs="Arial"/>
          <w:b/>
          <w:color w:val="auto"/>
          <w:sz w:val="24"/>
          <w:szCs w:val="24"/>
        </w:rPr>
        <w:t xml:space="preserve">5.1 </w:t>
      </w:r>
      <w:bookmarkStart w:id="14" w:name="_Toc69406591"/>
      <w:r w:rsidR="00EA44A4" w:rsidRPr="004A148B">
        <w:rPr>
          <w:rFonts w:ascii="Arial" w:eastAsia="Arial" w:hAnsi="Arial" w:cs="Arial"/>
          <w:b/>
          <w:color w:val="auto"/>
          <w:sz w:val="24"/>
          <w:szCs w:val="24"/>
        </w:rPr>
        <w:t xml:space="preserve">Marco </w:t>
      </w:r>
      <w:r w:rsidR="004E20E0" w:rsidRPr="004A148B">
        <w:rPr>
          <w:rFonts w:ascii="Arial" w:eastAsia="Arial" w:hAnsi="Arial" w:cs="Arial"/>
          <w:b/>
          <w:color w:val="auto"/>
          <w:sz w:val="24"/>
          <w:szCs w:val="24"/>
        </w:rPr>
        <w:t>Normativo</w:t>
      </w:r>
      <w:r w:rsidR="00EA44A4" w:rsidRPr="004A148B">
        <w:rPr>
          <w:rFonts w:ascii="Arial" w:eastAsia="Arial" w:hAnsi="Arial" w:cs="Arial"/>
          <w:b/>
          <w:color w:val="auto"/>
          <w:sz w:val="24"/>
          <w:szCs w:val="24"/>
        </w:rPr>
        <w:t>.</w:t>
      </w:r>
      <w:bookmarkEnd w:id="14"/>
      <w:r w:rsidRPr="004A148B">
        <w:rPr>
          <w:rFonts w:ascii="Arial" w:eastAsia="Arial" w:hAnsi="Arial" w:cs="Arial"/>
          <w:b/>
          <w:color w:val="auto"/>
          <w:sz w:val="24"/>
          <w:szCs w:val="24"/>
        </w:rPr>
        <w:t xml:space="preserve"> </w:t>
      </w:r>
    </w:p>
    <w:p w14:paraId="2A6D9096" w14:textId="5344653C" w:rsidR="00576F6D" w:rsidRPr="004A148B" w:rsidRDefault="00576F6D" w:rsidP="00576F6D">
      <w:pPr>
        <w:pStyle w:val="Ttulo3"/>
        <w:spacing w:before="240" w:after="240" w:line="360" w:lineRule="auto"/>
        <w:jc w:val="both"/>
        <w:rPr>
          <w:rFonts w:ascii="Arial" w:hAnsi="Arial" w:cs="Arial"/>
          <w:sz w:val="24"/>
          <w:szCs w:val="24"/>
        </w:rPr>
      </w:pPr>
      <w:r w:rsidRPr="004A148B">
        <w:rPr>
          <w:rFonts w:ascii="Arial" w:hAnsi="Arial" w:cs="Arial"/>
          <w:sz w:val="24"/>
          <w:szCs w:val="24"/>
        </w:rPr>
        <w:t xml:space="preserve">El principio de </w:t>
      </w:r>
      <w:r w:rsidRPr="004A148B">
        <w:rPr>
          <w:rFonts w:ascii="Arial" w:hAnsi="Arial" w:cs="Arial"/>
          <w:i/>
          <w:sz w:val="24"/>
          <w:szCs w:val="24"/>
        </w:rPr>
        <w:t>RP</w:t>
      </w:r>
    </w:p>
    <w:p w14:paraId="48508888" w14:textId="776EC444" w:rsidR="00576F6D" w:rsidRPr="004A148B" w:rsidRDefault="00576F6D" w:rsidP="00576F6D">
      <w:pPr>
        <w:spacing w:line="360" w:lineRule="auto"/>
        <w:jc w:val="both"/>
        <w:rPr>
          <w:rFonts w:ascii="Arial" w:hAnsi="Arial" w:cs="Arial"/>
          <w:sz w:val="24"/>
          <w:szCs w:val="24"/>
        </w:rPr>
      </w:pPr>
      <w:r w:rsidRPr="004A148B">
        <w:rPr>
          <w:rFonts w:ascii="Arial" w:hAnsi="Arial" w:cs="Arial"/>
          <w:sz w:val="24"/>
          <w:szCs w:val="24"/>
        </w:rPr>
        <w:t xml:space="preserve">Este Tribunal Electoral ha sostenido respecto de los sistemas de </w:t>
      </w:r>
      <w:r w:rsidRPr="004A148B">
        <w:rPr>
          <w:rFonts w:ascii="Arial" w:hAnsi="Arial" w:cs="Arial"/>
          <w:i/>
          <w:sz w:val="24"/>
          <w:szCs w:val="24"/>
        </w:rPr>
        <w:t>RP</w:t>
      </w:r>
      <w:r w:rsidRPr="004A148B">
        <w:rPr>
          <w:rFonts w:ascii="Arial" w:hAnsi="Arial" w:cs="Arial"/>
          <w:sz w:val="24"/>
          <w:szCs w:val="24"/>
        </w:rPr>
        <w:t xml:space="preserve"> en las entidades federativas</w:t>
      </w:r>
      <w:r w:rsidRPr="004A148B">
        <w:rPr>
          <w:rStyle w:val="Refdenotaalpie"/>
          <w:rFonts w:ascii="Arial" w:hAnsi="Arial" w:cs="Arial"/>
          <w:sz w:val="24"/>
          <w:szCs w:val="24"/>
        </w:rPr>
        <w:footnoteReference w:id="8"/>
      </w:r>
      <w:r w:rsidRPr="004A148B">
        <w:rPr>
          <w:rFonts w:ascii="Arial" w:hAnsi="Arial" w:cs="Arial"/>
          <w:sz w:val="24"/>
          <w:szCs w:val="24"/>
        </w:rPr>
        <w:t xml:space="preserve">, que la integración de las legislaturas locales debe ser vista como la formación de un todo, en el que una de las partes surge del sistema de </w:t>
      </w:r>
      <w:r w:rsidRPr="004A148B">
        <w:rPr>
          <w:rFonts w:ascii="Arial" w:hAnsi="Arial" w:cs="Arial"/>
          <w:i/>
          <w:sz w:val="24"/>
          <w:szCs w:val="24"/>
        </w:rPr>
        <w:t>RP</w:t>
      </w:r>
      <w:r w:rsidRPr="004A148B">
        <w:rPr>
          <w:rFonts w:ascii="Arial" w:hAnsi="Arial" w:cs="Arial"/>
          <w:sz w:val="24"/>
          <w:szCs w:val="24"/>
        </w:rPr>
        <w:t xml:space="preserve">, y la otra, por el sistema de </w:t>
      </w:r>
      <w:r w:rsidRPr="004A148B">
        <w:rPr>
          <w:rFonts w:ascii="Arial" w:hAnsi="Arial" w:cs="Arial"/>
          <w:i/>
          <w:sz w:val="24"/>
          <w:szCs w:val="24"/>
        </w:rPr>
        <w:t>MR</w:t>
      </w:r>
      <w:r w:rsidRPr="004A148B">
        <w:rPr>
          <w:rFonts w:ascii="Arial" w:hAnsi="Arial" w:cs="Arial"/>
          <w:sz w:val="24"/>
          <w:szCs w:val="24"/>
        </w:rPr>
        <w:t>, sin que deba preponderar uno de estos principios sobre el otro.</w:t>
      </w:r>
    </w:p>
    <w:p w14:paraId="6F6C4A9A" w14:textId="77777777" w:rsidR="00576F6D" w:rsidRPr="004A148B" w:rsidRDefault="00576F6D" w:rsidP="00576F6D">
      <w:pPr>
        <w:spacing w:line="360" w:lineRule="auto"/>
        <w:jc w:val="both"/>
        <w:rPr>
          <w:rFonts w:ascii="Arial" w:hAnsi="Arial" w:cs="Arial"/>
          <w:sz w:val="24"/>
          <w:szCs w:val="24"/>
        </w:rPr>
      </w:pPr>
    </w:p>
    <w:p w14:paraId="5D2B27A0" w14:textId="035286C4" w:rsidR="00576F6D" w:rsidRPr="004A148B" w:rsidRDefault="00576F6D" w:rsidP="00576F6D">
      <w:pPr>
        <w:spacing w:line="360" w:lineRule="auto"/>
        <w:jc w:val="both"/>
        <w:rPr>
          <w:rFonts w:ascii="Arial" w:hAnsi="Arial" w:cs="Arial"/>
          <w:sz w:val="24"/>
          <w:szCs w:val="24"/>
        </w:rPr>
      </w:pPr>
      <w:r w:rsidRPr="004A148B">
        <w:rPr>
          <w:rFonts w:ascii="Arial" w:hAnsi="Arial" w:cs="Arial"/>
          <w:sz w:val="24"/>
          <w:szCs w:val="24"/>
        </w:rPr>
        <w:t>Así, para que este sistema electoral mixto tenga aplicabilidad en las legislaciones de las entidades federativas, es necesario que el que se e</w:t>
      </w:r>
      <w:r w:rsidR="006018AA">
        <w:rPr>
          <w:rFonts w:ascii="Arial" w:hAnsi="Arial" w:cs="Arial"/>
          <w:sz w:val="24"/>
          <w:szCs w:val="24"/>
        </w:rPr>
        <w:t>xij</w:t>
      </w:r>
      <w:r w:rsidRPr="004A148B">
        <w:rPr>
          <w:rFonts w:ascii="Arial" w:hAnsi="Arial" w:cs="Arial"/>
          <w:sz w:val="24"/>
          <w:szCs w:val="24"/>
        </w:rPr>
        <w:t xml:space="preserve">a cumpla con ambos principios procurando cierto equilibrio, de manera que no se llegue al extremo de que uno de ellos sea predominante.  </w:t>
      </w:r>
    </w:p>
    <w:p w14:paraId="0DA797D7" w14:textId="77777777" w:rsidR="00576F6D" w:rsidRPr="004A148B" w:rsidRDefault="00576F6D" w:rsidP="00576F6D">
      <w:pPr>
        <w:spacing w:line="360" w:lineRule="auto"/>
        <w:jc w:val="both"/>
        <w:rPr>
          <w:rFonts w:ascii="Arial" w:hAnsi="Arial" w:cs="Arial"/>
          <w:sz w:val="24"/>
          <w:szCs w:val="24"/>
        </w:rPr>
      </w:pPr>
    </w:p>
    <w:p w14:paraId="04C322D2" w14:textId="746606C6" w:rsidR="00576F6D" w:rsidRPr="004A148B" w:rsidRDefault="00576F6D" w:rsidP="00576F6D">
      <w:pPr>
        <w:spacing w:line="360" w:lineRule="auto"/>
        <w:jc w:val="both"/>
        <w:rPr>
          <w:rFonts w:ascii="Arial" w:hAnsi="Arial" w:cs="Arial"/>
          <w:sz w:val="24"/>
          <w:szCs w:val="24"/>
        </w:rPr>
      </w:pPr>
      <w:r w:rsidRPr="004A148B">
        <w:rPr>
          <w:rFonts w:ascii="Arial" w:hAnsi="Arial" w:cs="Arial"/>
          <w:sz w:val="24"/>
          <w:szCs w:val="24"/>
        </w:rPr>
        <w:t xml:space="preserve">Además, se ha sostenido que no existe un modelo único para </w:t>
      </w:r>
      <w:r w:rsidR="00B1245D">
        <w:rPr>
          <w:rFonts w:ascii="Arial" w:hAnsi="Arial" w:cs="Arial"/>
          <w:sz w:val="24"/>
          <w:szCs w:val="24"/>
        </w:rPr>
        <w:t xml:space="preserve">instrumentar </w:t>
      </w:r>
      <w:r w:rsidRPr="004A148B">
        <w:rPr>
          <w:rFonts w:ascii="Arial" w:hAnsi="Arial" w:cs="Arial"/>
          <w:sz w:val="24"/>
          <w:szCs w:val="24"/>
        </w:rPr>
        <w:t xml:space="preserve">el sistema electoral regido por el principio de </w:t>
      </w:r>
      <w:r w:rsidRPr="004A148B">
        <w:rPr>
          <w:rFonts w:ascii="Arial" w:hAnsi="Arial" w:cs="Arial"/>
          <w:i/>
          <w:sz w:val="24"/>
          <w:szCs w:val="24"/>
        </w:rPr>
        <w:t>RP</w:t>
      </w:r>
      <w:r w:rsidRPr="004A148B">
        <w:rPr>
          <w:rFonts w:ascii="Arial" w:hAnsi="Arial" w:cs="Arial"/>
          <w:sz w:val="24"/>
          <w:szCs w:val="24"/>
        </w:rPr>
        <w:t xml:space="preserve">, cuyas características sean siempre las mismas. Por el </w:t>
      </w:r>
      <w:r w:rsidR="00B1245D" w:rsidRPr="004A148B">
        <w:rPr>
          <w:rFonts w:ascii="Arial" w:hAnsi="Arial" w:cs="Arial"/>
          <w:sz w:val="24"/>
          <w:szCs w:val="24"/>
        </w:rPr>
        <w:t>contrario,</w:t>
      </w:r>
      <w:r w:rsidRPr="004A148B">
        <w:rPr>
          <w:rFonts w:ascii="Arial" w:hAnsi="Arial" w:cs="Arial"/>
          <w:sz w:val="24"/>
          <w:szCs w:val="24"/>
        </w:rPr>
        <w:t xml:space="preserve"> a pesar de tener como valor común la voluntad de correspondencia entre el porcentaje de votos captados por los partidos políticos y la cantidad de escaños asignados a éstos, pueden existir variantes en los métodos particulares, siempre que se mantenga la tendencia al equilibrio</w:t>
      </w:r>
      <w:r w:rsidR="00B1245D">
        <w:rPr>
          <w:rFonts w:ascii="Arial" w:hAnsi="Arial" w:cs="Arial"/>
          <w:sz w:val="24"/>
          <w:szCs w:val="24"/>
        </w:rPr>
        <w:t xml:space="preserve"> y proporcionalidad</w:t>
      </w:r>
      <w:r w:rsidRPr="004A148B">
        <w:rPr>
          <w:rFonts w:ascii="Arial" w:hAnsi="Arial" w:cs="Arial"/>
          <w:sz w:val="24"/>
          <w:szCs w:val="24"/>
        </w:rPr>
        <w:t xml:space="preserve">. </w:t>
      </w:r>
    </w:p>
    <w:p w14:paraId="310D62BA" w14:textId="77777777" w:rsidR="00576F6D" w:rsidRPr="004A148B" w:rsidRDefault="00576F6D" w:rsidP="00576F6D">
      <w:pPr>
        <w:spacing w:line="360" w:lineRule="auto"/>
        <w:jc w:val="both"/>
        <w:rPr>
          <w:rFonts w:ascii="Arial" w:hAnsi="Arial" w:cs="Arial"/>
          <w:sz w:val="24"/>
          <w:szCs w:val="24"/>
        </w:rPr>
      </w:pPr>
    </w:p>
    <w:p w14:paraId="4FD45939" w14:textId="77777777" w:rsidR="00576F6D" w:rsidRPr="004A148B" w:rsidRDefault="00576F6D" w:rsidP="00576F6D">
      <w:pPr>
        <w:spacing w:line="360" w:lineRule="auto"/>
        <w:jc w:val="both"/>
        <w:rPr>
          <w:rFonts w:ascii="Arial" w:hAnsi="Arial" w:cs="Arial"/>
          <w:sz w:val="24"/>
          <w:szCs w:val="24"/>
        </w:rPr>
      </w:pPr>
      <w:r w:rsidRPr="004A148B">
        <w:rPr>
          <w:rFonts w:ascii="Arial" w:hAnsi="Arial" w:cs="Arial"/>
          <w:sz w:val="24"/>
          <w:szCs w:val="24"/>
        </w:rPr>
        <w:t xml:space="preserve">De esta manera se debe entender que las legislaturas estatales gozan de cierta libertad para establecer el sistema de </w:t>
      </w:r>
      <w:r w:rsidRPr="004A148B">
        <w:rPr>
          <w:rFonts w:ascii="Arial" w:hAnsi="Arial" w:cs="Arial"/>
          <w:i/>
          <w:sz w:val="24"/>
          <w:szCs w:val="24"/>
        </w:rPr>
        <w:t>RP</w:t>
      </w:r>
      <w:r w:rsidRPr="004A148B">
        <w:rPr>
          <w:rFonts w:ascii="Arial" w:hAnsi="Arial" w:cs="Arial"/>
          <w:sz w:val="24"/>
          <w:szCs w:val="24"/>
        </w:rPr>
        <w:t xml:space="preserve"> que consideren oportuno, sin llegar al extremo de que el modelo elegido reduzca el principio y lo coloque en situación meramente simbólica o carente de importancia en la legislatura, o lo aparte de la proporcionalidad natural. </w:t>
      </w:r>
    </w:p>
    <w:p w14:paraId="7B5E884F" w14:textId="77777777" w:rsidR="00576F6D" w:rsidRPr="004A148B" w:rsidRDefault="00576F6D" w:rsidP="00576F6D">
      <w:pPr>
        <w:spacing w:line="360" w:lineRule="auto"/>
        <w:jc w:val="both"/>
        <w:rPr>
          <w:rFonts w:ascii="Arial" w:hAnsi="Arial" w:cs="Arial"/>
          <w:sz w:val="24"/>
          <w:szCs w:val="24"/>
        </w:rPr>
      </w:pPr>
    </w:p>
    <w:p w14:paraId="1114D29B" w14:textId="77777777" w:rsidR="00B75EE8" w:rsidRDefault="00576F6D" w:rsidP="00B75EE8">
      <w:pPr>
        <w:spacing w:line="360" w:lineRule="auto"/>
        <w:jc w:val="both"/>
        <w:rPr>
          <w:rFonts w:ascii="Arial" w:hAnsi="Arial" w:cs="Arial"/>
          <w:sz w:val="24"/>
          <w:szCs w:val="24"/>
        </w:rPr>
      </w:pPr>
      <w:r w:rsidRPr="004A148B">
        <w:rPr>
          <w:rFonts w:ascii="Arial" w:hAnsi="Arial" w:cs="Arial"/>
          <w:sz w:val="24"/>
          <w:szCs w:val="24"/>
        </w:rPr>
        <w:t xml:space="preserve">Igualmente, se ha sustentado que los principios de </w:t>
      </w:r>
      <w:r w:rsidRPr="004A148B">
        <w:rPr>
          <w:rFonts w:ascii="Arial" w:hAnsi="Arial" w:cs="Arial"/>
          <w:i/>
          <w:sz w:val="24"/>
          <w:szCs w:val="24"/>
        </w:rPr>
        <w:t>MR</w:t>
      </w:r>
      <w:r w:rsidRPr="004A148B">
        <w:rPr>
          <w:rFonts w:ascii="Arial" w:hAnsi="Arial" w:cs="Arial"/>
          <w:sz w:val="24"/>
          <w:szCs w:val="24"/>
        </w:rPr>
        <w:t xml:space="preserve"> y de </w:t>
      </w:r>
      <w:r w:rsidRPr="004A148B">
        <w:rPr>
          <w:rFonts w:ascii="Arial" w:hAnsi="Arial" w:cs="Arial"/>
          <w:i/>
          <w:sz w:val="24"/>
          <w:szCs w:val="24"/>
        </w:rPr>
        <w:t>RP</w:t>
      </w:r>
      <w:r w:rsidRPr="004A148B">
        <w:rPr>
          <w:rFonts w:ascii="Arial" w:hAnsi="Arial" w:cs="Arial"/>
          <w:sz w:val="24"/>
          <w:szCs w:val="24"/>
        </w:rPr>
        <w:t xml:space="preserve"> son necesarios para la integración de las legislaturas de los Estados y, además, que la sobrerrepresentación excesiva de alguno o varios partidos minimiza al principio de proporcionalidad. </w:t>
      </w:r>
    </w:p>
    <w:p w14:paraId="44165CB1" w14:textId="77777777" w:rsidR="00B75EE8" w:rsidRDefault="00B75EE8" w:rsidP="00B75EE8">
      <w:pPr>
        <w:spacing w:line="360" w:lineRule="auto"/>
        <w:jc w:val="both"/>
        <w:rPr>
          <w:rFonts w:ascii="Arial" w:hAnsi="Arial" w:cs="Arial"/>
          <w:sz w:val="24"/>
          <w:szCs w:val="24"/>
        </w:rPr>
      </w:pPr>
    </w:p>
    <w:p w14:paraId="63458D68" w14:textId="66E04079" w:rsidR="00576F6D" w:rsidRPr="004A148B" w:rsidRDefault="00576F6D" w:rsidP="00B75EE8">
      <w:pPr>
        <w:spacing w:line="360" w:lineRule="auto"/>
        <w:jc w:val="both"/>
        <w:rPr>
          <w:rFonts w:ascii="Arial" w:hAnsi="Arial" w:cs="Arial"/>
          <w:sz w:val="24"/>
          <w:szCs w:val="24"/>
        </w:rPr>
      </w:pPr>
      <w:r w:rsidRPr="004A148B">
        <w:rPr>
          <w:rFonts w:ascii="Arial" w:hAnsi="Arial" w:cs="Arial"/>
          <w:sz w:val="24"/>
          <w:szCs w:val="24"/>
        </w:rPr>
        <w:t>La Sala Superior también ha reconocido</w:t>
      </w:r>
      <w:r w:rsidRPr="004A148B">
        <w:rPr>
          <w:rStyle w:val="Refdenotaalpie"/>
          <w:rFonts w:ascii="Arial" w:hAnsi="Arial" w:cs="Arial"/>
          <w:sz w:val="24"/>
          <w:szCs w:val="24"/>
        </w:rPr>
        <w:footnoteReference w:id="9"/>
      </w:r>
      <w:r w:rsidRPr="004A148B">
        <w:rPr>
          <w:rFonts w:ascii="Arial" w:hAnsi="Arial" w:cs="Arial"/>
          <w:sz w:val="24"/>
          <w:szCs w:val="24"/>
        </w:rPr>
        <w:t xml:space="preserve">, apoyada en criterios de la </w:t>
      </w:r>
      <w:r w:rsidRPr="004A148B">
        <w:rPr>
          <w:rFonts w:ascii="Arial" w:hAnsi="Arial" w:cs="Arial"/>
          <w:i/>
          <w:sz w:val="24"/>
          <w:szCs w:val="24"/>
        </w:rPr>
        <w:t>Suprema Corte</w:t>
      </w:r>
      <w:r w:rsidRPr="004A148B">
        <w:rPr>
          <w:rStyle w:val="Refdenotaalpie"/>
          <w:rFonts w:ascii="Arial" w:hAnsi="Arial" w:cs="Arial"/>
          <w:sz w:val="24"/>
          <w:szCs w:val="24"/>
        </w:rPr>
        <w:footnoteReference w:id="10"/>
      </w:r>
      <w:r w:rsidRPr="004A148B">
        <w:rPr>
          <w:rFonts w:ascii="Arial" w:hAnsi="Arial" w:cs="Arial"/>
          <w:sz w:val="24"/>
          <w:szCs w:val="24"/>
        </w:rPr>
        <w:t xml:space="preserve"> que, si se atiende a la finalidad esencial de pluralismo político que persigue el sistema democrático mexicano, y a las disposiciones de la </w:t>
      </w:r>
      <w:r w:rsidRPr="004A148B">
        <w:rPr>
          <w:rFonts w:ascii="Arial" w:hAnsi="Arial" w:cs="Arial"/>
          <w:i/>
          <w:sz w:val="24"/>
          <w:szCs w:val="24"/>
        </w:rPr>
        <w:t xml:space="preserve">Constitución General </w:t>
      </w:r>
      <w:r w:rsidRPr="004A148B">
        <w:rPr>
          <w:rFonts w:ascii="Arial" w:hAnsi="Arial" w:cs="Arial"/>
          <w:sz w:val="24"/>
          <w:szCs w:val="24"/>
        </w:rPr>
        <w:t>en las que se desarrolla ese principio, en los sistemas electorales locales se deben observar los siguientes principios:</w:t>
      </w:r>
    </w:p>
    <w:p w14:paraId="7E4EAB3D" w14:textId="77777777" w:rsidR="00576F6D" w:rsidRPr="004A148B" w:rsidRDefault="00576F6D" w:rsidP="00576F6D">
      <w:pPr>
        <w:pStyle w:val="Prrafodelista"/>
        <w:widowControl w:val="0"/>
        <w:numPr>
          <w:ilvl w:val="0"/>
          <w:numId w:val="16"/>
        </w:numPr>
        <w:autoSpaceDE w:val="0"/>
        <w:autoSpaceDN w:val="0"/>
        <w:adjustRightInd w:val="0"/>
        <w:spacing w:before="240" w:after="240" w:line="360" w:lineRule="auto"/>
        <w:ind w:left="426" w:firstLine="0"/>
        <w:contextualSpacing w:val="0"/>
        <w:jc w:val="both"/>
        <w:rPr>
          <w:rFonts w:ascii="Arial" w:hAnsi="Arial" w:cs="Arial"/>
          <w:sz w:val="24"/>
          <w:szCs w:val="24"/>
        </w:rPr>
      </w:pPr>
      <w:r w:rsidRPr="004A148B">
        <w:rPr>
          <w:rFonts w:ascii="Arial" w:hAnsi="Arial" w:cs="Arial"/>
          <w:sz w:val="24"/>
          <w:szCs w:val="24"/>
        </w:rPr>
        <w:lastRenderedPageBreak/>
        <w:t xml:space="preserve">Condicionamiento del registro de la lista de candidatos plurinominales a que el partido político participe con candidatos a diputados por </w:t>
      </w:r>
      <w:r w:rsidRPr="004A148B">
        <w:rPr>
          <w:rFonts w:ascii="Arial" w:hAnsi="Arial" w:cs="Arial"/>
          <w:i/>
          <w:sz w:val="24"/>
          <w:szCs w:val="24"/>
        </w:rPr>
        <w:t>MR</w:t>
      </w:r>
      <w:r w:rsidRPr="004A148B">
        <w:rPr>
          <w:rFonts w:ascii="Arial" w:hAnsi="Arial" w:cs="Arial"/>
          <w:sz w:val="24"/>
          <w:szCs w:val="24"/>
        </w:rPr>
        <w:t xml:space="preserve"> en el número de distritos uninominales que la ley prevea.</w:t>
      </w:r>
    </w:p>
    <w:p w14:paraId="2B0C48E9" w14:textId="77777777" w:rsidR="00576F6D" w:rsidRPr="004A148B" w:rsidRDefault="00576F6D" w:rsidP="00576F6D">
      <w:pPr>
        <w:pStyle w:val="Prrafodelista"/>
        <w:widowControl w:val="0"/>
        <w:numPr>
          <w:ilvl w:val="0"/>
          <w:numId w:val="16"/>
        </w:numPr>
        <w:autoSpaceDE w:val="0"/>
        <w:autoSpaceDN w:val="0"/>
        <w:adjustRightInd w:val="0"/>
        <w:spacing w:before="240" w:after="240" w:line="360" w:lineRule="auto"/>
        <w:ind w:left="426" w:firstLine="0"/>
        <w:contextualSpacing w:val="0"/>
        <w:jc w:val="both"/>
        <w:rPr>
          <w:rFonts w:ascii="Arial" w:hAnsi="Arial" w:cs="Arial"/>
          <w:sz w:val="24"/>
          <w:szCs w:val="24"/>
        </w:rPr>
      </w:pPr>
      <w:r w:rsidRPr="004A148B">
        <w:rPr>
          <w:rFonts w:ascii="Arial" w:hAnsi="Arial" w:cs="Arial"/>
          <w:sz w:val="24"/>
          <w:szCs w:val="24"/>
        </w:rPr>
        <w:t>Establecer un porcentaje mínimo de la votación estatal para la asignación de diputaciones.</w:t>
      </w:r>
    </w:p>
    <w:p w14:paraId="1155CEF7" w14:textId="77777777" w:rsidR="00576F6D" w:rsidRPr="004A148B" w:rsidRDefault="00576F6D" w:rsidP="00576F6D">
      <w:pPr>
        <w:pStyle w:val="Prrafodelista"/>
        <w:widowControl w:val="0"/>
        <w:numPr>
          <w:ilvl w:val="0"/>
          <w:numId w:val="16"/>
        </w:numPr>
        <w:autoSpaceDE w:val="0"/>
        <w:autoSpaceDN w:val="0"/>
        <w:adjustRightInd w:val="0"/>
        <w:spacing w:before="240" w:after="240" w:line="360" w:lineRule="auto"/>
        <w:ind w:left="426" w:firstLine="0"/>
        <w:contextualSpacing w:val="0"/>
        <w:jc w:val="both"/>
        <w:rPr>
          <w:rFonts w:ascii="Arial" w:hAnsi="Arial" w:cs="Arial"/>
          <w:sz w:val="24"/>
          <w:szCs w:val="24"/>
        </w:rPr>
      </w:pPr>
      <w:r w:rsidRPr="004A148B">
        <w:rPr>
          <w:rFonts w:ascii="Arial" w:hAnsi="Arial" w:cs="Arial"/>
          <w:sz w:val="24"/>
          <w:szCs w:val="24"/>
        </w:rPr>
        <w:t xml:space="preserve">La asignación de diputaciones por el principio de </w:t>
      </w:r>
      <w:r w:rsidRPr="004A148B">
        <w:rPr>
          <w:rFonts w:ascii="Arial" w:hAnsi="Arial" w:cs="Arial"/>
          <w:i/>
          <w:sz w:val="24"/>
          <w:szCs w:val="24"/>
        </w:rPr>
        <w:t>RP</w:t>
      </w:r>
      <w:r w:rsidRPr="004A148B">
        <w:rPr>
          <w:rFonts w:ascii="Arial" w:hAnsi="Arial" w:cs="Arial"/>
          <w:sz w:val="24"/>
          <w:szCs w:val="24"/>
        </w:rPr>
        <w:t xml:space="preserve"> será independiente y adicional a las constancias de </w:t>
      </w:r>
      <w:r w:rsidRPr="004A148B">
        <w:rPr>
          <w:rFonts w:ascii="Arial" w:hAnsi="Arial" w:cs="Arial"/>
          <w:i/>
          <w:sz w:val="24"/>
          <w:szCs w:val="24"/>
        </w:rPr>
        <w:t xml:space="preserve">MR </w:t>
      </w:r>
      <w:r w:rsidRPr="004A148B">
        <w:rPr>
          <w:rFonts w:ascii="Arial" w:hAnsi="Arial" w:cs="Arial"/>
          <w:sz w:val="24"/>
          <w:szCs w:val="24"/>
        </w:rPr>
        <w:t>que hubiesen obtenido las candidaturas del partido político de acuerdo con su votación.</w:t>
      </w:r>
    </w:p>
    <w:p w14:paraId="23F195AD" w14:textId="77777777" w:rsidR="00576F6D" w:rsidRPr="004A148B" w:rsidRDefault="00576F6D" w:rsidP="00576F6D">
      <w:pPr>
        <w:pStyle w:val="Prrafodelista"/>
        <w:widowControl w:val="0"/>
        <w:numPr>
          <w:ilvl w:val="0"/>
          <w:numId w:val="16"/>
        </w:numPr>
        <w:autoSpaceDE w:val="0"/>
        <w:autoSpaceDN w:val="0"/>
        <w:adjustRightInd w:val="0"/>
        <w:spacing w:before="240" w:after="240" w:line="360" w:lineRule="auto"/>
        <w:ind w:left="426" w:firstLine="0"/>
        <w:contextualSpacing w:val="0"/>
        <w:jc w:val="both"/>
        <w:rPr>
          <w:rFonts w:ascii="Arial" w:hAnsi="Arial" w:cs="Arial"/>
          <w:sz w:val="24"/>
          <w:szCs w:val="24"/>
        </w:rPr>
      </w:pPr>
      <w:r w:rsidRPr="004A148B">
        <w:rPr>
          <w:rFonts w:ascii="Arial" w:hAnsi="Arial" w:cs="Arial"/>
          <w:sz w:val="24"/>
          <w:szCs w:val="24"/>
        </w:rPr>
        <w:t>Precisar el orden de asignación de las y los candidatos que aparezcan en las listas correspondientes.</w:t>
      </w:r>
    </w:p>
    <w:p w14:paraId="745C4A21" w14:textId="77777777" w:rsidR="00576F6D" w:rsidRPr="004A148B" w:rsidRDefault="00576F6D" w:rsidP="00576F6D">
      <w:pPr>
        <w:pStyle w:val="Prrafodelista"/>
        <w:widowControl w:val="0"/>
        <w:numPr>
          <w:ilvl w:val="0"/>
          <w:numId w:val="16"/>
        </w:numPr>
        <w:autoSpaceDE w:val="0"/>
        <w:autoSpaceDN w:val="0"/>
        <w:adjustRightInd w:val="0"/>
        <w:spacing w:before="240" w:after="240" w:line="360" w:lineRule="auto"/>
        <w:ind w:left="426" w:firstLine="0"/>
        <w:contextualSpacing w:val="0"/>
        <w:jc w:val="both"/>
        <w:rPr>
          <w:rFonts w:ascii="Arial" w:hAnsi="Arial" w:cs="Arial"/>
          <w:sz w:val="24"/>
          <w:szCs w:val="24"/>
        </w:rPr>
      </w:pPr>
      <w:r w:rsidRPr="004A148B">
        <w:rPr>
          <w:rFonts w:ascii="Arial" w:hAnsi="Arial" w:cs="Arial"/>
          <w:sz w:val="24"/>
          <w:szCs w:val="24"/>
        </w:rPr>
        <w:t>Establecimiento de límites a la sub y sobrerrepresentación.</w:t>
      </w:r>
    </w:p>
    <w:p w14:paraId="1394CC8D" w14:textId="77777777" w:rsidR="00576F6D" w:rsidRPr="004A148B" w:rsidRDefault="00576F6D" w:rsidP="00576F6D">
      <w:pPr>
        <w:pStyle w:val="Prrafodelista"/>
        <w:widowControl w:val="0"/>
        <w:numPr>
          <w:ilvl w:val="0"/>
          <w:numId w:val="16"/>
        </w:numPr>
        <w:autoSpaceDE w:val="0"/>
        <w:autoSpaceDN w:val="0"/>
        <w:adjustRightInd w:val="0"/>
        <w:spacing w:before="240" w:after="240" w:line="360" w:lineRule="auto"/>
        <w:ind w:left="426" w:firstLine="0"/>
        <w:contextualSpacing w:val="0"/>
        <w:jc w:val="both"/>
        <w:rPr>
          <w:rFonts w:ascii="Arial" w:hAnsi="Arial" w:cs="Arial"/>
          <w:sz w:val="24"/>
          <w:szCs w:val="24"/>
        </w:rPr>
      </w:pPr>
      <w:r w:rsidRPr="004A148B">
        <w:rPr>
          <w:rFonts w:ascii="Arial" w:hAnsi="Arial" w:cs="Arial"/>
          <w:sz w:val="24"/>
          <w:szCs w:val="24"/>
        </w:rPr>
        <w:t>Las reglas para la asignación de diputaciones conforme a los resultados de la votación.</w:t>
      </w:r>
    </w:p>
    <w:p w14:paraId="4E77FABD" w14:textId="19E216FE" w:rsidR="00576F6D" w:rsidRPr="004A148B" w:rsidRDefault="00576F6D" w:rsidP="006710D9">
      <w:pPr>
        <w:pStyle w:val="Prrafodelista"/>
        <w:widowControl w:val="0"/>
        <w:numPr>
          <w:ilvl w:val="0"/>
          <w:numId w:val="16"/>
        </w:numPr>
        <w:autoSpaceDE w:val="0"/>
        <w:autoSpaceDN w:val="0"/>
        <w:adjustRightInd w:val="0"/>
        <w:spacing w:line="360" w:lineRule="auto"/>
        <w:ind w:left="426" w:firstLine="0"/>
        <w:contextualSpacing w:val="0"/>
        <w:jc w:val="both"/>
        <w:rPr>
          <w:rFonts w:ascii="Arial" w:hAnsi="Arial" w:cs="Arial"/>
          <w:sz w:val="24"/>
          <w:szCs w:val="24"/>
        </w:rPr>
      </w:pPr>
      <w:r w:rsidRPr="004A148B">
        <w:rPr>
          <w:rFonts w:ascii="Arial" w:hAnsi="Arial" w:cs="Arial"/>
          <w:sz w:val="24"/>
          <w:szCs w:val="24"/>
        </w:rPr>
        <w:t>Respeto al principio de paridad.</w:t>
      </w:r>
    </w:p>
    <w:p w14:paraId="1198CD4B" w14:textId="77777777" w:rsidR="002B0191" w:rsidRPr="004A148B" w:rsidRDefault="002B0191" w:rsidP="006710D9">
      <w:pPr>
        <w:pStyle w:val="Prrafodelista"/>
        <w:widowControl w:val="0"/>
        <w:autoSpaceDE w:val="0"/>
        <w:autoSpaceDN w:val="0"/>
        <w:adjustRightInd w:val="0"/>
        <w:spacing w:line="360" w:lineRule="auto"/>
        <w:ind w:left="426"/>
        <w:contextualSpacing w:val="0"/>
        <w:jc w:val="both"/>
        <w:rPr>
          <w:rFonts w:ascii="Arial" w:hAnsi="Arial" w:cs="Arial"/>
          <w:sz w:val="24"/>
          <w:szCs w:val="24"/>
        </w:rPr>
      </w:pPr>
    </w:p>
    <w:p w14:paraId="401D623E" w14:textId="77777777" w:rsidR="00576F6D" w:rsidRPr="004A148B" w:rsidRDefault="00576F6D" w:rsidP="006710D9">
      <w:pPr>
        <w:spacing w:line="360" w:lineRule="auto"/>
        <w:jc w:val="both"/>
        <w:rPr>
          <w:rFonts w:ascii="Arial" w:hAnsi="Arial" w:cs="Arial"/>
          <w:sz w:val="24"/>
          <w:szCs w:val="24"/>
        </w:rPr>
      </w:pPr>
      <w:r w:rsidRPr="004A148B">
        <w:rPr>
          <w:rFonts w:ascii="Arial" w:hAnsi="Arial" w:cs="Arial"/>
          <w:sz w:val="24"/>
          <w:szCs w:val="24"/>
        </w:rPr>
        <w:t xml:space="preserve">También ha sustentado que el principio de </w:t>
      </w:r>
      <w:r w:rsidRPr="004A148B">
        <w:rPr>
          <w:rFonts w:ascii="Arial" w:hAnsi="Arial" w:cs="Arial"/>
          <w:i/>
          <w:sz w:val="24"/>
          <w:szCs w:val="24"/>
        </w:rPr>
        <w:t>RP</w:t>
      </w:r>
      <w:r w:rsidRPr="004A148B">
        <w:rPr>
          <w:rFonts w:ascii="Arial" w:hAnsi="Arial" w:cs="Arial"/>
          <w:sz w:val="24"/>
          <w:szCs w:val="24"/>
        </w:rPr>
        <w:t xml:space="preserve"> tiende a garantizar, de manera efectiva, el pluralismo en la integración de los órganos legislativos, es decir, atiende a la verdadera representación de la pluralidad política. </w:t>
      </w:r>
    </w:p>
    <w:p w14:paraId="5F99A219" w14:textId="77777777" w:rsidR="00576F6D" w:rsidRPr="004A148B" w:rsidRDefault="00576F6D" w:rsidP="00576F6D">
      <w:pPr>
        <w:spacing w:line="360" w:lineRule="auto"/>
        <w:jc w:val="both"/>
        <w:rPr>
          <w:rFonts w:ascii="Arial" w:hAnsi="Arial" w:cs="Arial"/>
          <w:sz w:val="24"/>
          <w:szCs w:val="24"/>
        </w:rPr>
      </w:pPr>
    </w:p>
    <w:p w14:paraId="11F784C5" w14:textId="77777777" w:rsidR="00576F6D" w:rsidRPr="004A148B" w:rsidRDefault="00576F6D" w:rsidP="00576F6D">
      <w:pPr>
        <w:spacing w:line="360" w:lineRule="auto"/>
        <w:jc w:val="both"/>
        <w:rPr>
          <w:rFonts w:ascii="Arial" w:hAnsi="Arial" w:cs="Arial"/>
          <w:sz w:val="24"/>
          <w:szCs w:val="24"/>
        </w:rPr>
      </w:pPr>
      <w:r w:rsidRPr="004A148B">
        <w:rPr>
          <w:rFonts w:ascii="Arial" w:hAnsi="Arial" w:cs="Arial"/>
          <w:sz w:val="24"/>
          <w:szCs w:val="24"/>
        </w:rPr>
        <w:t xml:space="preserve">Así, se permite que las candidaturas de los partidos políticos minoritarios formen parte de la Legislatura de la entidad federativa que corresponda y que, al contar con un porcentaje significativo de votos, puedan tener representatividad en ella, acorde con la votación que cada uno haya logrado y en proporción al número de diputaciones a asignar de acuerdo con el principio de </w:t>
      </w:r>
      <w:r w:rsidRPr="004A148B">
        <w:rPr>
          <w:rFonts w:ascii="Arial" w:hAnsi="Arial" w:cs="Arial"/>
          <w:i/>
          <w:sz w:val="24"/>
          <w:szCs w:val="24"/>
        </w:rPr>
        <w:t>RP</w:t>
      </w:r>
      <w:r w:rsidRPr="004A148B">
        <w:rPr>
          <w:rFonts w:ascii="Arial" w:hAnsi="Arial" w:cs="Arial"/>
          <w:sz w:val="24"/>
          <w:szCs w:val="24"/>
        </w:rPr>
        <w:t>.</w:t>
      </w:r>
    </w:p>
    <w:p w14:paraId="121E8B3D" w14:textId="77777777" w:rsidR="00576F6D" w:rsidRPr="004A148B" w:rsidRDefault="00576F6D" w:rsidP="00576F6D">
      <w:pPr>
        <w:spacing w:line="360" w:lineRule="auto"/>
        <w:jc w:val="both"/>
        <w:rPr>
          <w:rFonts w:ascii="Arial" w:hAnsi="Arial" w:cs="Arial"/>
          <w:sz w:val="24"/>
          <w:szCs w:val="24"/>
        </w:rPr>
      </w:pPr>
    </w:p>
    <w:p w14:paraId="140BC258" w14:textId="4CBCC559" w:rsidR="00576F6D" w:rsidRDefault="00576F6D" w:rsidP="00576F6D">
      <w:pPr>
        <w:spacing w:line="360" w:lineRule="auto"/>
        <w:jc w:val="both"/>
        <w:rPr>
          <w:rFonts w:ascii="Arial" w:hAnsi="Arial" w:cs="Arial"/>
          <w:sz w:val="24"/>
          <w:szCs w:val="24"/>
        </w:rPr>
      </w:pPr>
      <w:r w:rsidRPr="004A148B">
        <w:rPr>
          <w:rFonts w:ascii="Arial" w:hAnsi="Arial" w:cs="Arial"/>
          <w:sz w:val="24"/>
          <w:szCs w:val="24"/>
        </w:rPr>
        <w:t xml:space="preserve">De esta manera, se aprecia que la base fundamental del principio de </w:t>
      </w:r>
      <w:r w:rsidRPr="004A148B">
        <w:rPr>
          <w:rFonts w:ascii="Arial" w:hAnsi="Arial" w:cs="Arial"/>
          <w:i/>
          <w:sz w:val="24"/>
          <w:szCs w:val="24"/>
        </w:rPr>
        <w:t>RP</w:t>
      </w:r>
      <w:r w:rsidRPr="004A148B">
        <w:rPr>
          <w:rFonts w:ascii="Arial" w:hAnsi="Arial" w:cs="Arial"/>
          <w:sz w:val="24"/>
          <w:szCs w:val="24"/>
        </w:rPr>
        <w:t xml:space="preserve"> l</w:t>
      </w:r>
      <w:r w:rsidR="00171A83">
        <w:rPr>
          <w:rFonts w:ascii="Arial" w:hAnsi="Arial" w:cs="Arial"/>
          <w:sz w:val="24"/>
          <w:szCs w:val="24"/>
        </w:rPr>
        <w:t>a</w:t>
      </w:r>
      <w:r w:rsidRPr="004A148B">
        <w:rPr>
          <w:rFonts w:ascii="Arial" w:hAnsi="Arial" w:cs="Arial"/>
          <w:sz w:val="24"/>
          <w:szCs w:val="24"/>
        </w:rPr>
        <w:t xml:space="preserve"> constituye la votación considerada como válida, que es la obtenida por los partidos y por los candidatos independientes, pues conforme a ella se deben asignar las curules que les correspondan, pues </w:t>
      </w:r>
      <w:r w:rsidR="00171A83">
        <w:rPr>
          <w:rFonts w:ascii="Arial" w:hAnsi="Arial" w:cs="Arial"/>
          <w:sz w:val="24"/>
          <w:szCs w:val="24"/>
        </w:rPr>
        <w:t>é</w:t>
      </w:r>
      <w:r w:rsidRPr="004A148B">
        <w:rPr>
          <w:rFonts w:ascii="Arial" w:hAnsi="Arial" w:cs="Arial"/>
          <w:sz w:val="24"/>
          <w:szCs w:val="24"/>
        </w:rPr>
        <w:t>sta se refiere a la votación que la ciudadanía consideró otorgar a alguna de las opciones políticas que contendieron en la elección.</w:t>
      </w:r>
    </w:p>
    <w:p w14:paraId="1CFE2240" w14:textId="77777777" w:rsidR="006710D9" w:rsidRPr="004A148B" w:rsidRDefault="006710D9" w:rsidP="00576F6D">
      <w:pPr>
        <w:spacing w:line="360" w:lineRule="auto"/>
        <w:jc w:val="both"/>
        <w:rPr>
          <w:rFonts w:ascii="Arial" w:hAnsi="Arial" w:cs="Arial"/>
          <w:sz w:val="24"/>
          <w:szCs w:val="24"/>
        </w:rPr>
      </w:pPr>
    </w:p>
    <w:p w14:paraId="7F0F9E8E" w14:textId="00EBC778" w:rsidR="00D14F9A" w:rsidRDefault="00576F6D" w:rsidP="00D14F9A">
      <w:pPr>
        <w:spacing w:line="360" w:lineRule="auto"/>
        <w:jc w:val="both"/>
        <w:rPr>
          <w:rFonts w:ascii="Arial" w:hAnsi="Arial" w:cs="Arial"/>
          <w:sz w:val="24"/>
          <w:szCs w:val="24"/>
        </w:rPr>
      </w:pPr>
      <w:r w:rsidRPr="004A148B">
        <w:rPr>
          <w:rFonts w:ascii="Arial" w:hAnsi="Arial" w:cs="Arial"/>
          <w:sz w:val="24"/>
          <w:szCs w:val="24"/>
        </w:rPr>
        <w:t>De ahí que toda fórmula y procedimiento de asignación debe estar fundada en la votación válida, evitándose disposiciones o interpretaciones que introduzcan elementos que vicien o distorsionen la relación votación-escaños.</w:t>
      </w:r>
    </w:p>
    <w:p w14:paraId="704FFBCA" w14:textId="77777777" w:rsidR="00171A83" w:rsidRDefault="00171A83" w:rsidP="00D14F9A">
      <w:pPr>
        <w:spacing w:line="360" w:lineRule="auto"/>
        <w:jc w:val="both"/>
        <w:rPr>
          <w:rFonts w:ascii="Arial" w:hAnsi="Arial" w:cs="Arial"/>
          <w:sz w:val="24"/>
          <w:szCs w:val="24"/>
        </w:rPr>
      </w:pPr>
    </w:p>
    <w:p w14:paraId="389C40F1" w14:textId="77777777" w:rsidR="00D14F9A" w:rsidRDefault="00D14F9A" w:rsidP="00D14F9A">
      <w:pPr>
        <w:spacing w:line="360" w:lineRule="auto"/>
        <w:jc w:val="both"/>
        <w:rPr>
          <w:rFonts w:ascii="Arial" w:hAnsi="Arial" w:cs="Arial"/>
          <w:sz w:val="24"/>
          <w:szCs w:val="24"/>
        </w:rPr>
      </w:pPr>
    </w:p>
    <w:p w14:paraId="038F68D9" w14:textId="77777777" w:rsidR="00D14F9A" w:rsidRPr="00D14F9A" w:rsidRDefault="00576F6D" w:rsidP="00D14F9A">
      <w:pPr>
        <w:spacing w:line="360" w:lineRule="auto"/>
        <w:jc w:val="both"/>
        <w:rPr>
          <w:rFonts w:ascii="Arial" w:hAnsi="Arial" w:cs="Arial"/>
          <w:b/>
          <w:bCs/>
          <w:sz w:val="24"/>
          <w:szCs w:val="24"/>
        </w:rPr>
      </w:pPr>
      <w:r w:rsidRPr="00D14F9A">
        <w:rPr>
          <w:rFonts w:ascii="Arial" w:hAnsi="Arial" w:cs="Arial"/>
          <w:b/>
          <w:bCs/>
          <w:sz w:val="24"/>
          <w:szCs w:val="24"/>
        </w:rPr>
        <w:lastRenderedPageBreak/>
        <w:t xml:space="preserve">Normatividad aplicable a las coaliciones. </w:t>
      </w:r>
    </w:p>
    <w:p w14:paraId="7658CFCC" w14:textId="77777777" w:rsidR="00D14F9A" w:rsidRDefault="00D14F9A" w:rsidP="00D14F9A">
      <w:pPr>
        <w:spacing w:line="360" w:lineRule="auto"/>
        <w:jc w:val="both"/>
        <w:rPr>
          <w:rFonts w:ascii="Arial" w:hAnsi="Arial" w:cs="Arial"/>
          <w:sz w:val="24"/>
          <w:szCs w:val="24"/>
        </w:rPr>
      </w:pPr>
    </w:p>
    <w:p w14:paraId="2E972D83" w14:textId="77777777" w:rsidR="00D14F9A" w:rsidRDefault="00576F6D" w:rsidP="00D14F9A">
      <w:pPr>
        <w:spacing w:line="360" w:lineRule="auto"/>
        <w:jc w:val="both"/>
        <w:rPr>
          <w:rFonts w:ascii="Arial" w:eastAsia="Calibri" w:hAnsi="Arial" w:cs="Arial"/>
          <w:bCs/>
          <w:color w:val="000000"/>
          <w:sz w:val="24"/>
          <w:szCs w:val="24"/>
        </w:rPr>
      </w:pPr>
      <w:r w:rsidRPr="004A148B">
        <w:rPr>
          <w:rFonts w:ascii="Arial" w:eastAsia="Calibri" w:hAnsi="Arial" w:cs="Arial"/>
          <w:bCs/>
          <w:color w:val="000000"/>
          <w:sz w:val="24"/>
          <w:szCs w:val="24"/>
        </w:rPr>
        <w:t xml:space="preserve">El artículo 150 del </w:t>
      </w:r>
      <w:r w:rsidRPr="004A148B">
        <w:rPr>
          <w:rFonts w:ascii="Arial" w:eastAsia="Calibri" w:hAnsi="Arial" w:cs="Arial"/>
          <w:bCs/>
          <w:i/>
          <w:color w:val="000000"/>
          <w:sz w:val="24"/>
          <w:szCs w:val="24"/>
        </w:rPr>
        <w:t xml:space="preserve">Código Electoral </w:t>
      </w:r>
      <w:r w:rsidRPr="004A148B">
        <w:rPr>
          <w:rFonts w:ascii="Arial" w:eastAsia="Calibri" w:hAnsi="Arial" w:cs="Arial"/>
          <w:bCs/>
          <w:color w:val="000000"/>
          <w:sz w:val="24"/>
          <w:szCs w:val="24"/>
        </w:rPr>
        <w:t xml:space="preserve">dispone que cada partido político hará seis designaciones en la lista estatal de candidatos a diputados de </w:t>
      </w:r>
      <w:r w:rsidRPr="004A148B">
        <w:rPr>
          <w:rFonts w:ascii="Arial" w:eastAsia="Calibri" w:hAnsi="Arial" w:cs="Arial"/>
          <w:bCs/>
          <w:i/>
          <w:color w:val="000000"/>
          <w:sz w:val="24"/>
          <w:szCs w:val="24"/>
        </w:rPr>
        <w:t>RP</w:t>
      </w:r>
      <w:r w:rsidRPr="004A148B">
        <w:rPr>
          <w:rFonts w:ascii="Arial" w:eastAsia="Calibri" w:hAnsi="Arial" w:cs="Arial"/>
          <w:bCs/>
          <w:color w:val="000000"/>
          <w:sz w:val="24"/>
          <w:szCs w:val="24"/>
        </w:rPr>
        <w:t>.</w:t>
      </w:r>
      <w:r w:rsidR="00D14F9A">
        <w:rPr>
          <w:rFonts w:ascii="Arial" w:eastAsia="Calibri" w:hAnsi="Arial" w:cs="Arial"/>
          <w:bCs/>
          <w:color w:val="000000"/>
          <w:sz w:val="24"/>
          <w:szCs w:val="24"/>
        </w:rPr>
        <w:t xml:space="preserve"> </w:t>
      </w:r>
    </w:p>
    <w:p w14:paraId="09936E9B" w14:textId="77777777" w:rsidR="00D14F9A" w:rsidRDefault="00D14F9A" w:rsidP="00D14F9A">
      <w:pPr>
        <w:spacing w:line="360" w:lineRule="auto"/>
        <w:jc w:val="both"/>
        <w:rPr>
          <w:rFonts w:ascii="Arial" w:eastAsia="Calibri" w:hAnsi="Arial" w:cs="Arial"/>
          <w:bCs/>
          <w:color w:val="000000"/>
          <w:sz w:val="24"/>
          <w:szCs w:val="24"/>
        </w:rPr>
      </w:pPr>
    </w:p>
    <w:p w14:paraId="174E3BF3" w14:textId="77777777" w:rsidR="00D14F9A" w:rsidRDefault="00576F6D" w:rsidP="00D14F9A">
      <w:pPr>
        <w:spacing w:line="360" w:lineRule="auto"/>
        <w:jc w:val="both"/>
        <w:rPr>
          <w:rFonts w:ascii="Arial" w:eastAsia="Calibri" w:hAnsi="Arial" w:cs="Arial"/>
          <w:bCs/>
          <w:sz w:val="24"/>
          <w:szCs w:val="24"/>
        </w:rPr>
      </w:pPr>
      <w:r w:rsidRPr="004A148B">
        <w:rPr>
          <w:rFonts w:ascii="Arial" w:eastAsia="Calibri" w:hAnsi="Arial" w:cs="Arial"/>
          <w:bCs/>
          <w:sz w:val="24"/>
          <w:szCs w:val="24"/>
        </w:rPr>
        <w:t xml:space="preserve">Es decir, el sistema de registro de candidatos en el Estado prevé desde esa etapa que los partidos inscriban sus propias listas de candidatos y no establece la posibilidad de que esas listas se registren por coalición. Ello no podría tener otro fin que el de asignarles, en caso de que tuvieran derecho a ello por los porcentajes de votación obtenidos, las diputaciones de </w:t>
      </w:r>
      <w:r w:rsidRPr="004A148B">
        <w:rPr>
          <w:rFonts w:ascii="Arial" w:eastAsia="Calibri" w:hAnsi="Arial" w:cs="Arial"/>
          <w:bCs/>
          <w:i/>
          <w:sz w:val="24"/>
          <w:szCs w:val="24"/>
        </w:rPr>
        <w:t>RP</w:t>
      </w:r>
      <w:r w:rsidRPr="004A148B">
        <w:rPr>
          <w:rFonts w:ascii="Arial" w:eastAsia="Calibri" w:hAnsi="Arial" w:cs="Arial"/>
          <w:bCs/>
          <w:sz w:val="24"/>
          <w:szCs w:val="24"/>
        </w:rPr>
        <w:t xml:space="preserve"> que les correspondan. </w:t>
      </w:r>
    </w:p>
    <w:p w14:paraId="586A63DF" w14:textId="77777777" w:rsidR="00D14F9A" w:rsidRDefault="00D14F9A" w:rsidP="00D14F9A">
      <w:pPr>
        <w:spacing w:line="360" w:lineRule="auto"/>
        <w:jc w:val="both"/>
        <w:rPr>
          <w:rFonts w:ascii="Arial" w:eastAsia="Calibri" w:hAnsi="Arial" w:cs="Arial"/>
          <w:bCs/>
          <w:sz w:val="24"/>
          <w:szCs w:val="24"/>
        </w:rPr>
      </w:pPr>
    </w:p>
    <w:p w14:paraId="6122F451" w14:textId="2F5E86E9" w:rsidR="00576F6D" w:rsidRPr="004A148B" w:rsidRDefault="00576F6D" w:rsidP="00D14F9A">
      <w:pPr>
        <w:spacing w:line="360" w:lineRule="auto"/>
        <w:jc w:val="both"/>
        <w:rPr>
          <w:rFonts w:ascii="Arial" w:eastAsia="Calibri" w:hAnsi="Arial" w:cs="Arial"/>
          <w:b/>
          <w:bCs/>
          <w:color w:val="000000"/>
          <w:sz w:val="24"/>
          <w:szCs w:val="24"/>
        </w:rPr>
      </w:pPr>
      <w:r w:rsidRPr="004A148B">
        <w:rPr>
          <w:rFonts w:ascii="Arial" w:eastAsia="Calibri" w:hAnsi="Arial" w:cs="Arial"/>
          <w:bCs/>
          <w:sz w:val="24"/>
          <w:szCs w:val="24"/>
        </w:rPr>
        <w:t>Respecto a las coaliciones, l</w:t>
      </w:r>
      <w:r w:rsidRPr="004A148B">
        <w:rPr>
          <w:rFonts w:ascii="Arial" w:eastAsia="Calibri" w:hAnsi="Arial" w:cs="Arial"/>
          <w:bCs/>
          <w:color w:val="000000"/>
          <w:sz w:val="24"/>
          <w:szCs w:val="24"/>
        </w:rPr>
        <w:t xml:space="preserve">a Sala Superior ha determinado que son uniones transitorias de dos o más partidos políticos que tienen por objeto alcanzar fines comunes de corte electoral, formadas únicamente para contender por el principio de </w:t>
      </w:r>
      <w:r w:rsidRPr="004A148B">
        <w:rPr>
          <w:rFonts w:ascii="Arial" w:eastAsia="Calibri" w:hAnsi="Arial" w:cs="Arial"/>
          <w:bCs/>
          <w:i/>
          <w:color w:val="000000"/>
          <w:sz w:val="24"/>
          <w:szCs w:val="24"/>
        </w:rPr>
        <w:t>MR</w:t>
      </w:r>
      <w:r w:rsidRPr="004A148B">
        <w:rPr>
          <w:rFonts w:ascii="Arial" w:eastAsia="Calibri" w:hAnsi="Arial" w:cs="Arial"/>
          <w:bCs/>
          <w:color w:val="000000"/>
          <w:sz w:val="24"/>
          <w:szCs w:val="24"/>
        </w:rPr>
        <w:t>, con independencia de la elección de que se trate</w:t>
      </w:r>
      <w:r w:rsidRPr="004A148B">
        <w:rPr>
          <w:rStyle w:val="Refdenotaalpie"/>
          <w:rFonts w:ascii="Arial" w:hAnsi="Arial" w:cs="Arial"/>
          <w:bCs/>
          <w:color w:val="000000"/>
          <w:sz w:val="24"/>
          <w:szCs w:val="24"/>
        </w:rPr>
        <w:footnoteReference w:id="11"/>
      </w:r>
      <w:r w:rsidRPr="004A148B">
        <w:rPr>
          <w:rFonts w:ascii="Arial" w:eastAsia="Calibri" w:hAnsi="Arial" w:cs="Arial"/>
          <w:bCs/>
          <w:color w:val="000000"/>
          <w:sz w:val="24"/>
          <w:szCs w:val="24"/>
        </w:rPr>
        <w:t xml:space="preserve">. </w:t>
      </w:r>
    </w:p>
    <w:p w14:paraId="48489420" w14:textId="77777777" w:rsidR="00576F6D" w:rsidRPr="004A148B" w:rsidRDefault="00576F6D" w:rsidP="00576F6D">
      <w:pPr>
        <w:pStyle w:val="Ttulo3"/>
        <w:spacing w:before="0" w:after="0" w:line="360" w:lineRule="auto"/>
        <w:jc w:val="both"/>
        <w:rPr>
          <w:rFonts w:ascii="Arial" w:eastAsia="Calibri" w:hAnsi="Arial" w:cs="Arial"/>
          <w:b w:val="0"/>
          <w:bCs/>
          <w:color w:val="000000"/>
          <w:sz w:val="24"/>
          <w:szCs w:val="24"/>
        </w:rPr>
      </w:pPr>
    </w:p>
    <w:p w14:paraId="2EABEBF0" w14:textId="23675BC1" w:rsidR="00576F6D" w:rsidRPr="004A148B" w:rsidRDefault="00576F6D" w:rsidP="00576F6D">
      <w:pPr>
        <w:pStyle w:val="Ttulo3"/>
        <w:spacing w:before="0" w:after="0" w:line="360" w:lineRule="auto"/>
        <w:jc w:val="both"/>
        <w:rPr>
          <w:rFonts w:ascii="Arial" w:hAnsi="Arial" w:cs="Arial"/>
          <w:b w:val="0"/>
          <w:bCs/>
          <w:sz w:val="24"/>
          <w:szCs w:val="24"/>
        </w:rPr>
      </w:pPr>
      <w:r w:rsidRPr="004A148B">
        <w:rPr>
          <w:rFonts w:ascii="Arial" w:eastAsia="Calibri" w:hAnsi="Arial" w:cs="Arial"/>
          <w:b w:val="0"/>
          <w:bCs/>
          <w:color w:val="000000"/>
          <w:sz w:val="24"/>
          <w:szCs w:val="24"/>
        </w:rPr>
        <w:t xml:space="preserve">También se precisa que el Pleno de la </w:t>
      </w:r>
      <w:r w:rsidRPr="004A148B">
        <w:rPr>
          <w:rFonts w:ascii="Arial" w:eastAsia="Calibri" w:hAnsi="Arial" w:cs="Arial"/>
          <w:b w:val="0"/>
          <w:bCs/>
          <w:i/>
          <w:color w:val="000000"/>
          <w:sz w:val="24"/>
          <w:szCs w:val="24"/>
        </w:rPr>
        <w:t>Suprema Corte</w:t>
      </w:r>
      <w:r w:rsidRPr="004A148B">
        <w:rPr>
          <w:rFonts w:ascii="Arial" w:eastAsia="Calibri" w:hAnsi="Arial" w:cs="Arial"/>
          <w:b w:val="0"/>
          <w:bCs/>
          <w:color w:val="000000"/>
          <w:sz w:val="24"/>
          <w:szCs w:val="24"/>
        </w:rPr>
        <w:t xml:space="preserve">, al resolver la acción de inconstitucionalidad 22/2014 y acumuladas, </w:t>
      </w:r>
      <w:r w:rsidRPr="004A148B">
        <w:rPr>
          <w:rFonts w:ascii="Arial" w:hAnsi="Arial" w:cs="Arial"/>
          <w:b w:val="0"/>
          <w:bCs/>
          <w:sz w:val="24"/>
          <w:szCs w:val="24"/>
        </w:rPr>
        <w:t xml:space="preserve">entre otros temas, determinó que en materia de coaliciones el régimen aplicable tanto a procesos federales como locales, por disposición constitucional, debe ser regulado por el Congreso de la Unión en la </w:t>
      </w:r>
      <w:r w:rsidRPr="004A148B">
        <w:rPr>
          <w:rFonts w:ascii="Arial" w:hAnsi="Arial" w:cs="Arial"/>
          <w:b w:val="0"/>
          <w:bCs/>
          <w:i/>
          <w:sz w:val="24"/>
          <w:szCs w:val="24"/>
        </w:rPr>
        <w:t>Ley de Partidos</w:t>
      </w:r>
      <w:r w:rsidRPr="004A148B">
        <w:rPr>
          <w:rFonts w:ascii="Arial" w:hAnsi="Arial" w:cs="Arial"/>
          <w:b w:val="0"/>
          <w:bCs/>
          <w:sz w:val="24"/>
          <w:szCs w:val="24"/>
        </w:rPr>
        <w:t>; consecuentemente, las entidades federativas no se encuentran facultadas, ni por la Constitución, ni por la Ley General, para regular cuestiones relacionadas con las coaliciones.</w:t>
      </w:r>
    </w:p>
    <w:p w14:paraId="4F37C391" w14:textId="77777777" w:rsidR="00576F6D" w:rsidRPr="004A148B" w:rsidRDefault="00576F6D" w:rsidP="00576F6D">
      <w:pPr>
        <w:rPr>
          <w:sz w:val="24"/>
          <w:szCs w:val="24"/>
        </w:rPr>
      </w:pPr>
    </w:p>
    <w:p w14:paraId="78965552" w14:textId="55B1B929" w:rsidR="00576F6D" w:rsidRPr="004A148B" w:rsidRDefault="00576F6D" w:rsidP="00576F6D">
      <w:pPr>
        <w:widowControl w:val="0"/>
        <w:autoSpaceDE w:val="0"/>
        <w:autoSpaceDN w:val="0"/>
        <w:adjustRightInd w:val="0"/>
        <w:spacing w:line="360" w:lineRule="auto"/>
        <w:jc w:val="both"/>
        <w:rPr>
          <w:rFonts w:ascii="Arial" w:eastAsia="Calibri" w:hAnsi="Arial" w:cs="Arial"/>
          <w:color w:val="000000"/>
          <w:sz w:val="24"/>
          <w:szCs w:val="24"/>
        </w:rPr>
      </w:pPr>
      <w:r w:rsidRPr="004A148B">
        <w:rPr>
          <w:rFonts w:ascii="Arial" w:eastAsia="Calibri" w:hAnsi="Arial" w:cs="Arial"/>
          <w:color w:val="000000"/>
          <w:sz w:val="24"/>
          <w:szCs w:val="24"/>
        </w:rPr>
        <w:t xml:space="preserve">El artículo </w:t>
      </w:r>
      <w:r w:rsidRPr="004A148B">
        <w:rPr>
          <w:rFonts w:ascii="Arial" w:eastAsia="Calibri" w:hAnsi="Arial" w:cs="Arial"/>
          <w:bCs/>
          <w:color w:val="000000"/>
          <w:sz w:val="24"/>
          <w:szCs w:val="24"/>
        </w:rPr>
        <w:t>85, párrafo 2, de la citada ley establece que l</w:t>
      </w:r>
      <w:r w:rsidRPr="004A148B">
        <w:rPr>
          <w:rFonts w:ascii="Arial" w:eastAsia="Calibri" w:hAnsi="Arial" w:cs="Arial"/>
          <w:color w:val="000000"/>
          <w:sz w:val="24"/>
          <w:szCs w:val="24"/>
        </w:rPr>
        <w:t>os partidos políticos, para fines electorales, podrán formar coaliciones para postular las mismas candidaturas en las elecciones federales o locales, siempre que cumplan con los requisitos establecidos en la propia ley.</w:t>
      </w:r>
    </w:p>
    <w:p w14:paraId="1E193DDA" w14:textId="77777777" w:rsidR="00576F6D" w:rsidRPr="004A148B" w:rsidRDefault="00576F6D" w:rsidP="00576F6D">
      <w:pPr>
        <w:widowControl w:val="0"/>
        <w:autoSpaceDE w:val="0"/>
        <w:autoSpaceDN w:val="0"/>
        <w:adjustRightInd w:val="0"/>
        <w:spacing w:line="360" w:lineRule="auto"/>
        <w:jc w:val="both"/>
        <w:rPr>
          <w:rFonts w:ascii="Arial" w:eastAsia="Calibri" w:hAnsi="Arial" w:cs="Arial"/>
          <w:color w:val="000000"/>
          <w:sz w:val="24"/>
          <w:szCs w:val="24"/>
        </w:rPr>
      </w:pPr>
    </w:p>
    <w:p w14:paraId="216FAC89" w14:textId="49669382" w:rsidR="00576F6D" w:rsidRPr="004A148B" w:rsidRDefault="00576F6D" w:rsidP="00576F6D">
      <w:pPr>
        <w:widowControl w:val="0"/>
        <w:autoSpaceDE w:val="0"/>
        <w:autoSpaceDN w:val="0"/>
        <w:adjustRightInd w:val="0"/>
        <w:spacing w:line="360" w:lineRule="auto"/>
        <w:jc w:val="both"/>
        <w:rPr>
          <w:rFonts w:ascii="Arial" w:eastAsia="Calibri" w:hAnsi="Arial" w:cs="Arial"/>
          <w:color w:val="000000"/>
          <w:sz w:val="24"/>
          <w:szCs w:val="24"/>
        </w:rPr>
      </w:pPr>
      <w:r w:rsidRPr="004A148B">
        <w:rPr>
          <w:rFonts w:ascii="Arial" w:eastAsia="Calibri" w:hAnsi="Arial" w:cs="Arial"/>
          <w:color w:val="000000"/>
          <w:sz w:val="24"/>
          <w:szCs w:val="24"/>
        </w:rPr>
        <w:t xml:space="preserve">El artículo 87, párrafo 2, de la ley en cita, señala que los partidos políticos nacionales y locales podrán formar coaliciones para las elecciones de Gobernador, diputados a las legislaturas locales y ayuntamientos, así como de </w:t>
      </w:r>
      <w:proofErr w:type="gramStart"/>
      <w:r w:rsidRPr="004A148B">
        <w:rPr>
          <w:rFonts w:ascii="Arial" w:eastAsia="Calibri" w:hAnsi="Arial" w:cs="Arial"/>
          <w:color w:val="000000"/>
          <w:sz w:val="24"/>
          <w:szCs w:val="24"/>
        </w:rPr>
        <w:t>Jefe</w:t>
      </w:r>
      <w:proofErr w:type="gramEnd"/>
      <w:r w:rsidRPr="004A148B">
        <w:rPr>
          <w:rFonts w:ascii="Arial" w:eastAsia="Calibri" w:hAnsi="Arial" w:cs="Arial"/>
          <w:color w:val="000000"/>
          <w:sz w:val="24"/>
          <w:szCs w:val="24"/>
        </w:rPr>
        <w:t xml:space="preserve"> de Gobierno, diputados a la Asamblea Legislativa de </w:t>
      </w:r>
      <w:r w:rsidRPr="004A148B">
        <w:rPr>
          <w:rFonts w:ascii="Arial" w:eastAsia="Calibri" w:hAnsi="Arial" w:cs="Arial"/>
          <w:i/>
          <w:color w:val="000000"/>
          <w:sz w:val="24"/>
          <w:szCs w:val="24"/>
        </w:rPr>
        <w:t>MR</w:t>
      </w:r>
      <w:r w:rsidRPr="004A148B">
        <w:rPr>
          <w:rFonts w:ascii="Arial" w:eastAsia="Calibri" w:hAnsi="Arial" w:cs="Arial"/>
          <w:color w:val="000000"/>
          <w:sz w:val="24"/>
          <w:szCs w:val="24"/>
        </w:rPr>
        <w:t xml:space="preserve"> y los titulares de los órganos político-administrativos de las demarcaciones territoriales de la Ciudad de México.</w:t>
      </w:r>
    </w:p>
    <w:p w14:paraId="7F35CEB8" w14:textId="77777777" w:rsidR="00576F6D" w:rsidRPr="004A148B" w:rsidRDefault="00576F6D" w:rsidP="00576F6D">
      <w:pPr>
        <w:widowControl w:val="0"/>
        <w:autoSpaceDE w:val="0"/>
        <w:autoSpaceDN w:val="0"/>
        <w:adjustRightInd w:val="0"/>
        <w:spacing w:line="360" w:lineRule="auto"/>
        <w:jc w:val="both"/>
        <w:rPr>
          <w:rFonts w:ascii="Arial" w:eastAsiaTheme="minorEastAsia" w:hAnsi="Arial" w:cs="Arial"/>
          <w:color w:val="000000"/>
          <w:sz w:val="24"/>
          <w:szCs w:val="24"/>
        </w:rPr>
      </w:pPr>
    </w:p>
    <w:p w14:paraId="1D35945A" w14:textId="69ADAA24" w:rsidR="00576F6D" w:rsidRPr="004A148B" w:rsidRDefault="00576F6D" w:rsidP="006F1680">
      <w:pPr>
        <w:widowControl w:val="0"/>
        <w:autoSpaceDE w:val="0"/>
        <w:autoSpaceDN w:val="0"/>
        <w:adjustRightInd w:val="0"/>
        <w:spacing w:line="360" w:lineRule="auto"/>
        <w:jc w:val="both"/>
        <w:rPr>
          <w:rFonts w:ascii="Arial" w:eastAsia="Calibri" w:hAnsi="Arial" w:cs="Arial"/>
          <w:color w:val="000000"/>
          <w:sz w:val="24"/>
          <w:szCs w:val="24"/>
        </w:rPr>
      </w:pPr>
      <w:r w:rsidRPr="004A148B">
        <w:rPr>
          <w:rFonts w:ascii="Arial" w:eastAsia="Calibri" w:hAnsi="Arial" w:cs="Arial"/>
          <w:bCs/>
          <w:color w:val="000000"/>
          <w:sz w:val="24"/>
          <w:szCs w:val="24"/>
        </w:rPr>
        <w:t xml:space="preserve">Es preciso destacar, que la propia ley refiere que las coaliciones se </w:t>
      </w:r>
      <w:r w:rsidRPr="004A148B">
        <w:rPr>
          <w:rFonts w:ascii="Arial" w:eastAsia="Calibri" w:hAnsi="Arial" w:cs="Arial"/>
          <w:color w:val="000000"/>
          <w:sz w:val="24"/>
          <w:szCs w:val="24"/>
        </w:rPr>
        <w:t xml:space="preserve">conformarán con el objeto de que los partidos políticos puedan participar en cualquiera de las elecciones mencionadas, solo por el principio de </w:t>
      </w:r>
      <w:r w:rsidRPr="004A148B">
        <w:rPr>
          <w:rFonts w:ascii="Arial" w:eastAsia="Calibri" w:hAnsi="Arial" w:cs="Arial"/>
          <w:i/>
          <w:color w:val="000000"/>
          <w:sz w:val="24"/>
          <w:szCs w:val="24"/>
        </w:rPr>
        <w:t>MR</w:t>
      </w:r>
      <w:r w:rsidRPr="004A148B">
        <w:rPr>
          <w:rFonts w:ascii="Arial" w:eastAsia="Calibri" w:hAnsi="Arial" w:cs="Arial"/>
          <w:color w:val="000000"/>
          <w:sz w:val="24"/>
          <w:szCs w:val="24"/>
        </w:rPr>
        <w:t xml:space="preserve">; esto es, la ley faculta esta forma de participación electoral únicamente bajo el principio mencionado. </w:t>
      </w:r>
    </w:p>
    <w:p w14:paraId="6EFBB65F" w14:textId="2FF759F8" w:rsidR="00576F6D" w:rsidRPr="004A148B" w:rsidRDefault="00576F6D" w:rsidP="006F1680">
      <w:pPr>
        <w:widowControl w:val="0"/>
        <w:autoSpaceDE w:val="0"/>
        <w:autoSpaceDN w:val="0"/>
        <w:adjustRightInd w:val="0"/>
        <w:spacing w:line="360" w:lineRule="auto"/>
        <w:jc w:val="both"/>
        <w:rPr>
          <w:rFonts w:ascii="Arial" w:eastAsia="Calibri" w:hAnsi="Arial" w:cs="Arial"/>
          <w:color w:val="000000"/>
          <w:sz w:val="24"/>
          <w:szCs w:val="24"/>
        </w:rPr>
      </w:pPr>
      <w:r w:rsidRPr="004A148B">
        <w:rPr>
          <w:rFonts w:ascii="Arial" w:eastAsia="Calibri" w:hAnsi="Arial" w:cs="Arial"/>
          <w:color w:val="000000"/>
          <w:sz w:val="24"/>
          <w:szCs w:val="24"/>
        </w:rPr>
        <w:lastRenderedPageBreak/>
        <w:t xml:space="preserve">El artículo 87, párrafo 11, de la </w:t>
      </w:r>
      <w:r w:rsidRPr="004A148B">
        <w:rPr>
          <w:rFonts w:ascii="Arial" w:eastAsia="Calibri" w:hAnsi="Arial" w:cs="Arial"/>
          <w:i/>
          <w:color w:val="000000"/>
          <w:sz w:val="24"/>
          <w:szCs w:val="24"/>
        </w:rPr>
        <w:t>Ley de Partidos</w:t>
      </w:r>
      <w:r w:rsidRPr="004A148B">
        <w:rPr>
          <w:rFonts w:ascii="Arial" w:eastAsia="Calibri" w:hAnsi="Arial" w:cs="Arial"/>
          <w:color w:val="000000"/>
          <w:sz w:val="24"/>
          <w:szCs w:val="24"/>
        </w:rPr>
        <w:t>, establece que concluida la etapa de resultados y de declaraciones de validez de las elecciones, la coalición por la que se hayan postulado candidatos terminará automáticamente.</w:t>
      </w:r>
    </w:p>
    <w:p w14:paraId="3F435496" w14:textId="77777777" w:rsidR="006F1680" w:rsidRPr="004A148B" w:rsidRDefault="006F1680" w:rsidP="006F1680">
      <w:pPr>
        <w:widowControl w:val="0"/>
        <w:autoSpaceDE w:val="0"/>
        <w:autoSpaceDN w:val="0"/>
        <w:adjustRightInd w:val="0"/>
        <w:spacing w:line="360" w:lineRule="auto"/>
        <w:jc w:val="both"/>
        <w:rPr>
          <w:rFonts w:ascii="Arial" w:eastAsia="Calibri" w:hAnsi="Arial" w:cs="Arial"/>
          <w:color w:val="000000"/>
          <w:sz w:val="24"/>
          <w:szCs w:val="24"/>
        </w:rPr>
      </w:pPr>
    </w:p>
    <w:p w14:paraId="5C07476A" w14:textId="32282D52" w:rsidR="006F1680" w:rsidRPr="004A148B" w:rsidRDefault="00576F6D" w:rsidP="006F1680">
      <w:pPr>
        <w:widowControl w:val="0"/>
        <w:autoSpaceDE w:val="0"/>
        <w:autoSpaceDN w:val="0"/>
        <w:adjustRightInd w:val="0"/>
        <w:spacing w:line="360" w:lineRule="auto"/>
        <w:jc w:val="both"/>
        <w:rPr>
          <w:rFonts w:ascii="Arial" w:eastAsia="Calibri" w:hAnsi="Arial" w:cs="Arial"/>
          <w:color w:val="000000"/>
          <w:sz w:val="24"/>
          <w:szCs w:val="24"/>
        </w:rPr>
      </w:pPr>
      <w:r w:rsidRPr="004A148B">
        <w:rPr>
          <w:rFonts w:ascii="Arial" w:eastAsia="Calibri" w:hAnsi="Arial" w:cs="Arial"/>
          <w:color w:val="000000"/>
          <w:sz w:val="24"/>
          <w:szCs w:val="24"/>
        </w:rPr>
        <w:t xml:space="preserve">En los párrafos 12 y 13 de la referida disposición se prevé que, independientemente del tipo de elección, convenio y términos que adopten los partidos coaligados, cada uno de ellos aparecerá con su propio emblema en la boleta electoral, según la elección de que se trate; los votos se sumarán para el candidato de la coalición y contarán para cada uno de los partidos políticos para todos los efectos establecidos en esa ley. </w:t>
      </w:r>
      <w:r w:rsidR="006F1680" w:rsidRPr="004A148B">
        <w:rPr>
          <w:rFonts w:ascii="Arial" w:eastAsia="Calibri" w:hAnsi="Arial" w:cs="Arial"/>
          <w:color w:val="000000"/>
          <w:sz w:val="24"/>
          <w:szCs w:val="24"/>
        </w:rPr>
        <w:t xml:space="preserve"> </w:t>
      </w:r>
    </w:p>
    <w:p w14:paraId="4A5F7A28" w14:textId="77777777" w:rsidR="006F1680" w:rsidRPr="004A148B" w:rsidRDefault="006F1680" w:rsidP="006F1680">
      <w:pPr>
        <w:widowControl w:val="0"/>
        <w:autoSpaceDE w:val="0"/>
        <w:autoSpaceDN w:val="0"/>
        <w:adjustRightInd w:val="0"/>
        <w:spacing w:line="360" w:lineRule="auto"/>
        <w:jc w:val="both"/>
        <w:rPr>
          <w:rFonts w:ascii="Arial" w:eastAsia="Calibri" w:hAnsi="Arial" w:cs="Arial"/>
          <w:color w:val="000000"/>
          <w:sz w:val="24"/>
          <w:szCs w:val="24"/>
        </w:rPr>
      </w:pPr>
    </w:p>
    <w:p w14:paraId="3EBBF545" w14:textId="28EEBA02" w:rsidR="00576F6D" w:rsidRDefault="00576F6D" w:rsidP="006F1680">
      <w:pPr>
        <w:widowControl w:val="0"/>
        <w:autoSpaceDE w:val="0"/>
        <w:autoSpaceDN w:val="0"/>
        <w:adjustRightInd w:val="0"/>
        <w:spacing w:line="360" w:lineRule="auto"/>
        <w:jc w:val="both"/>
        <w:rPr>
          <w:rFonts w:ascii="Arial" w:eastAsia="Calibri" w:hAnsi="Arial" w:cs="Arial"/>
          <w:color w:val="000000"/>
          <w:sz w:val="24"/>
          <w:szCs w:val="24"/>
        </w:rPr>
      </w:pPr>
      <w:r w:rsidRPr="004A148B">
        <w:rPr>
          <w:rFonts w:ascii="Arial" w:eastAsia="Calibri" w:hAnsi="Arial" w:cs="Arial"/>
          <w:color w:val="000000"/>
          <w:sz w:val="24"/>
          <w:szCs w:val="24"/>
        </w:rPr>
        <w:t xml:space="preserve">Además, que invariablemente, cada uno de los partidos coaligados deberá registrar listas propias de candidaturas por el principio de </w:t>
      </w:r>
      <w:r w:rsidRPr="004A148B">
        <w:rPr>
          <w:rFonts w:ascii="Arial" w:eastAsia="Calibri" w:hAnsi="Arial" w:cs="Arial"/>
          <w:i/>
          <w:color w:val="000000"/>
          <w:sz w:val="24"/>
          <w:szCs w:val="24"/>
        </w:rPr>
        <w:t>RP</w:t>
      </w:r>
      <w:r w:rsidRPr="004A148B">
        <w:rPr>
          <w:rFonts w:ascii="Arial" w:eastAsia="Calibri" w:hAnsi="Arial" w:cs="Arial"/>
          <w:color w:val="000000"/>
          <w:sz w:val="24"/>
          <w:szCs w:val="24"/>
        </w:rPr>
        <w:t>.</w:t>
      </w:r>
    </w:p>
    <w:p w14:paraId="6962B20B" w14:textId="77777777" w:rsidR="00B75EE8" w:rsidRPr="004A148B" w:rsidRDefault="00B75EE8" w:rsidP="006F1680">
      <w:pPr>
        <w:widowControl w:val="0"/>
        <w:autoSpaceDE w:val="0"/>
        <w:autoSpaceDN w:val="0"/>
        <w:adjustRightInd w:val="0"/>
        <w:spacing w:line="360" w:lineRule="auto"/>
        <w:jc w:val="both"/>
        <w:rPr>
          <w:rFonts w:ascii="Arial" w:eastAsia="Calibri" w:hAnsi="Arial" w:cs="Arial"/>
          <w:color w:val="000000"/>
          <w:sz w:val="24"/>
          <w:szCs w:val="24"/>
        </w:rPr>
      </w:pPr>
    </w:p>
    <w:p w14:paraId="102B21B4" w14:textId="77777777" w:rsidR="006F1680" w:rsidRPr="004A148B" w:rsidRDefault="00576F6D" w:rsidP="006F1680">
      <w:pPr>
        <w:widowControl w:val="0"/>
        <w:autoSpaceDE w:val="0"/>
        <w:autoSpaceDN w:val="0"/>
        <w:adjustRightInd w:val="0"/>
        <w:spacing w:line="360" w:lineRule="auto"/>
        <w:jc w:val="both"/>
        <w:rPr>
          <w:rFonts w:ascii="Arial" w:eastAsia="Calibri" w:hAnsi="Arial" w:cs="Arial"/>
          <w:color w:val="000000"/>
          <w:sz w:val="24"/>
          <w:szCs w:val="24"/>
        </w:rPr>
      </w:pPr>
      <w:r w:rsidRPr="004A148B">
        <w:rPr>
          <w:rFonts w:ascii="Arial" w:eastAsia="Calibri" w:hAnsi="Arial" w:cs="Arial"/>
          <w:color w:val="000000"/>
          <w:sz w:val="24"/>
          <w:szCs w:val="24"/>
        </w:rPr>
        <w:t xml:space="preserve">Por tanto, con base en la </w:t>
      </w:r>
      <w:r w:rsidRPr="004A148B">
        <w:rPr>
          <w:rFonts w:ascii="Arial" w:eastAsia="Calibri" w:hAnsi="Arial" w:cs="Arial"/>
          <w:i/>
          <w:color w:val="000000"/>
          <w:sz w:val="24"/>
          <w:szCs w:val="24"/>
        </w:rPr>
        <w:t xml:space="preserve">Ley de Partidos </w:t>
      </w:r>
      <w:r w:rsidRPr="004A148B">
        <w:rPr>
          <w:rFonts w:ascii="Arial" w:eastAsia="Calibri" w:hAnsi="Arial" w:cs="Arial"/>
          <w:color w:val="000000"/>
          <w:sz w:val="24"/>
          <w:szCs w:val="24"/>
        </w:rPr>
        <w:t>la</w:t>
      </w:r>
      <w:r w:rsidRPr="004A148B">
        <w:rPr>
          <w:rFonts w:ascii="Arial" w:eastAsia="Calibri" w:hAnsi="Arial" w:cs="Arial"/>
          <w:i/>
          <w:color w:val="000000"/>
          <w:sz w:val="24"/>
          <w:szCs w:val="24"/>
        </w:rPr>
        <w:t xml:space="preserve"> </w:t>
      </w:r>
      <w:r w:rsidRPr="004A148B">
        <w:rPr>
          <w:rFonts w:ascii="Arial" w:eastAsia="Calibri" w:hAnsi="Arial" w:cs="Arial"/>
          <w:color w:val="000000"/>
          <w:sz w:val="24"/>
          <w:szCs w:val="24"/>
        </w:rPr>
        <w:t xml:space="preserve">participación coaligada de partidos políticos sólo abarca candidaturas de </w:t>
      </w:r>
      <w:r w:rsidRPr="004A148B">
        <w:rPr>
          <w:rFonts w:ascii="Arial" w:eastAsia="Calibri" w:hAnsi="Arial" w:cs="Arial"/>
          <w:i/>
          <w:color w:val="000000"/>
          <w:sz w:val="24"/>
          <w:szCs w:val="24"/>
        </w:rPr>
        <w:t>MR</w:t>
      </w:r>
      <w:r w:rsidRPr="004A148B">
        <w:rPr>
          <w:rFonts w:ascii="Arial" w:eastAsia="Calibri" w:hAnsi="Arial" w:cs="Arial"/>
          <w:color w:val="000000"/>
          <w:sz w:val="24"/>
          <w:szCs w:val="24"/>
        </w:rPr>
        <w:t xml:space="preserve">, la cual concluye con la etapa de resultados y de declaraciones de validez de las elecciones, tomando en cuenta la obligación de cada partido de registrar listas propias de candidaturas de </w:t>
      </w:r>
      <w:r w:rsidRPr="004A148B">
        <w:rPr>
          <w:rFonts w:ascii="Arial" w:eastAsia="Calibri" w:hAnsi="Arial" w:cs="Arial"/>
          <w:i/>
          <w:color w:val="000000"/>
          <w:sz w:val="24"/>
          <w:szCs w:val="24"/>
        </w:rPr>
        <w:t>RP</w:t>
      </w:r>
      <w:r w:rsidRPr="004A148B">
        <w:rPr>
          <w:rFonts w:ascii="Arial" w:eastAsia="Calibri" w:hAnsi="Arial" w:cs="Arial"/>
          <w:color w:val="000000"/>
          <w:sz w:val="24"/>
          <w:szCs w:val="24"/>
        </w:rPr>
        <w:t>.</w:t>
      </w:r>
      <w:r w:rsidR="006F1680" w:rsidRPr="004A148B">
        <w:rPr>
          <w:rFonts w:ascii="Arial" w:eastAsia="Calibri" w:hAnsi="Arial" w:cs="Arial"/>
          <w:color w:val="000000"/>
          <w:sz w:val="24"/>
          <w:szCs w:val="24"/>
        </w:rPr>
        <w:t xml:space="preserve"> </w:t>
      </w:r>
    </w:p>
    <w:p w14:paraId="0353E718" w14:textId="77777777" w:rsidR="006F1680" w:rsidRPr="004A148B" w:rsidRDefault="006F1680" w:rsidP="006F1680">
      <w:pPr>
        <w:widowControl w:val="0"/>
        <w:autoSpaceDE w:val="0"/>
        <w:autoSpaceDN w:val="0"/>
        <w:adjustRightInd w:val="0"/>
        <w:spacing w:line="360" w:lineRule="auto"/>
        <w:jc w:val="both"/>
        <w:rPr>
          <w:rFonts w:ascii="Arial" w:eastAsia="Calibri" w:hAnsi="Arial" w:cs="Arial"/>
          <w:color w:val="000000"/>
          <w:sz w:val="24"/>
          <w:szCs w:val="24"/>
        </w:rPr>
      </w:pPr>
    </w:p>
    <w:p w14:paraId="0C0CEF58" w14:textId="6C8B7FB8" w:rsidR="006F1680" w:rsidRPr="004A148B" w:rsidRDefault="00576F6D" w:rsidP="006F1680">
      <w:pPr>
        <w:widowControl w:val="0"/>
        <w:autoSpaceDE w:val="0"/>
        <w:autoSpaceDN w:val="0"/>
        <w:adjustRightInd w:val="0"/>
        <w:spacing w:line="360" w:lineRule="auto"/>
        <w:jc w:val="both"/>
        <w:rPr>
          <w:rFonts w:ascii="Arial" w:hAnsi="Arial" w:cs="Arial"/>
          <w:b/>
          <w:bCs/>
          <w:i/>
          <w:sz w:val="24"/>
          <w:szCs w:val="24"/>
        </w:rPr>
      </w:pPr>
      <w:r w:rsidRPr="004A148B">
        <w:rPr>
          <w:rFonts w:ascii="Arial" w:hAnsi="Arial" w:cs="Arial"/>
          <w:b/>
          <w:bCs/>
          <w:sz w:val="24"/>
          <w:szCs w:val="24"/>
        </w:rPr>
        <w:t xml:space="preserve">Normatividad aplicable a la </w:t>
      </w:r>
      <w:r w:rsidRPr="004A148B">
        <w:rPr>
          <w:rFonts w:ascii="Arial" w:hAnsi="Arial" w:cs="Arial"/>
          <w:b/>
          <w:bCs/>
          <w:i/>
          <w:sz w:val="24"/>
          <w:szCs w:val="24"/>
        </w:rPr>
        <w:t>RP</w:t>
      </w:r>
      <w:r w:rsidR="006F1680" w:rsidRPr="004A148B">
        <w:rPr>
          <w:rFonts w:ascii="Arial" w:hAnsi="Arial" w:cs="Arial"/>
          <w:b/>
          <w:bCs/>
          <w:i/>
          <w:sz w:val="24"/>
          <w:szCs w:val="24"/>
        </w:rPr>
        <w:t xml:space="preserve">. </w:t>
      </w:r>
    </w:p>
    <w:p w14:paraId="1D7354DE" w14:textId="77777777" w:rsidR="006F1680" w:rsidRPr="004A148B" w:rsidRDefault="006F1680" w:rsidP="006F1680">
      <w:pPr>
        <w:widowControl w:val="0"/>
        <w:autoSpaceDE w:val="0"/>
        <w:autoSpaceDN w:val="0"/>
        <w:adjustRightInd w:val="0"/>
        <w:spacing w:line="360" w:lineRule="auto"/>
        <w:jc w:val="both"/>
        <w:rPr>
          <w:rFonts w:ascii="Arial" w:hAnsi="Arial" w:cs="Arial"/>
          <w:i/>
          <w:sz w:val="24"/>
          <w:szCs w:val="24"/>
        </w:rPr>
      </w:pPr>
    </w:p>
    <w:p w14:paraId="0BDABA78" w14:textId="77777777" w:rsidR="006F1680" w:rsidRPr="004A148B" w:rsidRDefault="00576F6D" w:rsidP="006F1680">
      <w:pPr>
        <w:widowControl w:val="0"/>
        <w:autoSpaceDE w:val="0"/>
        <w:autoSpaceDN w:val="0"/>
        <w:adjustRightInd w:val="0"/>
        <w:spacing w:line="360" w:lineRule="auto"/>
        <w:jc w:val="both"/>
        <w:rPr>
          <w:rFonts w:ascii="Arial" w:hAnsi="Arial" w:cs="Arial"/>
          <w:sz w:val="24"/>
          <w:szCs w:val="24"/>
        </w:rPr>
      </w:pPr>
      <w:r w:rsidRPr="004A148B">
        <w:rPr>
          <w:rFonts w:ascii="Arial" w:hAnsi="Arial" w:cs="Arial"/>
          <w:sz w:val="24"/>
          <w:szCs w:val="24"/>
        </w:rPr>
        <w:t xml:space="preserve">Conforme con el artículo 116, párrafo segundo, de la </w:t>
      </w:r>
      <w:r w:rsidRPr="004A148B">
        <w:rPr>
          <w:rFonts w:ascii="Arial" w:hAnsi="Arial" w:cs="Arial"/>
          <w:i/>
          <w:sz w:val="24"/>
          <w:szCs w:val="24"/>
        </w:rPr>
        <w:t>Constitución General</w:t>
      </w:r>
      <w:r w:rsidRPr="004A148B">
        <w:rPr>
          <w:rFonts w:ascii="Arial" w:hAnsi="Arial" w:cs="Arial"/>
          <w:sz w:val="24"/>
          <w:szCs w:val="24"/>
        </w:rPr>
        <w:t xml:space="preserve">, las legislaturas de los Estados se integrarán con diputados electos, según los principios de </w:t>
      </w:r>
      <w:r w:rsidRPr="004A148B">
        <w:rPr>
          <w:rFonts w:ascii="Arial" w:hAnsi="Arial" w:cs="Arial"/>
          <w:i/>
          <w:sz w:val="24"/>
          <w:szCs w:val="24"/>
        </w:rPr>
        <w:t>MR</w:t>
      </w:r>
      <w:r w:rsidRPr="004A148B">
        <w:rPr>
          <w:rFonts w:ascii="Arial" w:hAnsi="Arial" w:cs="Arial"/>
          <w:sz w:val="24"/>
          <w:szCs w:val="24"/>
        </w:rPr>
        <w:t xml:space="preserve"> y de </w:t>
      </w:r>
      <w:r w:rsidRPr="004A148B">
        <w:rPr>
          <w:rFonts w:ascii="Arial" w:hAnsi="Arial" w:cs="Arial"/>
          <w:i/>
          <w:sz w:val="24"/>
          <w:szCs w:val="24"/>
        </w:rPr>
        <w:t>RP</w:t>
      </w:r>
      <w:r w:rsidRPr="004A148B">
        <w:rPr>
          <w:rFonts w:ascii="Arial" w:hAnsi="Arial" w:cs="Arial"/>
          <w:sz w:val="24"/>
          <w:szCs w:val="24"/>
        </w:rPr>
        <w:t>, en los términos que señalen sus leyes.</w:t>
      </w:r>
      <w:r w:rsidR="006F1680" w:rsidRPr="004A148B">
        <w:rPr>
          <w:rFonts w:ascii="Arial" w:hAnsi="Arial" w:cs="Arial"/>
          <w:sz w:val="24"/>
          <w:szCs w:val="24"/>
        </w:rPr>
        <w:t xml:space="preserve"> </w:t>
      </w:r>
    </w:p>
    <w:p w14:paraId="149EB14F" w14:textId="77777777" w:rsidR="006F1680" w:rsidRPr="004A148B" w:rsidRDefault="006F1680" w:rsidP="006F1680">
      <w:pPr>
        <w:widowControl w:val="0"/>
        <w:autoSpaceDE w:val="0"/>
        <w:autoSpaceDN w:val="0"/>
        <w:adjustRightInd w:val="0"/>
        <w:spacing w:line="360" w:lineRule="auto"/>
        <w:jc w:val="both"/>
        <w:rPr>
          <w:rFonts w:ascii="Arial" w:hAnsi="Arial" w:cs="Arial"/>
          <w:sz w:val="24"/>
          <w:szCs w:val="24"/>
        </w:rPr>
      </w:pPr>
    </w:p>
    <w:p w14:paraId="5C2F904F" w14:textId="77777777" w:rsidR="006F1680" w:rsidRPr="004A148B" w:rsidRDefault="00576F6D" w:rsidP="006F1680">
      <w:pPr>
        <w:widowControl w:val="0"/>
        <w:autoSpaceDE w:val="0"/>
        <w:autoSpaceDN w:val="0"/>
        <w:adjustRightInd w:val="0"/>
        <w:spacing w:line="360" w:lineRule="auto"/>
        <w:jc w:val="both"/>
        <w:rPr>
          <w:rFonts w:ascii="Arial" w:hAnsi="Arial" w:cs="Arial"/>
          <w:sz w:val="24"/>
          <w:szCs w:val="24"/>
        </w:rPr>
      </w:pPr>
      <w:r w:rsidRPr="004A148B">
        <w:rPr>
          <w:rFonts w:ascii="Arial" w:hAnsi="Arial" w:cs="Arial"/>
          <w:sz w:val="24"/>
          <w:szCs w:val="24"/>
        </w:rPr>
        <w:t>Asimismo, se establece que, en ningún caso, un partido político podrá contar con un número de diputados por ambos principios que representen un porcentaje del total de la legislatura que exceda en ocho puntos su porcentaje de votación emitida (sobrerrepresentación).</w:t>
      </w:r>
      <w:r w:rsidR="006F1680" w:rsidRPr="004A148B">
        <w:rPr>
          <w:rFonts w:ascii="Arial" w:hAnsi="Arial" w:cs="Arial"/>
          <w:sz w:val="24"/>
          <w:szCs w:val="24"/>
        </w:rPr>
        <w:t xml:space="preserve"> </w:t>
      </w:r>
    </w:p>
    <w:p w14:paraId="0F11DB14" w14:textId="77777777" w:rsidR="006F1680" w:rsidRPr="004A148B" w:rsidRDefault="006F1680" w:rsidP="006F1680">
      <w:pPr>
        <w:widowControl w:val="0"/>
        <w:autoSpaceDE w:val="0"/>
        <w:autoSpaceDN w:val="0"/>
        <w:adjustRightInd w:val="0"/>
        <w:spacing w:line="360" w:lineRule="auto"/>
        <w:jc w:val="both"/>
        <w:rPr>
          <w:rFonts w:ascii="Arial" w:hAnsi="Arial" w:cs="Arial"/>
          <w:sz w:val="24"/>
          <w:szCs w:val="24"/>
        </w:rPr>
      </w:pPr>
    </w:p>
    <w:p w14:paraId="63C00631" w14:textId="77777777" w:rsidR="006F1680" w:rsidRPr="004A148B" w:rsidRDefault="00576F6D" w:rsidP="006F1680">
      <w:pPr>
        <w:widowControl w:val="0"/>
        <w:autoSpaceDE w:val="0"/>
        <w:autoSpaceDN w:val="0"/>
        <w:adjustRightInd w:val="0"/>
        <w:spacing w:line="360" w:lineRule="auto"/>
        <w:jc w:val="both"/>
        <w:rPr>
          <w:rFonts w:ascii="Arial" w:hAnsi="Arial" w:cs="Arial"/>
          <w:sz w:val="24"/>
          <w:szCs w:val="24"/>
        </w:rPr>
      </w:pPr>
      <w:r w:rsidRPr="004A148B">
        <w:rPr>
          <w:rFonts w:ascii="Arial" w:hAnsi="Arial" w:cs="Arial"/>
          <w:sz w:val="24"/>
          <w:szCs w:val="24"/>
        </w:rPr>
        <w:t>Tal base no se aplicará al partido político que por sus triunfos en distritos uninominales obtenga un porcentaje de curules del total de la legislatura, superior a la suma del porcentaje de su votación emitida más el ocho por ciento.</w:t>
      </w:r>
      <w:r w:rsidR="006F1680" w:rsidRPr="004A148B">
        <w:rPr>
          <w:rFonts w:ascii="Arial" w:hAnsi="Arial" w:cs="Arial"/>
          <w:sz w:val="24"/>
          <w:szCs w:val="24"/>
        </w:rPr>
        <w:t xml:space="preserve"> </w:t>
      </w:r>
    </w:p>
    <w:p w14:paraId="014464A2" w14:textId="77777777" w:rsidR="006F1680" w:rsidRPr="004A148B" w:rsidRDefault="006F1680" w:rsidP="006F1680">
      <w:pPr>
        <w:widowControl w:val="0"/>
        <w:autoSpaceDE w:val="0"/>
        <w:autoSpaceDN w:val="0"/>
        <w:adjustRightInd w:val="0"/>
        <w:spacing w:line="360" w:lineRule="auto"/>
        <w:jc w:val="both"/>
        <w:rPr>
          <w:rFonts w:ascii="Arial" w:hAnsi="Arial" w:cs="Arial"/>
          <w:sz w:val="24"/>
          <w:szCs w:val="24"/>
        </w:rPr>
      </w:pPr>
    </w:p>
    <w:p w14:paraId="72820D6C" w14:textId="77777777" w:rsidR="006F1680" w:rsidRPr="004A148B" w:rsidRDefault="00576F6D" w:rsidP="006F1680">
      <w:pPr>
        <w:widowControl w:val="0"/>
        <w:autoSpaceDE w:val="0"/>
        <w:autoSpaceDN w:val="0"/>
        <w:adjustRightInd w:val="0"/>
        <w:spacing w:line="360" w:lineRule="auto"/>
        <w:jc w:val="both"/>
        <w:rPr>
          <w:rFonts w:ascii="Arial" w:hAnsi="Arial" w:cs="Arial"/>
          <w:sz w:val="24"/>
          <w:szCs w:val="24"/>
        </w:rPr>
      </w:pPr>
      <w:r w:rsidRPr="004A148B">
        <w:rPr>
          <w:rFonts w:ascii="Arial" w:hAnsi="Arial" w:cs="Arial"/>
          <w:sz w:val="24"/>
          <w:szCs w:val="24"/>
        </w:rPr>
        <w:t>Tampoco deberá contar con una representación que sea igual a restar de su porcentaje de votación emitida, ocho puntos porcentuales (subrepresentación).</w:t>
      </w:r>
      <w:r w:rsidR="006F1680" w:rsidRPr="004A148B">
        <w:rPr>
          <w:rFonts w:ascii="Arial" w:hAnsi="Arial" w:cs="Arial"/>
          <w:sz w:val="24"/>
          <w:szCs w:val="24"/>
        </w:rPr>
        <w:t xml:space="preserve"> </w:t>
      </w:r>
    </w:p>
    <w:p w14:paraId="69135AAC" w14:textId="77777777" w:rsidR="006F1680" w:rsidRPr="004A148B" w:rsidRDefault="006F1680" w:rsidP="006F1680">
      <w:pPr>
        <w:widowControl w:val="0"/>
        <w:autoSpaceDE w:val="0"/>
        <w:autoSpaceDN w:val="0"/>
        <w:adjustRightInd w:val="0"/>
        <w:spacing w:line="360" w:lineRule="auto"/>
        <w:jc w:val="both"/>
        <w:rPr>
          <w:rFonts w:ascii="Arial" w:hAnsi="Arial" w:cs="Arial"/>
          <w:sz w:val="24"/>
          <w:szCs w:val="24"/>
        </w:rPr>
      </w:pPr>
    </w:p>
    <w:p w14:paraId="60DD5947" w14:textId="0249ECF0" w:rsidR="00576F6D" w:rsidRPr="004A148B" w:rsidRDefault="00576F6D" w:rsidP="006F1680">
      <w:pPr>
        <w:widowControl w:val="0"/>
        <w:autoSpaceDE w:val="0"/>
        <w:autoSpaceDN w:val="0"/>
        <w:adjustRightInd w:val="0"/>
        <w:spacing w:line="360" w:lineRule="auto"/>
        <w:jc w:val="both"/>
        <w:rPr>
          <w:rFonts w:ascii="Arial" w:hAnsi="Arial" w:cs="Arial"/>
          <w:sz w:val="24"/>
          <w:szCs w:val="24"/>
        </w:rPr>
      </w:pPr>
      <w:r w:rsidRPr="004A148B">
        <w:rPr>
          <w:rFonts w:ascii="Arial" w:hAnsi="Arial" w:cs="Arial"/>
          <w:sz w:val="24"/>
          <w:szCs w:val="24"/>
        </w:rPr>
        <w:t xml:space="preserve">De esta manera, los elementos que integran la fórmula y el procedimiento de asignación de diputaciones por el principio de </w:t>
      </w:r>
      <w:r w:rsidRPr="004A148B">
        <w:rPr>
          <w:rFonts w:ascii="Arial" w:hAnsi="Arial" w:cs="Arial"/>
          <w:i/>
          <w:sz w:val="24"/>
          <w:szCs w:val="24"/>
        </w:rPr>
        <w:t>RP</w:t>
      </w:r>
      <w:r w:rsidRPr="004A148B">
        <w:rPr>
          <w:rFonts w:ascii="Arial" w:hAnsi="Arial" w:cs="Arial"/>
          <w:sz w:val="24"/>
          <w:szCs w:val="24"/>
        </w:rPr>
        <w:t>, conforme a los preceptos invocados, son los siguientes:</w:t>
      </w:r>
    </w:p>
    <w:p w14:paraId="26B6DF86" w14:textId="77777777" w:rsidR="00576F6D" w:rsidRPr="004A148B" w:rsidRDefault="00576F6D" w:rsidP="00576F6D">
      <w:pPr>
        <w:pStyle w:val="Prrafodelista"/>
        <w:widowControl w:val="0"/>
        <w:numPr>
          <w:ilvl w:val="0"/>
          <w:numId w:val="14"/>
        </w:numPr>
        <w:autoSpaceDE w:val="0"/>
        <w:autoSpaceDN w:val="0"/>
        <w:adjustRightInd w:val="0"/>
        <w:spacing w:before="240" w:after="240" w:line="360" w:lineRule="auto"/>
        <w:ind w:left="284" w:firstLine="0"/>
        <w:contextualSpacing w:val="0"/>
        <w:jc w:val="both"/>
        <w:rPr>
          <w:rFonts w:ascii="Arial" w:hAnsi="Arial" w:cs="Arial"/>
          <w:sz w:val="24"/>
          <w:szCs w:val="24"/>
        </w:rPr>
      </w:pPr>
      <w:r w:rsidRPr="004A148B">
        <w:rPr>
          <w:rFonts w:ascii="Arial" w:hAnsi="Arial" w:cs="Arial"/>
          <w:b/>
          <w:sz w:val="24"/>
          <w:szCs w:val="24"/>
        </w:rPr>
        <w:t>Integración del Congreso.</w:t>
      </w:r>
      <w:r w:rsidRPr="004A148B">
        <w:rPr>
          <w:rFonts w:ascii="Arial" w:hAnsi="Arial" w:cs="Arial"/>
          <w:sz w:val="24"/>
          <w:szCs w:val="24"/>
        </w:rPr>
        <w:t xml:space="preserve"> 18 diputados de </w:t>
      </w:r>
      <w:r w:rsidRPr="004A148B">
        <w:rPr>
          <w:rFonts w:ascii="Arial" w:hAnsi="Arial" w:cs="Arial"/>
          <w:i/>
          <w:sz w:val="24"/>
          <w:szCs w:val="24"/>
        </w:rPr>
        <w:t>MR</w:t>
      </w:r>
      <w:r w:rsidRPr="004A148B">
        <w:rPr>
          <w:rFonts w:ascii="Arial" w:hAnsi="Arial" w:cs="Arial"/>
          <w:sz w:val="24"/>
          <w:szCs w:val="24"/>
        </w:rPr>
        <w:t xml:space="preserve"> votados en distritos uninominales, </w:t>
      </w:r>
      <w:r w:rsidRPr="004A148B">
        <w:rPr>
          <w:rFonts w:ascii="Arial" w:hAnsi="Arial" w:cs="Arial"/>
          <w:sz w:val="24"/>
          <w:szCs w:val="24"/>
        </w:rPr>
        <w:lastRenderedPageBreak/>
        <w:t xml:space="preserve">y hasta 9 de </w:t>
      </w:r>
      <w:r w:rsidRPr="004A148B">
        <w:rPr>
          <w:rFonts w:ascii="Arial" w:hAnsi="Arial" w:cs="Arial"/>
          <w:i/>
          <w:sz w:val="24"/>
          <w:szCs w:val="24"/>
        </w:rPr>
        <w:t>RP</w:t>
      </w:r>
      <w:r w:rsidRPr="004A148B">
        <w:rPr>
          <w:rStyle w:val="Refdenotaalpie"/>
          <w:rFonts w:ascii="Arial" w:hAnsi="Arial" w:cs="Arial"/>
          <w:sz w:val="24"/>
          <w:szCs w:val="24"/>
        </w:rPr>
        <w:footnoteReference w:id="12"/>
      </w:r>
      <w:r w:rsidRPr="004A148B">
        <w:rPr>
          <w:rFonts w:ascii="Arial" w:hAnsi="Arial" w:cs="Arial"/>
          <w:sz w:val="24"/>
          <w:szCs w:val="24"/>
        </w:rPr>
        <w:t>.</w:t>
      </w:r>
    </w:p>
    <w:p w14:paraId="50A9CC47" w14:textId="77777777" w:rsidR="00576F6D" w:rsidRPr="004A148B" w:rsidRDefault="00576F6D" w:rsidP="00576F6D">
      <w:pPr>
        <w:pStyle w:val="Prrafodelista"/>
        <w:widowControl w:val="0"/>
        <w:numPr>
          <w:ilvl w:val="0"/>
          <w:numId w:val="14"/>
        </w:numPr>
        <w:autoSpaceDE w:val="0"/>
        <w:autoSpaceDN w:val="0"/>
        <w:adjustRightInd w:val="0"/>
        <w:spacing w:before="240" w:after="240" w:line="360" w:lineRule="auto"/>
        <w:ind w:left="284" w:firstLine="0"/>
        <w:contextualSpacing w:val="0"/>
        <w:jc w:val="both"/>
        <w:rPr>
          <w:rFonts w:ascii="Arial" w:hAnsi="Arial" w:cs="Arial"/>
          <w:sz w:val="24"/>
          <w:szCs w:val="24"/>
        </w:rPr>
      </w:pPr>
      <w:r w:rsidRPr="004A148B">
        <w:rPr>
          <w:rFonts w:ascii="Arial" w:hAnsi="Arial" w:cs="Arial"/>
          <w:b/>
          <w:sz w:val="24"/>
          <w:szCs w:val="24"/>
        </w:rPr>
        <w:t>Umbral mínimo o barrera legal.</w:t>
      </w:r>
      <w:r w:rsidRPr="004A148B">
        <w:rPr>
          <w:rFonts w:ascii="Arial" w:hAnsi="Arial" w:cs="Arial"/>
          <w:sz w:val="24"/>
          <w:szCs w:val="24"/>
        </w:rPr>
        <w:t xml:space="preserve"> </w:t>
      </w:r>
      <w:r w:rsidRPr="004A148B">
        <w:rPr>
          <w:rFonts w:ascii="Arial" w:hAnsi="Arial" w:cs="Arial"/>
          <w:sz w:val="24"/>
          <w:szCs w:val="24"/>
          <w:lang w:val="es-ES"/>
        </w:rPr>
        <w:t>Para participar en la asignación se debe obtener por lo menos el 3% de la votación válida emitida en el estado, entendida como aquella que resulte de deducir de la votación total, los votos emitidos para candidatos no registrados y los votos nulos</w:t>
      </w:r>
      <w:r w:rsidRPr="004A148B">
        <w:rPr>
          <w:rStyle w:val="Refdenotaalpie"/>
          <w:rFonts w:ascii="Arial" w:hAnsi="Arial" w:cs="Arial"/>
          <w:sz w:val="24"/>
          <w:szCs w:val="24"/>
          <w:lang w:val="es-ES"/>
        </w:rPr>
        <w:footnoteReference w:id="13"/>
      </w:r>
      <w:r w:rsidRPr="004A148B">
        <w:rPr>
          <w:rFonts w:ascii="Arial" w:hAnsi="Arial" w:cs="Arial"/>
          <w:sz w:val="24"/>
          <w:szCs w:val="24"/>
          <w:lang w:val="es-ES"/>
        </w:rPr>
        <w:t>.</w:t>
      </w:r>
    </w:p>
    <w:p w14:paraId="1D0EAD44" w14:textId="2C414126" w:rsidR="00576F6D" w:rsidRPr="004A148B" w:rsidRDefault="00576F6D" w:rsidP="00576F6D">
      <w:pPr>
        <w:pStyle w:val="Prrafodelista"/>
        <w:widowControl w:val="0"/>
        <w:numPr>
          <w:ilvl w:val="0"/>
          <w:numId w:val="14"/>
        </w:numPr>
        <w:autoSpaceDE w:val="0"/>
        <w:autoSpaceDN w:val="0"/>
        <w:adjustRightInd w:val="0"/>
        <w:spacing w:before="240" w:after="240" w:line="360" w:lineRule="auto"/>
        <w:ind w:left="284" w:firstLine="0"/>
        <w:contextualSpacing w:val="0"/>
        <w:jc w:val="both"/>
        <w:rPr>
          <w:rFonts w:ascii="Arial" w:hAnsi="Arial" w:cs="Arial"/>
          <w:sz w:val="24"/>
          <w:szCs w:val="24"/>
        </w:rPr>
      </w:pPr>
      <w:r w:rsidRPr="004A148B">
        <w:rPr>
          <w:rFonts w:ascii="Arial" w:hAnsi="Arial" w:cs="Arial"/>
          <w:b/>
          <w:sz w:val="24"/>
          <w:szCs w:val="24"/>
        </w:rPr>
        <w:t>Votación estatal emitida.</w:t>
      </w:r>
      <w:r w:rsidRPr="004A148B">
        <w:rPr>
          <w:rFonts w:ascii="Arial" w:hAnsi="Arial" w:cs="Arial"/>
          <w:sz w:val="24"/>
          <w:szCs w:val="24"/>
        </w:rPr>
        <w:t xml:space="preserve"> </w:t>
      </w:r>
      <w:r w:rsidRPr="004A148B">
        <w:rPr>
          <w:rFonts w:ascii="Arial" w:hAnsi="Arial" w:cs="Arial"/>
          <w:sz w:val="24"/>
          <w:szCs w:val="24"/>
          <w:lang w:val="es-ES"/>
        </w:rPr>
        <w:t>Para participar en la asignación se debe obtener por lo menos el 3% de la votación válida emitida en el estado, entendida como aqu</w:t>
      </w:r>
      <w:r w:rsidR="00C25958">
        <w:rPr>
          <w:rFonts w:ascii="Arial" w:hAnsi="Arial" w:cs="Arial"/>
          <w:sz w:val="24"/>
          <w:szCs w:val="24"/>
          <w:lang w:val="es-ES"/>
        </w:rPr>
        <w:t>é</w:t>
      </w:r>
      <w:r w:rsidRPr="004A148B">
        <w:rPr>
          <w:rFonts w:ascii="Arial" w:hAnsi="Arial" w:cs="Arial"/>
          <w:sz w:val="24"/>
          <w:szCs w:val="24"/>
          <w:lang w:val="es-ES"/>
        </w:rPr>
        <w:t>lla que resulte de deducir de la votación total, los votos emitidos para candidatos no registrados y los votos nulos</w:t>
      </w:r>
      <w:r w:rsidRPr="004A148B">
        <w:rPr>
          <w:rStyle w:val="Refdenotaalpie"/>
          <w:rFonts w:ascii="Arial" w:hAnsi="Arial" w:cs="Arial"/>
          <w:sz w:val="24"/>
          <w:szCs w:val="24"/>
          <w:lang w:val="es-ES"/>
        </w:rPr>
        <w:footnoteReference w:id="14"/>
      </w:r>
      <w:r w:rsidRPr="004A148B">
        <w:rPr>
          <w:rFonts w:ascii="Arial" w:hAnsi="Arial" w:cs="Arial"/>
          <w:sz w:val="24"/>
          <w:szCs w:val="24"/>
          <w:lang w:val="es-ES"/>
        </w:rPr>
        <w:t>.</w:t>
      </w:r>
    </w:p>
    <w:p w14:paraId="5719CBA4" w14:textId="4589EE92" w:rsidR="00576F6D" w:rsidRPr="004A148B" w:rsidRDefault="00576F6D" w:rsidP="00576F6D">
      <w:pPr>
        <w:pStyle w:val="Prrafodelista"/>
        <w:widowControl w:val="0"/>
        <w:numPr>
          <w:ilvl w:val="0"/>
          <w:numId w:val="14"/>
        </w:numPr>
        <w:autoSpaceDE w:val="0"/>
        <w:autoSpaceDN w:val="0"/>
        <w:adjustRightInd w:val="0"/>
        <w:spacing w:before="240" w:after="240" w:line="360" w:lineRule="auto"/>
        <w:ind w:left="284" w:firstLine="0"/>
        <w:contextualSpacing w:val="0"/>
        <w:jc w:val="both"/>
        <w:rPr>
          <w:rFonts w:ascii="Arial" w:hAnsi="Arial" w:cs="Arial"/>
          <w:sz w:val="24"/>
          <w:szCs w:val="24"/>
        </w:rPr>
      </w:pPr>
      <w:r w:rsidRPr="004A148B">
        <w:rPr>
          <w:rFonts w:ascii="Arial" w:hAnsi="Arial" w:cs="Arial"/>
          <w:b/>
          <w:sz w:val="24"/>
          <w:szCs w:val="24"/>
        </w:rPr>
        <w:t>Porcentaje mínimo.</w:t>
      </w:r>
      <w:r w:rsidRPr="004A148B">
        <w:rPr>
          <w:rFonts w:ascii="Arial" w:hAnsi="Arial" w:cs="Arial"/>
          <w:sz w:val="24"/>
          <w:szCs w:val="24"/>
        </w:rPr>
        <w:t xml:space="preserve"> Se utiliza para </w:t>
      </w:r>
      <w:r w:rsidR="00171A83" w:rsidRPr="004A148B">
        <w:rPr>
          <w:rFonts w:ascii="Arial" w:hAnsi="Arial" w:cs="Arial"/>
          <w:sz w:val="24"/>
          <w:szCs w:val="24"/>
        </w:rPr>
        <w:t>las primeras asignaciones</w:t>
      </w:r>
      <w:r w:rsidRPr="004A148B">
        <w:rPr>
          <w:rFonts w:ascii="Arial" w:hAnsi="Arial" w:cs="Arial"/>
          <w:sz w:val="24"/>
          <w:szCs w:val="24"/>
        </w:rPr>
        <w:t xml:space="preserve">, y se entiende como </w:t>
      </w:r>
      <w:r w:rsidRPr="004A148B">
        <w:rPr>
          <w:rFonts w:ascii="Arial" w:hAnsi="Arial" w:cs="Arial"/>
          <w:sz w:val="24"/>
          <w:szCs w:val="24"/>
          <w:lang w:val="es-ES"/>
        </w:rPr>
        <w:t>el 3% de la votación válida emitida</w:t>
      </w:r>
      <w:r w:rsidRPr="004A148B">
        <w:rPr>
          <w:rStyle w:val="Refdenotaalpie"/>
          <w:rFonts w:ascii="Arial" w:hAnsi="Arial" w:cs="Arial"/>
          <w:sz w:val="24"/>
          <w:szCs w:val="24"/>
          <w:lang w:val="es-ES"/>
        </w:rPr>
        <w:footnoteReference w:id="15"/>
      </w:r>
      <w:r w:rsidRPr="004A148B">
        <w:rPr>
          <w:rFonts w:ascii="Arial" w:hAnsi="Arial" w:cs="Arial"/>
          <w:sz w:val="24"/>
          <w:szCs w:val="24"/>
          <w:lang w:val="es-ES"/>
        </w:rPr>
        <w:t>.</w:t>
      </w:r>
    </w:p>
    <w:p w14:paraId="13A6266D" w14:textId="77777777" w:rsidR="00576F6D" w:rsidRPr="004A148B" w:rsidRDefault="00576F6D" w:rsidP="00576F6D">
      <w:pPr>
        <w:pStyle w:val="Prrafodelista"/>
        <w:widowControl w:val="0"/>
        <w:numPr>
          <w:ilvl w:val="0"/>
          <w:numId w:val="14"/>
        </w:numPr>
        <w:autoSpaceDE w:val="0"/>
        <w:autoSpaceDN w:val="0"/>
        <w:adjustRightInd w:val="0"/>
        <w:spacing w:before="240" w:after="240" w:line="360" w:lineRule="auto"/>
        <w:ind w:left="284" w:firstLine="0"/>
        <w:contextualSpacing w:val="0"/>
        <w:jc w:val="both"/>
        <w:rPr>
          <w:rFonts w:ascii="Arial" w:hAnsi="Arial" w:cs="Arial"/>
          <w:sz w:val="24"/>
          <w:szCs w:val="24"/>
        </w:rPr>
      </w:pPr>
      <w:r w:rsidRPr="004A148B">
        <w:rPr>
          <w:rFonts w:ascii="Arial" w:hAnsi="Arial" w:cs="Arial"/>
          <w:b/>
          <w:sz w:val="24"/>
          <w:szCs w:val="24"/>
        </w:rPr>
        <w:t>Votación para la asignación.</w:t>
      </w:r>
      <w:r w:rsidRPr="004A148B">
        <w:rPr>
          <w:rFonts w:ascii="Arial" w:hAnsi="Arial" w:cs="Arial"/>
          <w:sz w:val="24"/>
          <w:szCs w:val="24"/>
        </w:rPr>
        <w:t xml:space="preserve"> Se utiliza la votación estatal emitida, que será e</w:t>
      </w:r>
      <w:r w:rsidRPr="004A148B">
        <w:rPr>
          <w:rFonts w:ascii="Arial" w:hAnsi="Arial" w:cs="Arial"/>
          <w:sz w:val="24"/>
          <w:szCs w:val="24"/>
          <w:lang w:val="es-ES"/>
        </w:rPr>
        <w:t xml:space="preserve">l total de las votaciones obtenidas por los partidos con derecho a diputaciones de </w:t>
      </w:r>
      <w:r w:rsidRPr="004A148B">
        <w:rPr>
          <w:rFonts w:ascii="Arial" w:hAnsi="Arial" w:cs="Arial"/>
          <w:i/>
          <w:sz w:val="24"/>
          <w:szCs w:val="24"/>
          <w:lang w:val="es-ES"/>
        </w:rPr>
        <w:t>RP</w:t>
      </w:r>
      <w:r w:rsidRPr="004A148B">
        <w:rPr>
          <w:rStyle w:val="Refdenotaalpie"/>
          <w:rFonts w:ascii="Arial" w:hAnsi="Arial" w:cs="Arial"/>
          <w:sz w:val="24"/>
          <w:szCs w:val="24"/>
          <w:lang w:val="es-ES"/>
        </w:rPr>
        <w:footnoteReference w:id="16"/>
      </w:r>
      <w:r w:rsidRPr="004A148B">
        <w:rPr>
          <w:rFonts w:ascii="Arial" w:hAnsi="Arial" w:cs="Arial"/>
          <w:sz w:val="24"/>
          <w:szCs w:val="24"/>
          <w:lang w:val="es-ES"/>
        </w:rPr>
        <w:t>.</w:t>
      </w:r>
    </w:p>
    <w:p w14:paraId="681CE0E3" w14:textId="77777777" w:rsidR="00576F6D" w:rsidRPr="004A148B" w:rsidRDefault="00576F6D" w:rsidP="00576F6D">
      <w:pPr>
        <w:pStyle w:val="Prrafodelista"/>
        <w:widowControl w:val="0"/>
        <w:numPr>
          <w:ilvl w:val="0"/>
          <w:numId w:val="14"/>
        </w:numPr>
        <w:autoSpaceDE w:val="0"/>
        <w:autoSpaceDN w:val="0"/>
        <w:adjustRightInd w:val="0"/>
        <w:spacing w:before="240" w:after="240" w:line="360" w:lineRule="auto"/>
        <w:ind w:left="284" w:firstLine="0"/>
        <w:contextualSpacing w:val="0"/>
        <w:jc w:val="both"/>
        <w:rPr>
          <w:rFonts w:ascii="Arial" w:hAnsi="Arial" w:cs="Arial"/>
          <w:sz w:val="24"/>
          <w:szCs w:val="24"/>
        </w:rPr>
      </w:pPr>
      <w:r w:rsidRPr="004A148B">
        <w:rPr>
          <w:rFonts w:ascii="Arial" w:hAnsi="Arial" w:cs="Arial"/>
          <w:b/>
          <w:sz w:val="24"/>
          <w:szCs w:val="24"/>
          <w:lang w:val="es-ES"/>
        </w:rPr>
        <w:t>Derecho a la asignación.</w:t>
      </w:r>
      <w:r w:rsidRPr="004A148B">
        <w:rPr>
          <w:rFonts w:ascii="Arial" w:hAnsi="Arial" w:cs="Arial"/>
          <w:sz w:val="24"/>
          <w:szCs w:val="24"/>
          <w:lang w:val="es-ES"/>
        </w:rPr>
        <w:t xml:space="preserve"> Los partidos políticos que hayan obtenido el 3% de votación válida emitida</w:t>
      </w:r>
      <w:r w:rsidRPr="004A148B">
        <w:rPr>
          <w:rStyle w:val="Refdenotaalpie"/>
          <w:rFonts w:ascii="Arial" w:hAnsi="Arial" w:cs="Arial"/>
          <w:sz w:val="24"/>
          <w:szCs w:val="24"/>
          <w:lang w:val="es-ES"/>
        </w:rPr>
        <w:footnoteReference w:id="17"/>
      </w:r>
      <w:r w:rsidRPr="004A148B">
        <w:rPr>
          <w:rFonts w:ascii="Arial" w:hAnsi="Arial" w:cs="Arial"/>
          <w:sz w:val="24"/>
          <w:szCs w:val="24"/>
          <w:lang w:val="es-ES"/>
        </w:rPr>
        <w:t xml:space="preserve">, y no hubieren obtenido la totalidad de las diputaciones de </w:t>
      </w:r>
      <w:r w:rsidRPr="004A148B">
        <w:rPr>
          <w:rFonts w:ascii="Arial" w:hAnsi="Arial" w:cs="Arial"/>
          <w:i/>
          <w:sz w:val="24"/>
          <w:szCs w:val="24"/>
          <w:lang w:val="es-ES"/>
        </w:rPr>
        <w:t>MR</w:t>
      </w:r>
      <w:r w:rsidRPr="004A148B">
        <w:rPr>
          <w:rFonts w:ascii="Arial" w:hAnsi="Arial" w:cs="Arial"/>
          <w:sz w:val="24"/>
          <w:szCs w:val="24"/>
          <w:lang w:val="es-ES"/>
        </w:rPr>
        <w:t xml:space="preserve">, tendrán derecho a participar en la asignación de diputaciones de </w:t>
      </w:r>
      <w:r w:rsidRPr="004A148B">
        <w:rPr>
          <w:rFonts w:ascii="Arial" w:hAnsi="Arial" w:cs="Arial"/>
          <w:i/>
          <w:sz w:val="24"/>
          <w:szCs w:val="24"/>
          <w:lang w:val="es-ES"/>
        </w:rPr>
        <w:t>RP</w:t>
      </w:r>
      <w:r w:rsidRPr="004A148B">
        <w:rPr>
          <w:rFonts w:ascii="Arial" w:hAnsi="Arial" w:cs="Arial"/>
          <w:sz w:val="24"/>
          <w:szCs w:val="24"/>
          <w:lang w:val="es-ES"/>
        </w:rPr>
        <w:t>.</w:t>
      </w:r>
    </w:p>
    <w:p w14:paraId="36EC54A2" w14:textId="77777777" w:rsidR="00576F6D" w:rsidRPr="004A148B" w:rsidRDefault="00576F6D" w:rsidP="00576F6D">
      <w:pPr>
        <w:pStyle w:val="Prrafodelista"/>
        <w:widowControl w:val="0"/>
        <w:numPr>
          <w:ilvl w:val="0"/>
          <w:numId w:val="14"/>
        </w:numPr>
        <w:autoSpaceDE w:val="0"/>
        <w:autoSpaceDN w:val="0"/>
        <w:adjustRightInd w:val="0"/>
        <w:spacing w:before="240" w:after="240" w:line="360" w:lineRule="auto"/>
        <w:ind w:left="284" w:firstLine="0"/>
        <w:contextualSpacing w:val="0"/>
        <w:jc w:val="both"/>
        <w:rPr>
          <w:rFonts w:ascii="Arial" w:hAnsi="Arial" w:cs="Arial"/>
          <w:sz w:val="24"/>
          <w:szCs w:val="24"/>
        </w:rPr>
      </w:pPr>
      <w:r w:rsidRPr="004A148B">
        <w:rPr>
          <w:rFonts w:ascii="Arial" w:hAnsi="Arial" w:cs="Arial"/>
          <w:b/>
          <w:sz w:val="24"/>
          <w:szCs w:val="24"/>
        </w:rPr>
        <w:t>Cociente electoral.</w:t>
      </w:r>
      <w:r w:rsidRPr="004A148B">
        <w:rPr>
          <w:rFonts w:ascii="Arial" w:hAnsi="Arial" w:cs="Arial"/>
          <w:sz w:val="24"/>
          <w:szCs w:val="24"/>
        </w:rPr>
        <w:t xml:space="preserve"> Se trata de una fórmula que se aplica a los partidos políticos con derecho a la asignación, una vez asignadas aquellas diputaciones por porcentaje mínimo. Dicho cociente se calcula dividiendo la suma de los porcentajes obtenidos con respecto a la votación Válida Emitida Estatal por los partidos políticos con derecho a participar en la asignación deducido el 3%, entre el número de curules a repartir</w:t>
      </w:r>
      <w:r w:rsidRPr="004A148B">
        <w:rPr>
          <w:rStyle w:val="Refdenotaalpie"/>
          <w:rFonts w:ascii="Arial" w:hAnsi="Arial" w:cs="Arial"/>
          <w:sz w:val="24"/>
          <w:szCs w:val="24"/>
          <w:lang w:val="es-ES"/>
        </w:rPr>
        <w:footnoteReference w:id="18"/>
      </w:r>
      <w:r w:rsidRPr="004A148B">
        <w:rPr>
          <w:rFonts w:ascii="Arial" w:hAnsi="Arial" w:cs="Arial"/>
          <w:sz w:val="24"/>
          <w:szCs w:val="24"/>
          <w:lang w:val="es-ES"/>
        </w:rPr>
        <w:t>.</w:t>
      </w:r>
    </w:p>
    <w:p w14:paraId="2377A179" w14:textId="77777777" w:rsidR="00576F6D" w:rsidRPr="004A148B" w:rsidRDefault="00576F6D" w:rsidP="00576F6D">
      <w:pPr>
        <w:pStyle w:val="Prrafodelista"/>
        <w:widowControl w:val="0"/>
        <w:numPr>
          <w:ilvl w:val="0"/>
          <w:numId w:val="14"/>
        </w:numPr>
        <w:autoSpaceDE w:val="0"/>
        <w:autoSpaceDN w:val="0"/>
        <w:adjustRightInd w:val="0"/>
        <w:spacing w:before="240" w:after="240" w:line="360" w:lineRule="auto"/>
        <w:ind w:left="284" w:firstLine="0"/>
        <w:contextualSpacing w:val="0"/>
        <w:jc w:val="both"/>
        <w:rPr>
          <w:rFonts w:ascii="Arial" w:hAnsi="Arial" w:cs="Arial"/>
          <w:sz w:val="24"/>
          <w:szCs w:val="24"/>
        </w:rPr>
      </w:pPr>
      <w:r w:rsidRPr="004A148B">
        <w:rPr>
          <w:rFonts w:ascii="Arial" w:hAnsi="Arial" w:cs="Arial"/>
          <w:b/>
          <w:sz w:val="24"/>
          <w:szCs w:val="24"/>
        </w:rPr>
        <w:t>Resto mayor.</w:t>
      </w:r>
      <w:r w:rsidRPr="004A148B">
        <w:rPr>
          <w:rFonts w:ascii="Arial" w:hAnsi="Arial" w:cs="Arial"/>
          <w:sz w:val="24"/>
          <w:szCs w:val="24"/>
        </w:rPr>
        <w:t xml:space="preserve"> Se trata del remanente más alto entre los restos de las votaciones de cada partido político, una vez hecha la distribución de curules mediante el cociente electoral</w:t>
      </w:r>
      <w:r w:rsidRPr="004A148B">
        <w:rPr>
          <w:rStyle w:val="Refdenotaalpie"/>
          <w:rFonts w:ascii="Arial" w:hAnsi="Arial" w:cs="Arial"/>
          <w:sz w:val="24"/>
          <w:szCs w:val="24"/>
        </w:rPr>
        <w:footnoteReference w:id="19"/>
      </w:r>
      <w:r w:rsidRPr="004A148B">
        <w:rPr>
          <w:rFonts w:ascii="Arial" w:hAnsi="Arial" w:cs="Arial"/>
          <w:sz w:val="24"/>
          <w:szCs w:val="24"/>
        </w:rPr>
        <w:t>.</w:t>
      </w:r>
    </w:p>
    <w:p w14:paraId="3F7A5189" w14:textId="77777777" w:rsidR="00576F6D" w:rsidRPr="004A148B" w:rsidRDefault="00576F6D" w:rsidP="00576F6D">
      <w:pPr>
        <w:pStyle w:val="Prrafodelista"/>
        <w:widowControl w:val="0"/>
        <w:numPr>
          <w:ilvl w:val="0"/>
          <w:numId w:val="14"/>
        </w:numPr>
        <w:autoSpaceDE w:val="0"/>
        <w:autoSpaceDN w:val="0"/>
        <w:adjustRightInd w:val="0"/>
        <w:spacing w:before="240" w:after="240" w:line="360" w:lineRule="auto"/>
        <w:ind w:left="284" w:firstLine="0"/>
        <w:contextualSpacing w:val="0"/>
        <w:jc w:val="both"/>
        <w:rPr>
          <w:rFonts w:ascii="Arial" w:hAnsi="Arial" w:cs="Arial"/>
          <w:sz w:val="24"/>
          <w:szCs w:val="24"/>
        </w:rPr>
      </w:pPr>
      <w:r w:rsidRPr="004A148B">
        <w:rPr>
          <w:rFonts w:ascii="Arial" w:hAnsi="Arial" w:cs="Arial"/>
          <w:b/>
          <w:sz w:val="24"/>
          <w:szCs w:val="24"/>
        </w:rPr>
        <w:t>Restricciones legales.</w:t>
      </w:r>
      <w:r w:rsidRPr="004A148B">
        <w:rPr>
          <w:rFonts w:ascii="Arial" w:hAnsi="Arial" w:cs="Arial"/>
          <w:sz w:val="24"/>
          <w:szCs w:val="24"/>
        </w:rPr>
        <w:t xml:space="preserve"> Del mismo modo, las normas aplicables en la materia señalan las restricciones que a continuación se enuncian.</w:t>
      </w:r>
    </w:p>
    <w:p w14:paraId="5296BF8C" w14:textId="77777777" w:rsidR="00576F6D" w:rsidRPr="004A148B" w:rsidRDefault="00576F6D" w:rsidP="00576F6D">
      <w:pPr>
        <w:pStyle w:val="Prrafodelista"/>
        <w:widowControl w:val="0"/>
        <w:numPr>
          <w:ilvl w:val="1"/>
          <w:numId w:val="14"/>
        </w:numPr>
        <w:autoSpaceDE w:val="0"/>
        <w:autoSpaceDN w:val="0"/>
        <w:adjustRightInd w:val="0"/>
        <w:spacing w:before="240" w:after="240" w:line="360" w:lineRule="auto"/>
        <w:contextualSpacing w:val="0"/>
        <w:jc w:val="both"/>
        <w:rPr>
          <w:rFonts w:ascii="Arial" w:hAnsi="Arial" w:cs="Arial"/>
          <w:sz w:val="24"/>
          <w:szCs w:val="24"/>
        </w:rPr>
      </w:pPr>
      <w:r w:rsidRPr="004A148B">
        <w:rPr>
          <w:rFonts w:ascii="Arial" w:hAnsi="Arial" w:cs="Arial"/>
          <w:b/>
          <w:sz w:val="24"/>
          <w:szCs w:val="24"/>
        </w:rPr>
        <w:t>Límite de sobrerrepresentación o tolerancia legal:</w:t>
      </w:r>
      <w:r w:rsidRPr="004A148B">
        <w:rPr>
          <w:rFonts w:ascii="Arial" w:hAnsi="Arial" w:cs="Arial"/>
          <w:sz w:val="24"/>
          <w:szCs w:val="24"/>
        </w:rPr>
        <w:t xml:space="preserve"> En ningún caso, un partido político podrá contar con un número de diputados por ambos principios que representen un porcentaje del total de la legislatura que exceda en ocho puntos su porcentaje de votación emitida</w:t>
      </w:r>
      <w:r w:rsidRPr="004A148B">
        <w:rPr>
          <w:rFonts w:ascii="Arial" w:hAnsi="Arial" w:cs="Arial"/>
          <w:sz w:val="24"/>
          <w:szCs w:val="24"/>
          <w:lang w:val="es-ES"/>
        </w:rPr>
        <w:t xml:space="preserve">. Esta base no se aplicará al partido político que por </w:t>
      </w:r>
      <w:r w:rsidRPr="004A148B">
        <w:rPr>
          <w:rFonts w:ascii="Arial" w:hAnsi="Arial" w:cs="Arial"/>
          <w:sz w:val="24"/>
          <w:szCs w:val="24"/>
          <w:lang w:val="es-ES"/>
        </w:rPr>
        <w:lastRenderedPageBreak/>
        <w:t>sus triunfos en distritos uninominales obtenga un porcentaje de curules del total de la legislatura, superior a la suma del porcentaje de su votación emitida más el ocho por ciento.</w:t>
      </w:r>
    </w:p>
    <w:p w14:paraId="7710FEFE" w14:textId="7E8FE576" w:rsidR="006F1680" w:rsidRPr="004A148B" w:rsidRDefault="00576F6D" w:rsidP="006F1680">
      <w:pPr>
        <w:pStyle w:val="Prrafodelista"/>
        <w:widowControl w:val="0"/>
        <w:numPr>
          <w:ilvl w:val="1"/>
          <w:numId w:val="14"/>
        </w:numPr>
        <w:autoSpaceDE w:val="0"/>
        <w:autoSpaceDN w:val="0"/>
        <w:adjustRightInd w:val="0"/>
        <w:spacing w:line="360" w:lineRule="auto"/>
        <w:contextualSpacing w:val="0"/>
        <w:jc w:val="both"/>
        <w:rPr>
          <w:rFonts w:ascii="Arial" w:hAnsi="Arial" w:cs="Arial"/>
          <w:sz w:val="24"/>
          <w:szCs w:val="24"/>
        </w:rPr>
      </w:pPr>
      <w:r w:rsidRPr="004A148B">
        <w:rPr>
          <w:rFonts w:ascii="Arial" w:hAnsi="Arial" w:cs="Arial"/>
          <w:b/>
          <w:sz w:val="24"/>
          <w:szCs w:val="24"/>
        </w:rPr>
        <w:t>Límite de subrepresentación:</w:t>
      </w:r>
      <w:r w:rsidRPr="004A148B">
        <w:rPr>
          <w:rFonts w:ascii="Arial" w:hAnsi="Arial" w:cs="Arial"/>
          <w:sz w:val="24"/>
          <w:szCs w:val="24"/>
        </w:rPr>
        <w:t xml:space="preserve"> en la integración de la legislatura, el porcentaje de representación de un partido político no podrá ser menor al porcentaje de votación que hubiere recibido menos ocho puntos porcentuales</w:t>
      </w:r>
      <w:r w:rsidRPr="004A148B">
        <w:rPr>
          <w:rStyle w:val="Refdenotaalpie"/>
          <w:rFonts w:ascii="Arial" w:hAnsi="Arial" w:cs="Arial"/>
          <w:sz w:val="24"/>
          <w:szCs w:val="24"/>
        </w:rPr>
        <w:footnoteReference w:id="20"/>
      </w:r>
      <w:r w:rsidRPr="004A148B">
        <w:rPr>
          <w:rFonts w:ascii="Arial" w:hAnsi="Arial" w:cs="Arial"/>
          <w:sz w:val="24"/>
          <w:szCs w:val="24"/>
        </w:rPr>
        <w:t>.</w:t>
      </w:r>
    </w:p>
    <w:p w14:paraId="7162D9C6" w14:textId="77777777" w:rsidR="006F1680" w:rsidRPr="004A148B" w:rsidRDefault="006F1680" w:rsidP="006F1680">
      <w:pPr>
        <w:pStyle w:val="Prrafodelista"/>
        <w:widowControl w:val="0"/>
        <w:autoSpaceDE w:val="0"/>
        <w:autoSpaceDN w:val="0"/>
        <w:adjustRightInd w:val="0"/>
        <w:spacing w:line="360" w:lineRule="auto"/>
        <w:ind w:left="644"/>
        <w:contextualSpacing w:val="0"/>
        <w:jc w:val="both"/>
        <w:rPr>
          <w:rFonts w:ascii="Arial" w:hAnsi="Arial" w:cs="Arial"/>
          <w:sz w:val="24"/>
          <w:szCs w:val="24"/>
        </w:rPr>
      </w:pPr>
    </w:p>
    <w:p w14:paraId="21E0CD56" w14:textId="6D0F17CD" w:rsidR="00576F6D" w:rsidRPr="004A148B" w:rsidRDefault="00576F6D" w:rsidP="006F1680">
      <w:pPr>
        <w:widowControl w:val="0"/>
        <w:autoSpaceDE w:val="0"/>
        <w:autoSpaceDN w:val="0"/>
        <w:adjustRightInd w:val="0"/>
        <w:spacing w:line="360" w:lineRule="auto"/>
        <w:ind w:left="284"/>
        <w:jc w:val="both"/>
        <w:rPr>
          <w:rFonts w:ascii="Arial" w:hAnsi="Arial" w:cs="Arial"/>
          <w:sz w:val="24"/>
          <w:szCs w:val="24"/>
        </w:rPr>
      </w:pPr>
      <w:r w:rsidRPr="004A148B">
        <w:rPr>
          <w:rFonts w:ascii="Arial" w:hAnsi="Arial" w:cs="Arial"/>
          <w:sz w:val="24"/>
          <w:szCs w:val="24"/>
        </w:rPr>
        <w:t xml:space="preserve">Por cuanto hace al </w:t>
      </w:r>
      <w:r w:rsidRPr="004A148B">
        <w:rPr>
          <w:rFonts w:ascii="Arial" w:hAnsi="Arial" w:cs="Arial"/>
          <w:b/>
          <w:sz w:val="24"/>
          <w:szCs w:val="24"/>
        </w:rPr>
        <w:t>procedimiento de asignación</w:t>
      </w:r>
      <w:r w:rsidRPr="004A148B">
        <w:rPr>
          <w:rFonts w:ascii="Arial" w:hAnsi="Arial" w:cs="Arial"/>
          <w:sz w:val="24"/>
          <w:szCs w:val="24"/>
        </w:rPr>
        <w:t xml:space="preserve">, el </w:t>
      </w:r>
      <w:r w:rsidRPr="004A148B">
        <w:rPr>
          <w:rFonts w:ascii="Arial" w:hAnsi="Arial" w:cs="Arial"/>
          <w:i/>
          <w:sz w:val="24"/>
          <w:szCs w:val="24"/>
        </w:rPr>
        <w:t>Código Electoral</w:t>
      </w:r>
      <w:r w:rsidRPr="004A148B">
        <w:rPr>
          <w:rFonts w:ascii="Arial" w:hAnsi="Arial" w:cs="Arial"/>
          <w:sz w:val="24"/>
          <w:szCs w:val="24"/>
        </w:rPr>
        <w:t xml:space="preserve"> establece el siguiente:</w:t>
      </w:r>
    </w:p>
    <w:p w14:paraId="48322BE4" w14:textId="77777777" w:rsidR="00576F6D" w:rsidRPr="004A148B" w:rsidRDefault="00576F6D" w:rsidP="00576F6D">
      <w:pPr>
        <w:pStyle w:val="Prrafodelista"/>
        <w:widowControl w:val="0"/>
        <w:numPr>
          <w:ilvl w:val="0"/>
          <w:numId w:val="15"/>
        </w:numPr>
        <w:autoSpaceDE w:val="0"/>
        <w:autoSpaceDN w:val="0"/>
        <w:adjustRightInd w:val="0"/>
        <w:spacing w:before="240" w:after="240" w:line="360" w:lineRule="auto"/>
        <w:ind w:left="709" w:hanging="283"/>
        <w:contextualSpacing w:val="0"/>
        <w:jc w:val="both"/>
        <w:rPr>
          <w:rFonts w:ascii="Arial" w:hAnsi="Arial" w:cs="Arial"/>
          <w:sz w:val="24"/>
          <w:szCs w:val="24"/>
        </w:rPr>
      </w:pPr>
      <w:r w:rsidRPr="004A148B">
        <w:rPr>
          <w:rFonts w:ascii="Arial" w:hAnsi="Arial" w:cs="Arial"/>
          <w:b/>
          <w:sz w:val="24"/>
          <w:szCs w:val="24"/>
        </w:rPr>
        <w:t>Asignación por porcentaje mínimo.</w:t>
      </w:r>
      <w:r w:rsidRPr="004A148B">
        <w:rPr>
          <w:rFonts w:ascii="Arial" w:hAnsi="Arial" w:cs="Arial"/>
          <w:sz w:val="24"/>
          <w:szCs w:val="24"/>
        </w:rPr>
        <w:t xml:space="preserve"> </w:t>
      </w:r>
      <w:r w:rsidRPr="004A148B">
        <w:rPr>
          <w:rFonts w:ascii="Arial" w:hAnsi="Arial" w:cs="Arial"/>
          <w:sz w:val="24"/>
          <w:szCs w:val="24"/>
          <w:lang w:val="es-ES"/>
        </w:rPr>
        <w:t xml:space="preserve">Se distribuirán </w:t>
      </w:r>
      <w:r w:rsidRPr="004A148B">
        <w:rPr>
          <w:rFonts w:ascii="Arial" w:hAnsi="Arial" w:cs="Arial"/>
          <w:sz w:val="24"/>
          <w:szCs w:val="24"/>
        </w:rPr>
        <w:t>a los partidos políticos que hayan obtenido el 3% o más de la votación válida emitida, se le asignará una diputación en orden decreciente de la votación válida emitida que hayan obtenido. En caso de empate porcentual, se asignará al partido político que obtenga el mayor número de votos</w:t>
      </w:r>
      <w:r w:rsidRPr="004A148B">
        <w:rPr>
          <w:rStyle w:val="Refdenotaalpie"/>
          <w:rFonts w:ascii="Arial" w:hAnsi="Arial" w:cs="Arial"/>
          <w:sz w:val="24"/>
          <w:szCs w:val="24"/>
          <w:lang w:val="es-ES"/>
        </w:rPr>
        <w:footnoteReference w:id="21"/>
      </w:r>
      <w:r w:rsidRPr="004A148B">
        <w:rPr>
          <w:rFonts w:ascii="Arial" w:hAnsi="Arial" w:cs="Arial"/>
          <w:sz w:val="24"/>
          <w:szCs w:val="24"/>
          <w:lang w:val="es-ES"/>
        </w:rPr>
        <w:t>.</w:t>
      </w:r>
    </w:p>
    <w:p w14:paraId="47CAA6E4" w14:textId="77777777" w:rsidR="00576F6D" w:rsidRPr="004A148B" w:rsidRDefault="00576F6D" w:rsidP="00576F6D">
      <w:pPr>
        <w:pStyle w:val="Prrafodelista"/>
        <w:widowControl w:val="0"/>
        <w:numPr>
          <w:ilvl w:val="0"/>
          <w:numId w:val="15"/>
        </w:numPr>
        <w:autoSpaceDE w:val="0"/>
        <w:autoSpaceDN w:val="0"/>
        <w:adjustRightInd w:val="0"/>
        <w:spacing w:before="240" w:after="240" w:line="360" w:lineRule="auto"/>
        <w:ind w:left="709" w:hanging="283"/>
        <w:contextualSpacing w:val="0"/>
        <w:jc w:val="both"/>
        <w:rPr>
          <w:rFonts w:ascii="Arial" w:hAnsi="Arial" w:cs="Arial"/>
          <w:sz w:val="24"/>
          <w:szCs w:val="24"/>
        </w:rPr>
      </w:pPr>
      <w:r w:rsidRPr="004A148B">
        <w:rPr>
          <w:rFonts w:ascii="Arial" w:hAnsi="Arial" w:cs="Arial"/>
          <w:b/>
          <w:sz w:val="24"/>
          <w:szCs w:val="24"/>
        </w:rPr>
        <w:t>Asignación por cociente electoral.</w:t>
      </w:r>
      <w:r w:rsidRPr="004A148B">
        <w:rPr>
          <w:rFonts w:ascii="Arial" w:hAnsi="Arial" w:cs="Arial"/>
          <w:sz w:val="24"/>
          <w:szCs w:val="24"/>
        </w:rPr>
        <w:t xml:space="preserve"> En segundo </w:t>
      </w:r>
      <w:proofErr w:type="gramStart"/>
      <w:r w:rsidRPr="004A148B">
        <w:rPr>
          <w:rFonts w:ascii="Arial" w:hAnsi="Arial" w:cs="Arial"/>
          <w:sz w:val="24"/>
          <w:szCs w:val="24"/>
        </w:rPr>
        <w:t>término</w:t>
      </w:r>
      <w:proofErr w:type="gramEnd"/>
      <w:r w:rsidRPr="004A148B">
        <w:rPr>
          <w:rFonts w:ascii="Arial" w:hAnsi="Arial" w:cs="Arial"/>
          <w:sz w:val="24"/>
          <w:szCs w:val="24"/>
        </w:rPr>
        <w:t xml:space="preserve"> se asignará una diputación adicional a cada uno de los partidos políticos que, una vez deducido el 3%, alcancen el cociente electoral</w:t>
      </w:r>
      <w:r w:rsidRPr="004A148B">
        <w:rPr>
          <w:rStyle w:val="Refdenotaalpie"/>
          <w:rFonts w:ascii="Arial" w:hAnsi="Arial" w:cs="Arial"/>
          <w:sz w:val="24"/>
          <w:szCs w:val="24"/>
          <w:lang w:val="es-ES"/>
        </w:rPr>
        <w:footnoteReference w:id="22"/>
      </w:r>
      <w:r w:rsidRPr="004A148B">
        <w:rPr>
          <w:rFonts w:ascii="Arial" w:hAnsi="Arial" w:cs="Arial"/>
          <w:sz w:val="24"/>
          <w:szCs w:val="24"/>
          <w:lang w:val="es-ES"/>
        </w:rPr>
        <w:t>.</w:t>
      </w:r>
    </w:p>
    <w:p w14:paraId="4471433B" w14:textId="77777777" w:rsidR="00576F6D" w:rsidRPr="004A148B" w:rsidRDefault="00576F6D" w:rsidP="00576F6D">
      <w:pPr>
        <w:pStyle w:val="Prrafodelista"/>
        <w:widowControl w:val="0"/>
        <w:numPr>
          <w:ilvl w:val="0"/>
          <w:numId w:val="15"/>
        </w:numPr>
        <w:autoSpaceDE w:val="0"/>
        <w:autoSpaceDN w:val="0"/>
        <w:adjustRightInd w:val="0"/>
        <w:spacing w:before="240" w:after="240" w:line="360" w:lineRule="auto"/>
        <w:ind w:left="709" w:hanging="283"/>
        <w:contextualSpacing w:val="0"/>
        <w:jc w:val="both"/>
        <w:rPr>
          <w:rFonts w:ascii="Arial" w:hAnsi="Arial" w:cs="Arial"/>
          <w:sz w:val="24"/>
          <w:szCs w:val="24"/>
        </w:rPr>
      </w:pPr>
      <w:r w:rsidRPr="004A148B">
        <w:rPr>
          <w:rFonts w:ascii="Arial" w:hAnsi="Arial" w:cs="Arial"/>
          <w:b/>
          <w:sz w:val="24"/>
          <w:szCs w:val="24"/>
        </w:rPr>
        <w:t>Resto mayor.</w:t>
      </w:r>
      <w:r w:rsidRPr="004A148B">
        <w:rPr>
          <w:rFonts w:ascii="Arial" w:hAnsi="Arial" w:cs="Arial"/>
          <w:sz w:val="24"/>
          <w:szCs w:val="24"/>
        </w:rPr>
        <w:t xml:space="preserve"> Si aún quedaren curules por repartir, éstas se asignarán utilizando los restos mayores</w:t>
      </w:r>
      <w:r w:rsidRPr="004A148B">
        <w:rPr>
          <w:rStyle w:val="Refdenotaalpie"/>
          <w:rFonts w:ascii="Arial" w:hAnsi="Arial" w:cs="Arial"/>
          <w:sz w:val="24"/>
          <w:szCs w:val="24"/>
          <w:lang w:val="es-ES"/>
        </w:rPr>
        <w:footnoteReference w:id="23"/>
      </w:r>
      <w:r w:rsidRPr="004A148B">
        <w:rPr>
          <w:rFonts w:ascii="Arial" w:hAnsi="Arial" w:cs="Arial"/>
          <w:sz w:val="24"/>
          <w:szCs w:val="24"/>
          <w:lang w:val="es-ES"/>
        </w:rPr>
        <w:t>.</w:t>
      </w:r>
    </w:p>
    <w:p w14:paraId="482D166F" w14:textId="77777777" w:rsidR="00576F6D" w:rsidRPr="004A148B" w:rsidRDefault="00576F6D" w:rsidP="00576F6D">
      <w:pPr>
        <w:pStyle w:val="Prrafodelista"/>
        <w:widowControl w:val="0"/>
        <w:numPr>
          <w:ilvl w:val="0"/>
          <w:numId w:val="15"/>
        </w:numPr>
        <w:autoSpaceDE w:val="0"/>
        <w:autoSpaceDN w:val="0"/>
        <w:adjustRightInd w:val="0"/>
        <w:spacing w:before="240" w:after="240" w:line="360" w:lineRule="auto"/>
        <w:ind w:left="709" w:hanging="283"/>
        <w:contextualSpacing w:val="0"/>
        <w:jc w:val="both"/>
        <w:rPr>
          <w:rFonts w:ascii="Arial" w:hAnsi="Arial" w:cs="Arial"/>
          <w:sz w:val="24"/>
          <w:szCs w:val="24"/>
        </w:rPr>
      </w:pPr>
      <w:r w:rsidRPr="004A148B">
        <w:rPr>
          <w:rFonts w:ascii="Arial" w:hAnsi="Arial" w:cs="Arial"/>
          <w:b/>
          <w:sz w:val="24"/>
          <w:szCs w:val="24"/>
        </w:rPr>
        <w:t>Asignación de candidaturas.</w:t>
      </w:r>
      <w:r w:rsidRPr="004A148B">
        <w:rPr>
          <w:rFonts w:ascii="Arial" w:hAnsi="Arial" w:cs="Arial"/>
          <w:sz w:val="24"/>
          <w:szCs w:val="24"/>
        </w:rPr>
        <w:t xml:space="preserve"> </w:t>
      </w:r>
      <w:r w:rsidRPr="004A148B">
        <w:rPr>
          <w:rFonts w:ascii="Arial" w:hAnsi="Arial" w:cs="Arial"/>
          <w:sz w:val="24"/>
          <w:szCs w:val="24"/>
          <w:lang w:val="es-ES"/>
        </w:rPr>
        <w:t xml:space="preserve">Las diputaciones de </w:t>
      </w:r>
      <w:r w:rsidRPr="004A148B">
        <w:rPr>
          <w:rFonts w:ascii="Arial" w:hAnsi="Arial" w:cs="Arial"/>
          <w:i/>
          <w:sz w:val="24"/>
          <w:szCs w:val="24"/>
          <w:lang w:val="es-ES"/>
        </w:rPr>
        <w:t>RP</w:t>
      </w:r>
      <w:r w:rsidRPr="004A148B">
        <w:rPr>
          <w:rFonts w:ascii="Arial" w:hAnsi="Arial" w:cs="Arial"/>
          <w:sz w:val="24"/>
          <w:szCs w:val="24"/>
          <w:lang w:val="es-ES"/>
        </w:rPr>
        <w:t xml:space="preserve"> que correspondan a cada partido político serán asignadas de la siguiente manera: </w:t>
      </w:r>
      <w:r w:rsidRPr="004A148B">
        <w:rPr>
          <w:rFonts w:ascii="Arial" w:hAnsi="Arial" w:cs="Arial"/>
          <w:sz w:val="24"/>
          <w:szCs w:val="24"/>
        </w:rPr>
        <w:t>el partido político hará seis designaciones, tres fórmulas del género femenino y tres fórmulas del género masculino, debiendo respetar el principio de alternancia. Así pues, según elija el partido político, de manera libre e independiente en el proceso electoral de que se trate en los lugares primero, quinto y octavo la fórmula designada deberá ser del mismo género; y en los lugares cuarto, séptimo y noveno deberá designarse fórmula del mismo género, pero opuesto del que se designó en los lugares primero, quinto y octavo</w:t>
      </w:r>
      <w:r w:rsidRPr="004A148B">
        <w:rPr>
          <w:rFonts w:ascii="Arial" w:hAnsi="Arial" w:cs="Arial"/>
          <w:sz w:val="24"/>
          <w:szCs w:val="24"/>
          <w:lang w:val="es-ES"/>
        </w:rPr>
        <w:t xml:space="preserve">, mientras tanto, el </w:t>
      </w:r>
      <w:r w:rsidRPr="004A148B">
        <w:rPr>
          <w:rFonts w:ascii="Arial" w:hAnsi="Arial" w:cs="Arial"/>
          <w:b/>
          <w:sz w:val="24"/>
          <w:szCs w:val="24"/>
        </w:rPr>
        <w:t xml:space="preserve">segundo, tercero y sexto sitio de la lista se reservará para las fórmulas de candidatos de los partidos políticos que no obtuvieron el triunfo por el principio de </w:t>
      </w:r>
      <w:r w:rsidRPr="004A148B">
        <w:rPr>
          <w:rFonts w:ascii="Arial" w:hAnsi="Arial" w:cs="Arial"/>
          <w:b/>
          <w:i/>
          <w:sz w:val="24"/>
          <w:szCs w:val="24"/>
        </w:rPr>
        <w:t>MR</w:t>
      </w:r>
      <w:r w:rsidRPr="004A148B">
        <w:rPr>
          <w:rFonts w:ascii="Arial" w:hAnsi="Arial" w:cs="Arial"/>
          <w:sz w:val="24"/>
          <w:szCs w:val="24"/>
        </w:rPr>
        <w:t>, asignándolos en orden decreciente, a las que hubieren obtenido los más altos porcentajes de votación en su distrito electoral</w:t>
      </w:r>
      <w:r w:rsidRPr="004A148B">
        <w:rPr>
          <w:rStyle w:val="Refdenotaalpie"/>
          <w:rFonts w:ascii="Arial" w:hAnsi="Arial" w:cs="Arial"/>
          <w:sz w:val="24"/>
          <w:szCs w:val="24"/>
          <w:lang w:val="es-ES"/>
        </w:rPr>
        <w:footnoteReference w:id="24"/>
      </w:r>
      <w:r w:rsidRPr="004A148B">
        <w:rPr>
          <w:rFonts w:ascii="Arial" w:hAnsi="Arial" w:cs="Arial"/>
          <w:sz w:val="24"/>
          <w:szCs w:val="24"/>
          <w:lang w:val="es-ES"/>
        </w:rPr>
        <w:t>.</w:t>
      </w:r>
    </w:p>
    <w:p w14:paraId="04C27EAA" w14:textId="77777777" w:rsidR="00576F6D" w:rsidRPr="004A148B" w:rsidRDefault="00576F6D" w:rsidP="00576F6D">
      <w:pPr>
        <w:pStyle w:val="Prrafodelista"/>
        <w:widowControl w:val="0"/>
        <w:numPr>
          <w:ilvl w:val="0"/>
          <w:numId w:val="15"/>
        </w:numPr>
        <w:autoSpaceDE w:val="0"/>
        <w:autoSpaceDN w:val="0"/>
        <w:adjustRightInd w:val="0"/>
        <w:spacing w:before="240" w:after="240" w:line="360" w:lineRule="auto"/>
        <w:ind w:left="709" w:hanging="283"/>
        <w:contextualSpacing w:val="0"/>
        <w:jc w:val="both"/>
        <w:rPr>
          <w:rFonts w:ascii="Arial" w:hAnsi="Arial" w:cs="Arial"/>
          <w:sz w:val="24"/>
          <w:szCs w:val="24"/>
        </w:rPr>
      </w:pPr>
      <w:r w:rsidRPr="004A148B">
        <w:rPr>
          <w:rFonts w:ascii="Arial" w:hAnsi="Arial" w:cs="Arial"/>
          <w:b/>
          <w:sz w:val="24"/>
          <w:szCs w:val="24"/>
        </w:rPr>
        <w:t>Aplicación paritaria de la fórmula.</w:t>
      </w:r>
      <w:r w:rsidRPr="004A148B">
        <w:rPr>
          <w:rFonts w:ascii="Arial" w:hAnsi="Arial" w:cs="Arial"/>
          <w:sz w:val="24"/>
          <w:szCs w:val="24"/>
        </w:rPr>
        <w:t xml:space="preserve"> La autoridad electoral deberá respetar en todo caso la paridad de género y el principio de alternancia con la finalidad de que ningún </w:t>
      </w:r>
      <w:r w:rsidRPr="004A148B">
        <w:rPr>
          <w:rFonts w:ascii="Arial" w:hAnsi="Arial" w:cs="Arial"/>
          <w:sz w:val="24"/>
          <w:szCs w:val="24"/>
        </w:rPr>
        <w:lastRenderedPageBreak/>
        <w:t xml:space="preserve">género quede </w:t>
      </w:r>
      <w:proofErr w:type="spellStart"/>
      <w:r w:rsidRPr="004A148B">
        <w:rPr>
          <w:rFonts w:ascii="Arial" w:hAnsi="Arial" w:cs="Arial"/>
          <w:sz w:val="24"/>
          <w:szCs w:val="24"/>
        </w:rPr>
        <w:t>sub-representado</w:t>
      </w:r>
      <w:proofErr w:type="spellEnd"/>
      <w:r w:rsidRPr="004A148B">
        <w:rPr>
          <w:rFonts w:ascii="Arial" w:hAnsi="Arial" w:cs="Arial"/>
          <w:sz w:val="24"/>
          <w:szCs w:val="24"/>
        </w:rPr>
        <w:t xml:space="preserve"> o sobre representado.</w:t>
      </w:r>
    </w:p>
    <w:p w14:paraId="0030A87D" w14:textId="4C227FB8" w:rsidR="006452A1" w:rsidRPr="004A148B" w:rsidRDefault="00576F6D" w:rsidP="006452A1">
      <w:pPr>
        <w:pStyle w:val="Prrafodelista"/>
        <w:widowControl w:val="0"/>
        <w:numPr>
          <w:ilvl w:val="0"/>
          <w:numId w:val="15"/>
        </w:numPr>
        <w:autoSpaceDE w:val="0"/>
        <w:autoSpaceDN w:val="0"/>
        <w:adjustRightInd w:val="0"/>
        <w:spacing w:line="360" w:lineRule="auto"/>
        <w:ind w:left="709" w:hanging="283"/>
        <w:contextualSpacing w:val="0"/>
        <w:jc w:val="both"/>
        <w:outlineLvl w:val="0"/>
        <w:rPr>
          <w:rFonts w:ascii="Arial" w:hAnsi="Arial" w:cs="Arial"/>
          <w:sz w:val="24"/>
          <w:szCs w:val="24"/>
          <w:lang w:eastAsia="es-ES"/>
        </w:rPr>
      </w:pPr>
      <w:r w:rsidRPr="004A148B">
        <w:rPr>
          <w:rFonts w:ascii="Arial" w:hAnsi="Arial" w:cs="Arial"/>
          <w:b/>
          <w:sz w:val="24"/>
          <w:szCs w:val="24"/>
        </w:rPr>
        <w:t xml:space="preserve">La alternancia </w:t>
      </w:r>
      <w:r w:rsidRPr="004A148B">
        <w:rPr>
          <w:rFonts w:ascii="Arial" w:hAnsi="Arial" w:cs="Arial"/>
          <w:sz w:val="24"/>
          <w:szCs w:val="24"/>
        </w:rPr>
        <w:t>tiene como finalidad que ningún género quede sub representado o sobre representado.</w:t>
      </w:r>
    </w:p>
    <w:p w14:paraId="7B2DBD0D" w14:textId="77777777" w:rsidR="006710D9" w:rsidRDefault="006710D9" w:rsidP="006452A1">
      <w:pPr>
        <w:widowControl w:val="0"/>
        <w:autoSpaceDE w:val="0"/>
        <w:autoSpaceDN w:val="0"/>
        <w:adjustRightInd w:val="0"/>
        <w:spacing w:line="360" w:lineRule="auto"/>
        <w:jc w:val="both"/>
        <w:outlineLvl w:val="0"/>
        <w:rPr>
          <w:rFonts w:ascii="Arial" w:hAnsi="Arial" w:cs="Arial"/>
          <w:sz w:val="24"/>
          <w:szCs w:val="24"/>
          <w:lang w:eastAsia="es-ES"/>
        </w:rPr>
      </w:pPr>
    </w:p>
    <w:p w14:paraId="0E184FA0" w14:textId="5F0919C0" w:rsidR="006452A1" w:rsidRPr="004A148B" w:rsidRDefault="00576F6D" w:rsidP="006452A1">
      <w:pPr>
        <w:widowControl w:val="0"/>
        <w:autoSpaceDE w:val="0"/>
        <w:autoSpaceDN w:val="0"/>
        <w:adjustRightInd w:val="0"/>
        <w:spacing w:line="360" w:lineRule="auto"/>
        <w:jc w:val="both"/>
        <w:outlineLvl w:val="0"/>
        <w:rPr>
          <w:rFonts w:ascii="Arial" w:hAnsi="Arial" w:cs="Arial"/>
          <w:sz w:val="24"/>
          <w:szCs w:val="24"/>
          <w:lang w:eastAsia="es-ES"/>
        </w:rPr>
      </w:pPr>
      <w:r w:rsidRPr="004A148B">
        <w:rPr>
          <w:rFonts w:ascii="Arial" w:hAnsi="Arial" w:cs="Arial"/>
          <w:sz w:val="24"/>
          <w:szCs w:val="24"/>
          <w:lang w:eastAsia="es-ES"/>
        </w:rPr>
        <w:t xml:space="preserve">Por su parte, el </w:t>
      </w:r>
      <w:r w:rsidRPr="004A148B">
        <w:rPr>
          <w:rFonts w:ascii="Arial" w:hAnsi="Arial" w:cs="Arial"/>
          <w:i/>
          <w:sz w:val="24"/>
          <w:szCs w:val="24"/>
          <w:lang w:eastAsia="es-ES"/>
        </w:rPr>
        <w:t xml:space="preserve">Instituto local </w:t>
      </w:r>
      <w:r w:rsidRPr="004A148B">
        <w:rPr>
          <w:rFonts w:ascii="Arial" w:hAnsi="Arial" w:cs="Arial"/>
          <w:sz w:val="24"/>
          <w:szCs w:val="24"/>
          <w:lang w:eastAsia="es-ES"/>
        </w:rPr>
        <w:t xml:space="preserve">emitió </w:t>
      </w:r>
      <w:r w:rsidRPr="004A148B">
        <w:rPr>
          <w:rFonts w:ascii="Arial" w:hAnsi="Arial" w:cs="Arial"/>
          <w:i/>
          <w:sz w:val="24"/>
          <w:szCs w:val="24"/>
          <w:lang w:eastAsia="es-ES"/>
        </w:rPr>
        <w:t xml:space="preserve">Reglas </w:t>
      </w:r>
      <w:r w:rsidRPr="004A148B">
        <w:rPr>
          <w:rFonts w:ascii="Arial" w:hAnsi="Arial" w:cs="Arial"/>
          <w:sz w:val="24"/>
          <w:szCs w:val="24"/>
          <w:lang w:eastAsia="es-ES"/>
        </w:rPr>
        <w:t xml:space="preserve">a fin de establecer los procedimientos necesarios para llevar a cabo la distribución y asignación de las </w:t>
      </w:r>
      <w:r w:rsidRPr="004A148B">
        <w:rPr>
          <w:rFonts w:ascii="Arial" w:hAnsi="Arial" w:cs="Arial"/>
          <w:b/>
          <w:sz w:val="24"/>
          <w:szCs w:val="24"/>
          <w:lang w:eastAsia="es-ES"/>
        </w:rPr>
        <w:t>diputaciones</w:t>
      </w:r>
      <w:r w:rsidRPr="004A148B">
        <w:rPr>
          <w:rFonts w:ascii="Arial" w:hAnsi="Arial" w:cs="Arial"/>
          <w:sz w:val="24"/>
          <w:szCs w:val="24"/>
          <w:lang w:eastAsia="es-ES"/>
        </w:rPr>
        <w:t xml:space="preserve"> de </w:t>
      </w:r>
      <w:r w:rsidRPr="004A148B">
        <w:rPr>
          <w:rFonts w:ascii="Arial" w:hAnsi="Arial" w:cs="Arial"/>
          <w:i/>
          <w:sz w:val="24"/>
          <w:szCs w:val="24"/>
          <w:lang w:eastAsia="es-ES"/>
        </w:rPr>
        <w:t>RP.</w:t>
      </w:r>
      <w:r w:rsidRPr="004A148B">
        <w:rPr>
          <w:rFonts w:ascii="Arial" w:hAnsi="Arial" w:cs="Arial"/>
          <w:sz w:val="24"/>
          <w:szCs w:val="24"/>
          <w:lang w:eastAsia="es-ES"/>
        </w:rPr>
        <w:t xml:space="preserve"> </w:t>
      </w:r>
      <w:r w:rsidR="006452A1" w:rsidRPr="004A148B">
        <w:rPr>
          <w:rFonts w:ascii="Arial" w:hAnsi="Arial" w:cs="Arial"/>
          <w:sz w:val="24"/>
          <w:szCs w:val="24"/>
          <w:lang w:eastAsia="es-ES"/>
        </w:rPr>
        <w:t xml:space="preserve"> </w:t>
      </w:r>
    </w:p>
    <w:p w14:paraId="055CE16F" w14:textId="77777777" w:rsidR="006710D9" w:rsidRDefault="006710D9" w:rsidP="006452A1">
      <w:pPr>
        <w:widowControl w:val="0"/>
        <w:autoSpaceDE w:val="0"/>
        <w:autoSpaceDN w:val="0"/>
        <w:adjustRightInd w:val="0"/>
        <w:spacing w:line="360" w:lineRule="auto"/>
        <w:jc w:val="both"/>
        <w:outlineLvl w:val="0"/>
        <w:rPr>
          <w:rFonts w:ascii="Arial" w:hAnsi="Arial" w:cs="Arial"/>
          <w:sz w:val="24"/>
          <w:szCs w:val="24"/>
          <w:lang w:eastAsia="es-ES"/>
        </w:rPr>
      </w:pPr>
    </w:p>
    <w:p w14:paraId="4BEB3A96" w14:textId="75F2F98F" w:rsidR="00576F6D" w:rsidRPr="004A148B" w:rsidRDefault="00576F6D" w:rsidP="006452A1">
      <w:pPr>
        <w:widowControl w:val="0"/>
        <w:autoSpaceDE w:val="0"/>
        <w:autoSpaceDN w:val="0"/>
        <w:adjustRightInd w:val="0"/>
        <w:spacing w:line="360" w:lineRule="auto"/>
        <w:jc w:val="both"/>
        <w:outlineLvl w:val="0"/>
        <w:rPr>
          <w:rFonts w:ascii="Arial" w:hAnsi="Arial" w:cs="Arial"/>
          <w:sz w:val="24"/>
          <w:szCs w:val="24"/>
          <w:lang w:eastAsia="es-ES"/>
        </w:rPr>
      </w:pPr>
      <w:r w:rsidRPr="004A148B">
        <w:rPr>
          <w:rFonts w:ascii="Arial" w:hAnsi="Arial" w:cs="Arial"/>
          <w:sz w:val="24"/>
          <w:szCs w:val="24"/>
          <w:lang w:eastAsia="es-ES"/>
        </w:rPr>
        <w:t xml:space="preserve">El citado documento, contiene un apartado denominado </w:t>
      </w:r>
      <w:r w:rsidRPr="004A148B">
        <w:rPr>
          <w:rFonts w:ascii="Arial" w:hAnsi="Arial" w:cs="Arial"/>
          <w:i/>
          <w:sz w:val="24"/>
          <w:szCs w:val="24"/>
          <w:lang w:eastAsia="es-ES"/>
        </w:rPr>
        <w:t>REGLAS PARA GARANTIZAR LA PARIDAD SUSTANTIVA EN LA INTEGRACIÓN DEL H. CONGRESO DEL ESTADO, EN EL PROCESO ELECTORAL LOCAL 2017-2018</w:t>
      </w:r>
      <w:r w:rsidRPr="004A148B">
        <w:rPr>
          <w:rFonts w:ascii="Arial" w:hAnsi="Arial" w:cs="Arial"/>
          <w:sz w:val="24"/>
          <w:szCs w:val="24"/>
          <w:lang w:eastAsia="es-ES"/>
        </w:rPr>
        <w:t>, en el cual está, en lo que interesa, el considerando Décimo Primero, mismo que establece que se seguirán las reglas que a consideración de esta Sala Regional son aplicables al caso concreto:</w:t>
      </w:r>
    </w:p>
    <w:p w14:paraId="1A336B21" w14:textId="77777777" w:rsidR="00576F6D" w:rsidRPr="004A148B" w:rsidRDefault="00576F6D" w:rsidP="00576F6D">
      <w:pPr>
        <w:spacing w:before="100" w:beforeAutospacing="1" w:after="100" w:afterAutospacing="1" w:line="360" w:lineRule="auto"/>
        <w:ind w:left="567" w:right="51"/>
        <w:jc w:val="both"/>
        <w:outlineLvl w:val="0"/>
        <w:rPr>
          <w:rFonts w:ascii="Arial" w:hAnsi="Arial" w:cs="Arial"/>
          <w:sz w:val="24"/>
          <w:szCs w:val="24"/>
          <w:lang w:eastAsia="es-ES"/>
        </w:rPr>
      </w:pPr>
      <w:r w:rsidRPr="004A148B">
        <w:rPr>
          <w:rFonts w:ascii="Arial" w:hAnsi="Arial" w:cs="Arial"/>
          <w:b/>
          <w:sz w:val="24"/>
          <w:szCs w:val="24"/>
          <w:lang w:eastAsia="es-ES"/>
        </w:rPr>
        <w:t>a)</w:t>
      </w:r>
      <w:r w:rsidRPr="004A148B">
        <w:rPr>
          <w:rFonts w:ascii="Arial" w:hAnsi="Arial" w:cs="Arial"/>
          <w:sz w:val="24"/>
          <w:szCs w:val="24"/>
          <w:lang w:eastAsia="es-ES"/>
        </w:rPr>
        <w:t xml:space="preserve"> </w:t>
      </w:r>
      <w:r w:rsidRPr="004A148B">
        <w:rPr>
          <w:rFonts w:ascii="Arial" w:hAnsi="Arial" w:cs="Arial"/>
          <w:sz w:val="24"/>
          <w:szCs w:val="24"/>
        </w:rPr>
        <w:t xml:space="preserve">Para la </w:t>
      </w:r>
      <w:r w:rsidRPr="004A148B">
        <w:rPr>
          <w:rFonts w:ascii="Arial" w:hAnsi="Arial" w:cs="Arial"/>
          <w:b/>
          <w:bCs/>
          <w:sz w:val="24"/>
          <w:szCs w:val="24"/>
        </w:rPr>
        <w:t xml:space="preserve">integración </w:t>
      </w:r>
      <w:r w:rsidRPr="004A148B">
        <w:rPr>
          <w:rFonts w:ascii="Arial" w:hAnsi="Arial" w:cs="Arial"/>
          <w:sz w:val="24"/>
          <w:szCs w:val="24"/>
        </w:rPr>
        <w:t xml:space="preserve">del </w:t>
      </w:r>
      <w:r w:rsidRPr="004A148B">
        <w:rPr>
          <w:rFonts w:ascii="Arial" w:hAnsi="Arial" w:cs="Arial"/>
          <w:i/>
          <w:sz w:val="24"/>
          <w:szCs w:val="24"/>
        </w:rPr>
        <w:t>Congreso Local</w:t>
      </w:r>
      <w:r w:rsidRPr="004A148B">
        <w:rPr>
          <w:rFonts w:ascii="Arial" w:hAnsi="Arial" w:cs="Arial"/>
          <w:sz w:val="24"/>
          <w:szCs w:val="24"/>
        </w:rPr>
        <w:t xml:space="preserve"> se respetarán en todo momento los principios de </w:t>
      </w:r>
      <w:r w:rsidRPr="004A148B">
        <w:rPr>
          <w:rFonts w:ascii="Arial" w:hAnsi="Arial" w:cs="Arial"/>
          <w:b/>
          <w:bCs/>
          <w:sz w:val="24"/>
          <w:szCs w:val="24"/>
        </w:rPr>
        <w:t>paridad de género y alternancia</w:t>
      </w:r>
      <w:r w:rsidRPr="004A148B">
        <w:rPr>
          <w:rFonts w:ascii="Arial" w:hAnsi="Arial" w:cs="Arial"/>
          <w:sz w:val="24"/>
          <w:szCs w:val="24"/>
        </w:rPr>
        <w:t xml:space="preserve">, tanto en el registro de las fórmulas para su elección por parte de los partidos políticos, como en la </w:t>
      </w:r>
      <w:r w:rsidRPr="004A148B">
        <w:rPr>
          <w:rFonts w:ascii="Arial" w:hAnsi="Arial" w:cs="Arial"/>
          <w:b/>
          <w:bCs/>
          <w:sz w:val="24"/>
          <w:szCs w:val="24"/>
        </w:rPr>
        <w:t xml:space="preserve">asignación de curules de </w:t>
      </w:r>
      <w:r w:rsidRPr="004A148B">
        <w:rPr>
          <w:rFonts w:ascii="Arial" w:hAnsi="Arial" w:cs="Arial"/>
          <w:b/>
          <w:bCs/>
          <w:i/>
          <w:sz w:val="24"/>
          <w:szCs w:val="24"/>
        </w:rPr>
        <w:t>RP</w:t>
      </w:r>
      <w:r w:rsidRPr="004A148B">
        <w:rPr>
          <w:rFonts w:ascii="Arial" w:hAnsi="Arial" w:cs="Arial"/>
          <w:b/>
          <w:bCs/>
          <w:sz w:val="24"/>
          <w:szCs w:val="24"/>
        </w:rPr>
        <w:t xml:space="preserve"> </w:t>
      </w:r>
      <w:r w:rsidRPr="004A148B">
        <w:rPr>
          <w:rFonts w:ascii="Arial" w:hAnsi="Arial" w:cs="Arial"/>
          <w:sz w:val="24"/>
          <w:szCs w:val="24"/>
        </w:rPr>
        <w:t xml:space="preserve">por parte del </w:t>
      </w:r>
      <w:r w:rsidRPr="004A148B">
        <w:rPr>
          <w:rFonts w:ascii="Arial" w:hAnsi="Arial" w:cs="Arial"/>
          <w:i/>
          <w:sz w:val="24"/>
          <w:szCs w:val="24"/>
        </w:rPr>
        <w:t>Instituto local</w:t>
      </w:r>
      <w:r w:rsidRPr="004A148B">
        <w:rPr>
          <w:rFonts w:ascii="Arial" w:hAnsi="Arial" w:cs="Arial"/>
          <w:sz w:val="24"/>
          <w:szCs w:val="24"/>
        </w:rPr>
        <w:t xml:space="preserve">, con la finalidad de que ningún género quede </w:t>
      </w:r>
      <w:proofErr w:type="spellStart"/>
      <w:r w:rsidRPr="004A148B">
        <w:rPr>
          <w:rFonts w:ascii="Arial" w:hAnsi="Arial" w:cs="Arial"/>
          <w:sz w:val="24"/>
          <w:szCs w:val="24"/>
        </w:rPr>
        <w:t>sub-representado</w:t>
      </w:r>
      <w:proofErr w:type="spellEnd"/>
      <w:r w:rsidRPr="004A148B">
        <w:rPr>
          <w:rFonts w:ascii="Arial" w:hAnsi="Arial" w:cs="Arial"/>
          <w:sz w:val="24"/>
          <w:szCs w:val="24"/>
        </w:rPr>
        <w:t xml:space="preserve"> o sobre representado</w:t>
      </w:r>
      <w:r w:rsidRPr="004A148B">
        <w:rPr>
          <w:rFonts w:ascii="Arial" w:hAnsi="Arial" w:cs="Arial"/>
          <w:sz w:val="24"/>
          <w:szCs w:val="24"/>
          <w:lang w:eastAsia="es-ES"/>
        </w:rPr>
        <w:t>.</w:t>
      </w:r>
    </w:p>
    <w:p w14:paraId="41A19446" w14:textId="77777777" w:rsidR="00576F6D" w:rsidRPr="004A148B" w:rsidRDefault="00576F6D" w:rsidP="00576F6D">
      <w:pPr>
        <w:spacing w:before="100" w:beforeAutospacing="1" w:after="100" w:afterAutospacing="1" w:line="360" w:lineRule="auto"/>
        <w:ind w:left="567"/>
        <w:jc w:val="both"/>
        <w:outlineLvl w:val="0"/>
        <w:rPr>
          <w:rFonts w:ascii="Arial" w:hAnsi="Arial" w:cs="Arial"/>
          <w:i/>
          <w:sz w:val="24"/>
          <w:szCs w:val="24"/>
          <w:lang w:eastAsia="es-ES"/>
        </w:rPr>
      </w:pPr>
      <w:r w:rsidRPr="004A148B">
        <w:rPr>
          <w:rFonts w:ascii="Arial" w:hAnsi="Arial" w:cs="Arial"/>
          <w:b/>
          <w:sz w:val="24"/>
          <w:szCs w:val="24"/>
          <w:lang w:eastAsia="es-ES"/>
        </w:rPr>
        <w:t>b)</w:t>
      </w:r>
      <w:r w:rsidRPr="004A148B">
        <w:rPr>
          <w:rFonts w:ascii="Arial" w:hAnsi="Arial" w:cs="Arial"/>
          <w:sz w:val="24"/>
          <w:szCs w:val="24"/>
          <w:lang w:eastAsia="es-ES"/>
        </w:rPr>
        <w:t xml:space="preserve"> De conformidad con el artículo 150 del </w:t>
      </w:r>
      <w:r w:rsidRPr="004A148B">
        <w:rPr>
          <w:rFonts w:ascii="Arial" w:hAnsi="Arial" w:cs="Arial"/>
          <w:i/>
          <w:sz w:val="24"/>
          <w:szCs w:val="24"/>
          <w:lang w:eastAsia="es-ES"/>
        </w:rPr>
        <w:t>Código</w:t>
      </w:r>
      <w:r w:rsidRPr="004A148B">
        <w:rPr>
          <w:rFonts w:ascii="Arial" w:hAnsi="Arial" w:cs="Arial"/>
          <w:sz w:val="24"/>
          <w:szCs w:val="24"/>
          <w:lang w:eastAsia="es-ES"/>
        </w:rPr>
        <w:t xml:space="preserve">, la lista de </w:t>
      </w:r>
      <w:r w:rsidRPr="004A148B">
        <w:rPr>
          <w:rFonts w:ascii="Arial" w:hAnsi="Arial" w:cs="Arial"/>
          <w:i/>
          <w:sz w:val="24"/>
          <w:szCs w:val="24"/>
          <w:lang w:eastAsia="es-ES"/>
        </w:rPr>
        <w:t>RP</w:t>
      </w:r>
      <w:r w:rsidRPr="004A148B">
        <w:rPr>
          <w:rFonts w:ascii="Arial" w:hAnsi="Arial" w:cs="Arial"/>
          <w:sz w:val="24"/>
          <w:szCs w:val="24"/>
          <w:lang w:eastAsia="es-ES"/>
        </w:rPr>
        <w:t xml:space="preserve"> de cada uno de los partidos políticos con derecho a la asignación de curules por este principio se completará con aquellas candidaturas del partido político de mérito, que no obtuvieron la victoria por el principio de </w:t>
      </w:r>
      <w:r w:rsidRPr="004A148B">
        <w:rPr>
          <w:rFonts w:ascii="Arial" w:hAnsi="Arial" w:cs="Arial"/>
          <w:i/>
          <w:sz w:val="24"/>
          <w:szCs w:val="24"/>
          <w:lang w:eastAsia="es-ES"/>
        </w:rPr>
        <w:t xml:space="preserve">MR </w:t>
      </w:r>
      <w:r w:rsidRPr="004A148B">
        <w:rPr>
          <w:rFonts w:ascii="Arial" w:hAnsi="Arial" w:cs="Arial"/>
          <w:sz w:val="24"/>
          <w:szCs w:val="24"/>
          <w:lang w:eastAsia="es-ES"/>
        </w:rPr>
        <w:t xml:space="preserve">en sus respectivos Distritos Electorales Uninominales, asignándolos en los lugares segundo, tercero y sexto, de la lista de </w:t>
      </w:r>
      <w:r w:rsidRPr="004A148B">
        <w:rPr>
          <w:rFonts w:ascii="Arial" w:hAnsi="Arial" w:cs="Arial"/>
          <w:i/>
          <w:sz w:val="24"/>
          <w:szCs w:val="24"/>
          <w:lang w:eastAsia="es-ES"/>
        </w:rPr>
        <w:t>RP</w:t>
      </w:r>
      <w:r w:rsidRPr="004A148B">
        <w:rPr>
          <w:rFonts w:ascii="Arial" w:hAnsi="Arial" w:cs="Arial"/>
          <w:sz w:val="24"/>
          <w:szCs w:val="24"/>
          <w:lang w:eastAsia="es-ES"/>
        </w:rPr>
        <w:t xml:space="preserve">, de manera decreciente, de acuerdo con el porcentaje de votación obtenido por el principio de </w:t>
      </w:r>
      <w:r w:rsidRPr="004A148B">
        <w:rPr>
          <w:rFonts w:ascii="Arial" w:hAnsi="Arial" w:cs="Arial"/>
          <w:i/>
          <w:sz w:val="24"/>
          <w:szCs w:val="24"/>
          <w:lang w:eastAsia="es-ES"/>
        </w:rPr>
        <w:t>MR.</w:t>
      </w:r>
    </w:p>
    <w:p w14:paraId="6EC21F9D" w14:textId="5E6D0DBE" w:rsidR="00576F6D" w:rsidRDefault="00576F6D" w:rsidP="006452A1">
      <w:pPr>
        <w:spacing w:line="360" w:lineRule="auto"/>
        <w:ind w:left="567"/>
        <w:jc w:val="both"/>
        <w:outlineLvl w:val="0"/>
        <w:rPr>
          <w:rFonts w:ascii="Arial" w:hAnsi="Arial" w:cs="Arial"/>
          <w:i/>
          <w:sz w:val="24"/>
          <w:szCs w:val="24"/>
          <w:lang w:eastAsia="es-ES"/>
        </w:rPr>
      </w:pPr>
      <w:r w:rsidRPr="004A148B">
        <w:rPr>
          <w:rFonts w:ascii="Arial" w:hAnsi="Arial" w:cs="Arial"/>
          <w:b/>
          <w:sz w:val="24"/>
          <w:szCs w:val="24"/>
          <w:lang w:eastAsia="es-ES"/>
        </w:rPr>
        <w:t xml:space="preserve">c) </w:t>
      </w:r>
      <w:r w:rsidRPr="004A148B">
        <w:rPr>
          <w:rFonts w:ascii="Arial" w:hAnsi="Arial" w:cs="Arial"/>
          <w:sz w:val="24"/>
          <w:szCs w:val="24"/>
          <w:lang w:eastAsia="es-ES"/>
        </w:rPr>
        <w:t xml:space="preserve">Se realizará una </w:t>
      </w:r>
      <w:proofErr w:type="spellStart"/>
      <w:r w:rsidRPr="004A148B">
        <w:rPr>
          <w:rFonts w:ascii="Arial" w:hAnsi="Arial" w:cs="Arial"/>
          <w:sz w:val="24"/>
          <w:szCs w:val="24"/>
          <w:lang w:eastAsia="es-ES"/>
        </w:rPr>
        <w:t>pre-asignación</w:t>
      </w:r>
      <w:proofErr w:type="spellEnd"/>
      <w:r w:rsidRPr="004A148B">
        <w:rPr>
          <w:rFonts w:ascii="Arial" w:hAnsi="Arial" w:cs="Arial"/>
          <w:sz w:val="24"/>
          <w:szCs w:val="24"/>
          <w:lang w:eastAsia="es-ES"/>
        </w:rPr>
        <w:t xml:space="preserve"> de curules a las candidaturas de cada partido político con derecho a la asignación, atendiendo al orden de las listas de </w:t>
      </w:r>
      <w:r w:rsidRPr="004A148B">
        <w:rPr>
          <w:rFonts w:ascii="Arial" w:hAnsi="Arial" w:cs="Arial"/>
          <w:i/>
          <w:sz w:val="24"/>
          <w:szCs w:val="24"/>
          <w:lang w:eastAsia="es-ES"/>
        </w:rPr>
        <w:t>RP</w:t>
      </w:r>
      <w:r w:rsidRPr="004A148B">
        <w:rPr>
          <w:rFonts w:ascii="Arial" w:hAnsi="Arial" w:cs="Arial"/>
          <w:sz w:val="24"/>
          <w:szCs w:val="24"/>
          <w:lang w:eastAsia="es-ES"/>
        </w:rPr>
        <w:t xml:space="preserve"> de cada uno de estos partidos, a fin de comprobar si se cumple con la integración paritaria del </w:t>
      </w:r>
      <w:r w:rsidRPr="004A148B">
        <w:rPr>
          <w:rFonts w:ascii="Arial" w:hAnsi="Arial" w:cs="Arial"/>
          <w:i/>
          <w:sz w:val="24"/>
          <w:szCs w:val="24"/>
          <w:lang w:eastAsia="es-ES"/>
        </w:rPr>
        <w:t>Congreso Local</w:t>
      </w:r>
      <w:r w:rsidRPr="004A148B">
        <w:rPr>
          <w:rFonts w:ascii="Arial" w:hAnsi="Arial" w:cs="Arial"/>
          <w:sz w:val="24"/>
          <w:szCs w:val="24"/>
          <w:lang w:eastAsia="es-ES"/>
        </w:rPr>
        <w:t xml:space="preserve">. En caso de que se advierta que la integración respeta el principio de paridad entre los géneros, se procederá a la asignación de las curules por el principio de </w:t>
      </w:r>
      <w:r w:rsidRPr="004A148B">
        <w:rPr>
          <w:rFonts w:ascii="Arial" w:hAnsi="Arial" w:cs="Arial"/>
          <w:i/>
          <w:sz w:val="24"/>
          <w:szCs w:val="24"/>
          <w:lang w:eastAsia="es-ES"/>
        </w:rPr>
        <w:t>RP</w:t>
      </w:r>
      <w:r w:rsidRPr="004A148B">
        <w:rPr>
          <w:rFonts w:ascii="Arial" w:hAnsi="Arial" w:cs="Arial"/>
          <w:sz w:val="24"/>
          <w:szCs w:val="24"/>
          <w:lang w:eastAsia="es-ES"/>
        </w:rPr>
        <w:t xml:space="preserve"> en dichos términos. Ahora bien, en caso de que con la aplicación de las fórmulas previstas en los artículos 150, 232, 233 y 234 del </w:t>
      </w:r>
      <w:r w:rsidRPr="004A148B">
        <w:rPr>
          <w:rFonts w:ascii="Arial" w:hAnsi="Arial" w:cs="Arial"/>
          <w:i/>
          <w:sz w:val="24"/>
          <w:szCs w:val="24"/>
          <w:lang w:eastAsia="es-ES"/>
        </w:rPr>
        <w:t>Código Electoral</w:t>
      </w:r>
      <w:r w:rsidRPr="004A148B">
        <w:rPr>
          <w:rFonts w:ascii="Arial" w:hAnsi="Arial" w:cs="Arial"/>
          <w:sz w:val="24"/>
          <w:szCs w:val="24"/>
          <w:lang w:eastAsia="es-ES"/>
        </w:rPr>
        <w:t xml:space="preserve">, no se logre la paridad en la integración del </w:t>
      </w:r>
      <w:r w:rsidRPr="004A148B">
        <w:rPr>
          <w:rFonts w:ascii="Arial" w:hAnsi="Arial" w:cs="Arial"/>
          <w:i/>
          <w:sz w:val="24"/>
          <w:szCs w:val="24"/>
          <w:lang w:eastAsia="es-ES"/>
        </w:rPr>
        <w:t>Congreso Local</w:t>
      </w:r>
      <w:r w:rsidRPr="004A148B">
        <w:rPr>
          <w:rFonts w:ascii="Arial" w:hAnsi="Arial" w:cs="Arial"/>
          <w:sz w:val="24"/>
          <w:szCs w:val="24"/>
          <w:lang w:eastAsia="es-ES"/>
        </w:rPr>
        <w:t xml:space="preserve"> se procederá con las reglas previstas en los numerales 4, 5 y 6 del considerando Décimo Primero de las </w:t>
      </w:r>
      <w:r w:rsidRPr="004A148B">
        <w:rPr>
          <w:rFonts w:ascii="Arial" w:hAnsi="Arial" w:cs="Arial"/>
          <w:i/>
          <w:sz w:val="24"/>
          <w:szCs w:val="24"/>
          <w:lang w:eastAsia="es-ES"/>
        </w:rPr>
        <w:t>Reglas.</w:t>
      </w:r>
    </w:p>
    <w:p w14:paraId="18B5220B" w14:textId="77E7C8AC" w:rsidR="00C25958" w:rsidRDefault="00C25958" w:rsidP="006452A1">
      <w:pPr>
        <w:spacing w:line="360" w:lineRule="auto"/>
        <w:ind w:left="567"/>
        <w:jc w:val="both"/>
        <w:outlineLvl w:val="0"/>
        <w:rPr>
          <w:rFonts w:ascii="Arial" w:hAnsi="Arial" w:cs="Arial"/>
          <w:b/>
          <w:i/>
          <w:sz w:val="24"/>
          <w:szCs w:val="24"/>
        </w:rPr>
      </w:pPr>
    </w:p>
    <w:p w14:paraId="120A7608" w14:textId="365EDB03" w:rsidR="00C25958" w:rsidRDefault="00C25958" w:rsidP="006452A1">
      <w:pPr>
        <w:spacing w:line="360" w:lineRule="auto"/>
        <w:ind w:left="567"/>
        <w:jc w:val="both"/>
        <w:outlineLvl w:val="0"/>
        <w:rPr>
          <w:rFonts w:ascii="Arial" w:hAnsi="Arial" w:cs="Arial"/>
          <w:b/>
          <w:i/>
          <w:sz w:val="24"/>
          <w:szCs w:val="24"/>
        </w:rPr>
      </w:pPr>
    </w:p>
    <w:p w14:paraId="7004CE37" w14:textId="036802CE" w:rsidR="00C25958" w:rsidRDefault="00C25958" w:rsidP="006452A1">
      <w:pPr>
        <w:spacing w:line="360" w:lineRule="auto"/>
        <w:ind w:left="567"/>
        <w:jc w:val="both"/>
        <w:outlineLvl w:val="0"/>
        <w:rPr>
          <w:rFonts w:ascii="Arial" w:hAnsi="Arial" w:cs="Arial"/>
          <w:b/>
          <w:i/>
          <w:sz w:val="24"/>
          <w:szCs w:val="24"/>
        </w:rPr>
      </w:pPr>
    </w:p>
    <w:p w14:paraId="48403ED3" w14:textId="63B70203" w:rsidR="00C25958" w:rsidRDefault="00C25958" w:rsidP="006452A1">
      <w:pPr>
        <w:spacing w:line="360" w:lineRule="auto"/>
        <w:ind w:left="567"/>
        <w:jc w:val="both"/>
        <w:outlineLvl w:val="0"/>
        <w:rPr>
          <w:rFonts w:ascii="Arial" w:hAnsi="Arial" w:cs="Arial"/>
          <w:b/>
          <w:i/>
          <w:sz w:val="24"/>
          <w:szCs w:val="24"/>
        </w:rPr>
      </w:pPr>
    </w:p>
    <w:p w14:paraId="7ED5135D" w14:textId="77777777" w:rsidR="00C25958" w:rsidRPr="004A148B" w:rsidRDefault="00C25958" w:rsidP="006452A1">
      <w:pPr>
        <w:spacing w:line="360" w:lineRule="auto"/>
        <w:ind w:left="567"/>
        <w:jc w:val="both"/>
        <w:outlineLvl w:val="0"/>
        <w:rPr>
          <w:rFonts w:ascii="Arial" w:hAnsi="Arial" w:cs="Arial"/>
          <w:b/>
          <w:i/>
          <w:sz w:val="24"/>
          <w:szCs w:val="24"/>
        </w:rPr>
      </w:pPr>
    </w:p>
    <w:p w14:paraId="28B54779" w14:textId="60FDB7C4" w:rsidR="004E20E0" w:rsidRPr="004A148B" w:rsidRDefault="007D0AB8" w:rsidP="004E20E0">
      <w:pPr>
        <w:spacing w:line="360" w:lineRule="auto"/>
        <w:jc w:val="both"/>
        <w:rPr>
          <w:rFonts w:ascii="Arial" w:hAnsi="Arial" w:cs="Arial"/>
          <w:b/>
          <w:bCs/>
          <w:sz w:val="24"/>
          <w:szCs w:val="24"/>
        </w:rPr>
      </w:pPr>
      <w:r w:rsidRPr="004A148B">
        <w:rPr>
          <w:rFonts w:ascii="Arial" w:hAnsi="Arial" w:cs="Arial"/>
          <w:b/>
          <w:bCs/>
          <w:sz w:val="24"/>
          <w:szCs w:val="24"/>
        </w:rPr>
        <w:lastRenderedPageBreak/>
        <w:t xml:space="preserve">6. </w:t>
      </w:r>
      <w:r w:rsidR="004E20E0" w:rsidRPr="004A148B">
        <w:rPr>
          <w:rFonts w:ascii="Arial" w:hAnsi="Arial" w:cs="Arial"/>
          <w:b/>
          <w:bCs/>
          <w:sz w:val="24"/>
          <w:szCs w:val="24"/>
        </w:rPr>
        <w:t>CASO CONCRETO.</w:t>
      </w:r>
    </w:p>
    <w:p w14:paraId="4D83BBB5" w14:textId="3D77147C" w:rsidR="004E20E0" w:rsidRPr="004A148B" w:rsidRDefault="003D201F" w:rsidP="004E20E0">
      <w:pPr>
        <w:spacing w:line="360" w:lineRule="auto"/>
        <w:jc w:val="both"/>
        <w:rPr>
          <w:rFonts w:ascii="Arial" w:hAnsi="Arial" w:cs="Arial"/>
          <w:b/>
          <w:bCs/>
          <w:sz w:val="24"/>
          <w:szCs w:val="24"/>
        </w:rPr>
      </w:pPr>
      <w:r w:rsidRPr="004A148B">
        <w:rPr>
          <w:rFonts w:ascii="Arial" w:hAnsi="Arial" w:cs="Arial"/>
          <w:b/>
          <w:bCs/>
          <w:sz w:val="24"/>
          <w:szCs w:val="24"/>
        </w:rPr>
        <w:t>6.1. Planteamiento del caso</w:t>
      </w:r>
      <w:r w:rsidR="001C14AA" w:rsidRPr="004A148B">
        <w:rPr>
          <w:rFonts w:ascii="Arial" w:hAnsi="Arial" w:cs="Arial"/>
          <w:b/>
          <w:bCs/>
          <w:sz w:val="24"/>
          <w:szCs w:val="24"/>
        </w:rPr>
        <w:t>.</w:t>
      </w:r>
    </w:p>
    <w:p w14:paraId="2C2A0B91" w14:textId="1C4BF7C6" w:rsidR="003D201F" w:rsidRPr="004A148B" w:rsidRDefault="003D201F" w:rsidP="004E20E0">
      <w:pPr>
        <w:spacing w:line="360" w:lineRule="auto"/>
        <w:jc w:val="both"/>
        <w:rPr>
          <w:rFonts w:ascii="Arial" w:hAnsi="Arial" w:cs="Arial"/>
          <w:b/>
          <w:bCs/>
          <w:sz w:val="24"/>
          <w:szCs w:val="24"/>
        </w:rPr>
      </w:pPr>
    </w:p>
    <w:p w14:paraId="296D32E9" w14:textId="3630E4CF" w:rsidR="003D201F" w:rsidRPr="004A148B" w:rsidRDefault="003D201F" w:rsidP="004E20E0">
      <w:pPr>
        <w:spacing w:line="360" w:lineRule="auto"/>
        <w:jc w:val="both"/>
        <w:rPr>
          <w:rFonts w:ascii="Arial" w:hAnsi="Arial" w:cs="Arial"/>
          <w:sz w:val="24"/>
          <w:szCs w:val="24"/>
        </w:rPr>
      </w:pPr>
      <w:r w:rsidRPr="004A148B">
        <w:rPr>
          <w:rFonts w:ascii="Arial" w:hAnsi="Arial" w:cs="Arial"/>
          <w:sz w:val="24"/>
          <w:szCs w:val="24"/>
        </w:rPr>
        <w:t xml:space="preserve">El </w:t>
      </w:r>
      <w:r w:rsidR="00F22CBA" w:rsidRPr="004A148B">
        <w:rPr>
          <w:rFonts w:ascii="Arial" w:hAnsi="Arial" w:cs="Arial"/>
          <w:sz w:val="24"/>
          <w:szCs w:val="24"/>
        </w:rPr>
        <w:t>trece</w:t>
      </w:r>
      <w:r w:rsidRPr="004A148B">
        <w:rPr>
          <w:rFonts w:ascii="Arial" w:hAnsi="Arial" w:cs="Arial"/>
          <w:sz w:val="24"/>
          <w:szCs w:val="24"/>
        </w:rPr>
        <w:t xml:space="preserve"> de junio de este año, el IEE realizó la asignación de diputaciones de RP para integrar el Congreso Local para el periodo constitucional 2021-2024.</w:t>
      </w:r>
    </w:p>
    <w:p w14:paraId="1ECAF779" w14:textId="6B84B200" w:rsidR="001C14AA" w:rsidRPr="004A148B" w:rsidRDefault="001C14AA" w:rsidP="004E20E0">
      <w:pPr>
        <w:spacing w:line="360" w:lineRule="auto"/>
        <w:jc w:val="both"/>
        <w:rPr>
          <w:rFonts w:ascii="Arial" w:hAnsi="Arial" w:cs="Arial"/>
          <w:sz w:val="24"/>
          <w:szCs w:val="24"/>
        </w:rPr>
      </w:pPr>
    </w:p>
    <w:p w14:paraId="5CAD8A0F" w14:textId="50EBED38" w:rsidR="001C14AA" w:rsidRPr="004A148B" w:rsidRDefault="001C14AA" w:rsidP="004E20E0">
      <w:pPr>
        <w:spacing w:line="360" w:lineRule="auto"/>
        <w:jc w:val="both"/>
        <w:rPr>
          <w:rFonts w:ascii="Arial" w:hAnsi="Arial" w:cs="Arial"/>
          <w:sz w:val="24"/>
          <w:szCs w:val="24"/>
        </w:rPr>
      </w:pPr>
      <w:r w:rsidRPr="004A148B">
        <w:rPr>
          <w:rFonts w:ascii="Arial" w:hAnsi="Arial" w:cs="Arial"/>
          <w:sz w:val="24"/>
          <w:szCs w:val="24"/>
        </w:rPr>
        <w:t>Inconformes con ello, diversos partidos y candidaturas presentaron medios de impugnación locales, como se precisó en capítulos anteriores.</w:t>
      </w:r>
    </w:p>
    <w:p w14:paraId="05F86F3D" w14:textId="26D02E3C" w:rsidR="001C14AA" w:rsidRPr="004A148B" w:rsidRDefault="001C14AA" w:rsidP="004E20E0">
      <w:pPr>
        <w:spacing w:line="360" w:lineRule="auto"/>
        <w:jc w:val="both"/>
        <w:rPr>
          <w:rFonts w:ascii="Arial" w:hAnsi="Arial" w:cs="Arial"/>
          <w:sz w:val="24"/>
          <w:szCs w:val="24"/>
        </w:rPr>
      </w:pPr>
    </w:p>
    <w:p w14:paraId="459C6616" w14:textId="1D07EEF5" w:rsidR="001C14AA" w:rsidRPr="004A148B" w:rsidRDefault="001C14AA" w:rsidP="001C14AA">
      <w:pPr>
        <w:spacing w:line="360" w:lineRule="auto"/>
        <w:jc w:val="both"/>
        <w:rPr>
          <w:rFonts w:ascii="Arial" w:hAnsi="Arial" w:cs="Arial"/>
          <w:b/>
          <w:bCs/>
          <w:sz w:val="24"/>
          <w:szCs w:val="24"/>
        </w:rPr>
      </w:pPr>
      <w:r w:rsidRPr="004A148B">
        <w:rPr>
          <w:rFonts w:ascii="Arial" w:hAnsi="Arial" w:cs="Arial"/>
          <w:b/>
          <w:bCs/>
          <w:sz w:val="24"/>
          <w:szCs w:val="24"/>
        </w:rPr>
        <w:t>6.1. Metodología de estudio.</w:t>
      </w:r>
    </w:p>
    <w:p w14:paraId="1B8A7AAE" w14:textId="2A91389C" w:rsidR="001C14AA" w:rsidRPr="004A148B" w:rsidRDefault="001C14AA" w:rsidP="004E20E0">
      <w:pPr>
        <w:spacing w:line="360" w:lineRule="auto"/>
        <w:jc w:val="both"/>
        <w:rPr>
          <w:rFonts w:ascii="Arial" w:hAnsi="Arial" w:cs="Arial"/>
          <w:sz w:val="24"/>
          <w:szCs w:val="24"/>
        </w:rPr>
      </w:pPr>
    </w:p>
    <w:p w14:paraId="20357285" w14:textId="355CAF21" w:rsidR="001C14AA" w:rsidRPr="004A148B" w:rsidRDefault="001C14AA" w:rsidP="004E20E0">
      <w:pPr>
        <w:spacing w:line="360" w:lineRule="auto"/>
        <w:jc w:val="both"/>
        <w:rPr>
          <w:rFonts w:ascii="Arial" w:hAnsi="Arial" w:cs="Arial"/>
          <w:sz w:val="24"/>
          <w:szCs w:val="24"/>
        </w:rPr>
      </w:pPr>
      <w:r w:rsidRPr="004A148B">
        <w:rPr>
          <w:rFonts w:ascii="Arial" w:hAnsi="Arial" w:cs="Arial"/>
          <w:sz w:val="24"/>
          <w:szCs w:val="24"/>
        </w:rPr>
        <w:t xml:space="preserve">Para el </w:t>
      </w:r>
      <w:r w:rsidR="00C25958">
        <w:rPr>
          <w:rFonts w:ascii="Arial" w:hAnsi="Arial" w:cs="Arial"/>
          <w:sz w:val="24"/>
          <w:szCs w:val="24"/>
        </w:rPr>
        <w:t xml:space="preserve">mejor </w:t>
      </w:r>
      <w:r w:rsidRPr="004A148B">
        <w:rPr>
          <w:rFonts w:ascii="Arial" w:hAnsi="Arial" w:cs="Arial"/>
          <w:sz w:val="24"/>
          <w:szCs w:val="24"/>
        </w:rPr>
        <w:t xml:space="preserve">entendimiento de la presente sentencia, este Tribunal abordará el estudio, partiendo de </w:t>
      </w:r>
      <w:r w:rsidR="00F3308A" w:rsidRPr="004A148B">
        <w:rPr>
          <w:rFonts w:ascii="Arial" w:hAnsi="Arial" w:cs="Arial"/>
          <w:sz w:val="24"/>
          <w:szCs w:val="24"/>
        </w:rPr>
        <w:t xml:space="preserve">diversas temáticas agrupadas acorde a su materia, de la siguiente </w:t>
      </w:r>
      <w:r w:rsidR="00861A31" w:rsidRPr="004A148B">
        <w:rPr>
          <w:rFonts w:ascii="Arial" w:hAnsi="Arial" w:cs="Arial"/>
          <w:sz w:val="24"/>
          <w:szCs w:val="24"/>
        </w:rPr>
        <w:t>forma</w:t>
      </w:r>
      <w:r w:rsidR="00F3308A" w:rsidRPr="004A148B">
        <w:rPr>
          <w:rFonts w:ascii="Arial" w:hAnsi="Arial" w:cs="Arial"/>
          <w:sz w:val="24"/>
          <w:szCs w:val="24"/>
        </w:rPr>
        <w:t>:</w:t>
      </w:r>
    </w:p>
    <w:p w14:paraId="08CF9915" w14:textId="1F307A78" w:rsidR="00F3308A" w:rsidRPr="004A148B" w:rsidRDefault="00F3308A" w:rsidP="004E20E0">
      <w:pPr>
        <w:spacing w:line="360" w:lineRule="auto"/>
        <w:jc w:val="both"/>
        <w:rPr>
          <w:rFonts w:ascii="Arial" w:hAnsi="Arial" w:cs="Arial"/>
          <w:sz w:val="24"/>
          <w:szCs w:val="24"/>
        </w:rPr>
      </w:pPr>
    </w:p>
    <w:tbl>
      <w:tblPr>
        <w:tblStyle w:val="Tabladecuadrcula4"/>
        <w:tblW w:w="0" w:type="auto"/>
        <w:tblLook w:val="04A0" w:firstRow="1" w:lastRow="0" w:firstColumn="1" w:lastColumn="0" w:noHBand="0" w:noVBand="1"/>
      </w:tblPr>
      <w:tblGrid>
        <w:gridCol w:w="4839"/>
        <w:gridCol w:w="4839"/>
      </w:tblGrid>
      <w:tr w:rsidR="00585FCF" w:rsidRPr="004A148B" w14:paraId="3ECAFC83" w14:textId="77777777" w:rsidTr="00746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5C2C3F3C" w14:textId="165399C3" w:rsidR="00585FCF" w:rsidRPr="004A148B" w:rsidRDefault="00585FCF" w:rsidP="003B6359">
            <w:pPr>
              <w:spacing w:line="360" w:lineRule="auto"/>
              <w:jc w:val="center"/>
              <w:rPr>
                <w:rFonts w:ascii="Arial" w:hAnsi="Arial" w:cs="Arial"/>
                <w:b w:val="0"/>
                <w:bCs w:val="0"/>
                <w:sz w:val="24"/>
                <w:szCs w:val="24"/>
              </w:rPr>
            </w:pPr>
            <w:r w:rsidRPr="004A148B">
              <w:rPr>
                <w:rFonts w:ascii="Arial" w:hAnsi="Arial" w:cs="Arial"/>
                <w:b w:val="0"/>
                <w:bCs w:val="0"/>
                <w:sz w:val="24"/>
                <w:szCs w:val="24"/>
              </w:rPr>
              <w:t>TEMÁTICA</w:t>
            </w:r>
          </w:p>
        </w:tc>
        <w:tc>
          <w:tcPr>
            <w:tcW w:w="4839" w:type="dxa"/>
          </w:tcPr>
          <w:p w14:paraId="2882D8FC" w14:textId="4B6B2550" w:rsidR="00585FCF" w:rsidRPr="004A148B" w:rsidRDefault="00585FCF" w:rsidP="003B635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4A148B">
              <w:rPr>
                <w:rFonts w:ascii="Arial" w:hAnsi="Arial" w:cs="Arial"/>
                <w:b w:val="0"/>
                <w:bCs w:val="0"/>
                <w:sz w:val="24"/>
                <w:szCs w:val="24"/>
              </w:rPr>
              <w:t>EXPEDIENTES</w:t>
            </w:r>
          </w:p>
        </w:tc>
      </w:tr>
      <w:tr w:rsidR="00585FCF" w:rsidRPr="004A148B" w14:paraId="367AFB37" w14:textId="77777777" w:rsidTr="0074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0C45F394" w14:textId="0ED8908E" w:rsidR="00585FCF" w:rsidRPr="004A148B" w:rsidRDefault="00E31443" w:rsidP="004E20E0">
            <w:pPr>
              <w:spacing w:line="360" w:lineRule="auto"/>
              <w:jc w:val="both"/>
              <w:rPr>
                <w:rFonts w:ascii="Arial" w:hAnsi="Arial" w:cs="Arial"/>
                <w:sz w:val="24"/>
                <w:szCs w:val="24"/>
              </w:rPr>
            </w:pPr>
            <w:r w:rsidRPr="004A148B">
              <w:rPr>
                <w:rFonts w:ascii="Arial" w:hAnsi="Arial" w:cs="Arial"/>
                <w:sz w:val="24"/>
                <w:szCs w:val="24"/>
              </w:rPr>
              <w:t>Cálculo de porcentajes de Votación.</w:t>
            </w:r>
          </w:p>
        </w:tc>
        <w:tc>
          <w:tcPr>
            <w:tcW w:w="4839" w:type="dxa"/>
          </w:tcPr>
          <w:p w14:paraId="63FA2AF7" w14:textId="5974AD63" w:rsidR="00093B60" w:rsidRDefault="00093B60" w:rsidP="00F6094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A148B">
              <w:rPr>
                <w:rFonts w:ascii="Arial" w:hAnsi="Arial" w:cs="Arial"/>
                <w:sz w:val="24"/>
                <w:szCs w:val="24"/>
              </w:rPr>
              <w:t>TEEA-REN-035/2021</w:t>
            </w:r>
          </w:p>
          <w:p w14:paraId="6C2C8C66" w14:textId="0413124E" w:rsidR="002C0F06" w:rsidRPr="004A148B" w:rsidRDefault="002C0F06" w:rsidP="00F6094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A148B">
              <w:rPr>
                <w:rFonts w:ascii="Arial" w:hAnsi="Arial" w:cs="Arial"/>
                <w:sz w:val="24"/>
                <w:szCs w:val="24"/>
              </w:rPr>
              <w:t>TEEA-RAP-035/2021</w:t>
            </w:r>
          </w:p>
          <w:p w14:paraId="729E1AE7" w14:textId="6E4FE57C" w:rsidR="006E7703" w:rsidRPr="004A148B" w:rsidRDefault="006E7703" w:rsidP="00F6094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A148B">
              <w:rPr>
                <w:rFonts w:ascii="Arial" w:hAnsi="Arial" w:cs="Arial"/>
                <w:sz w:val="24"/>
                <w:szCs w:val="24"/>
              </w:rPr>
              <w:t>TEEA-RAP-</w:t>
            </w:r>
            <w:r w:rsidR="008A35F1" w:rsidRPr="004A148B">
              <w:rPr>
                <w:rFonts w:ascii="Arial" w:hAnsi="Arial" w:cs="Arial"/>
                <w:sz w:val="24"/>
                <w:szCs w:val="24"/>
              </w:rPr>
              <w:t>036/2021</w:t>
            </w:r>
          </w:p>
        </w:tc>
      </w:tr>
      <w:tr w:rsidR="00585FCF" w:rsidRPr="004A148B" w14:paraId="308E5BA3" w14:textId="77777777" w:rsidTr="007465F8">
        <w:tc>
          <w:tcPr>
            <w:cnfStyle w:val="001000000000" w:firstRow="0" w:lastRow="0" w:firstColumn="1" w:lastColumn="0" w:oddVBand="0" w:evenVBand="0" w:oddHBand="0" w:evenHBand="0" w:firstRowFirstColumn="0" w:firstRowLastColumn="0" w:lastRowFirstColumn="0" w:lastRowLastColumn="0"/>
            <w:tcW w:w="4839" w:type="dxa"/>
          </w:tcPr>
          <w:p w14:paraId="27044B04" w14:textId="026A73EE" w:rsidR="00585FCF" w:rsidRPr="004A148B" w:rsidRDefault="00841A9A" w:rsidP="004E20E0">
            <w:pPr>
              <w:spacing w:line="360" w:lineRule="auto"/>
              <w:jc w:val="both"/>
              <w:rPr>
                <w:rFonts w:ascii="Arial" w:hAnsi="Arial" w:cs="Arial"/>
                <w:sz w:val="24"/>
                <w:szCs w:val="24"/>
              </w:rPr>
            </w:pPr>
            <w:r w:rsidRPr="004A148B">
              <w:rPr>
                <w:rFonts w:ascii="Arial" w:hAnsi="Arial" w:cs="Arial"/>
                <w:sz w:val="24"/>
                <w:szCs w:val="24"/>
              </w:rPr>
              <w:t>Sobre y Subrepresentación; Ajustes.</w:t>
            </w:r>
          </w:p>
        </w:tc>
        <w:tc>
          <w:tcPr>
            <w:tcW w:w="4839" w:type="dxa"/>
          </w:tcPr>
          <w:p w14:paraId="023ADF73" w14:textId="208AD308" w:rsidR="00585FCF" w:rsidRPr="004A148B" w:rsidRDefault="00AD2A86" w:rsidP="0022082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A148B">
              <w:rPr>
                <w:rFonts w:ascii="Arial" w:hAnsi="Arial" w:cs="Arial"/>
                <w:sz w:val="24"/>
                <w:szCs w:val="24"/>
              </w:rPr>
              <w:t>TEEA-REN-030/2021</w:t>
            </w:r>
          </w:p>
          <w:p w14:paraId="00A25E64" w14:textId="7F4F45BB" w:rsidR="00AD2A86" w:rsidRPr="004A148B" w:rsidRDefault="00AD2A86" w:rsidP="0022082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A148B">
              <w:rPr>
                <w:rFonts w:ascii="Arial" w:hAnsi="Arial" w:cs="Arial"/>
                <w:sz w:val="24"/>
                <w:szCs w:val="24"/>
              </w:rPr>
              <w:t>TEEA-REN-03</w:t>
            </w:r>
            <w:r w:rsidR="00112032" w:rsidRPr="004A148B">
              <w:rPr>
                <w:rFonts w:ascii="Arial" w:hAnsi="Arial" w:cs="Arial"/>
                <w:sz w:val="24"/>
                <w:szCs w:val="24"/>
              </w:rPr>
              <w:t>3</w:t>
            </w:r>
            <w:r w:rsidRPr="004A148B">
              <w:rPr>
                <w:rFonts w:ascii="Arial" w:hAnsi="Arial" w:cs="Arial"/>
                <w:sz w:val="24"/>
                <w:szCs w:val="24"/>
              </w:rPr>
              <w:t>/2021</w:t>
            </w:r>
          </w:p>
          <w:p w14:paraId="065EC7A4" w14:textId="77777777" w:rsidR="00BA097F" w:rsidRPr="004A148B" w:rsidRDefault="00BA097F" w:rsidP="00BA097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A148B">
              <w:rPr>
                <w:rFonts w:ascii="Arial" w:hAnsi="Arial" w:cs="Arial"/>
                <w:sz w:val="24"/>
                <w:szCs w:val="24"/>
              </w:rPr>
              <w:t>TEEA-REN-035/2021</w:t>
            </w:r>
          </w:p>
          <w:p w14:paraId="476DE5BA" w14:textId="0AC0073C" w:rsidR="00112032" w:rsidRPr="004A148B" w:rsidRDefault="00112032" w:rsidP="0022082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A148B">
              <w:rPr>
                <w:rFonts w:ascii="Arial" w:hAnsi="Arial" w:cs="Arial"/>
                <w:sz w:val="24"/>
                <w:szCs w:val="24"/>
              </w:rPr>
              <w:t>TEEA-REN-036/2021</w:t>
            </w:r>
          </w:p>
          <w:p w14:paraId="03E24079" w14:textId="1D7DE216" w:rsidR="00112032" w:rsidRPr="004A148B" w:rsidRDefault="00112032" w:rsidP="0022082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A148B">
              <w:rPr>
                <w:rFonts w:ascii="Arial" w:hAnsi="Arial" w:cs="Arial"/>
                <w:sz w:val="24"/>
                <w:szCs w:val="24"/>
              </w:rPr>
              <w:t>TEEA-</w:t>
            </w:r>
            <w:r w:rsidR="00E144C2" w:rsidRPr="004A148B">
              <w:rPr>
                <w:rFonts w:ascii="Arial" w:hAnsi="Arial" w:cs="Arial"/>
                <w:sz w:val="24"/>
                <w:szCs w:val="24"/>
              </w:rPr>
              <w:t>JDC-133/2021</w:t>
            </w:r>
          </w:p>
          <w:p w14:paraId="015735CC" w14:textId="4F160FD8" w:rsidR="00E144C2" w:rsidRPr="004A148B" w:rsidRDefault="00E144C2" w:rsidP="0022082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A148B">
              <w:rPr>
                <w:rFonts w:ascii="Arial" w:hAnsi="Arial" w:cs="Arial"/>
                <w:sz w:val="24"/>
                <w:szCs w:val="24"/>
              </w:rPr>
              <w:t>TEEA-JDC-134/2021</w:t>
            </w:r>
          </w:p>
          <w:p w14:paraId="1C6AA5B1" w14:textId="4B82D17A" w:rsidR="00E144C2" w:rsidRPr="004A148B" w:rsidRDefault="00E144C2" w:rsidP="0022082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A148B">
              <w:rPr>
                <w:rFonts w:ascii="Arial" w:hAnsi="Arial" w:cs="Arial"/>
                <w:sz w:val="24"/>
                <w:szCs w:val="24"/>
              </w:rPr>
              <w:t>TEEA-JDC-139/2021</w:t>
            </w:r>
          </w:p>
          <w:p w14:paraId="6ABEB0B7" w14:textId="4D8BDB8F" w:rsidR="00AD2A86" w:rsidRPr="004A148B" w:rsidRDefault="00E144C2" w:rsidP="0022082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A148B">
              <w:rPr>
                <w:rFonts w:ascii="Arial" w:hAnsi="Arial" w:cs="Arial"/>
                <w:sz w:val="24"/>
                <w:szCs w:val="24"/>
              </w:rPr>
              <w:t>TEEA-RAP-035/2021</w:t>
            </w:r>
          </w:p>
        </w:tc>
      </w:tr>
      <w:tr w:rsidR="00A0240E" w:rsidRPr="004A148B" w14:paraId="54BDED9B" w14:textId="77777777" w:rsidTr="0074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534DC213" w14:textId="369D8182" w:rsidR="00A0240E" w:rsidRPr="004A148B" w:rsidRDefault="00A0240E" w:rsidP="00A0240E">
            <w:pPr>
              <w:spacing w:line="360" w:lineRule="auto"/>
              <w:jc w:val="both"/>
              <w:rPr>
                <w:rFonts w:ascii="Arial" w:hAnsi="Arial" w:cs="Arial"/>
                <w:sz w:val="24"/>
                <w:szCs w:val="24"/>
              </w:rPr>
            </w:pPr>
            <w:bookmarkStart w:id="15" w:name="_Hlk77167451"/>
            <w:r w:rsidRPr="004A148B">
              <w:rPr>
                <w:rFonts w:ascii="Arial" w:hAnsi="Arial" w:cs="Arial"/>
                <w:sz w:val="24"/>
                <w:szCs w:val="24"/>
              </w:rPr>
              <w:t>Más altos porcentajes de votación en un distrito, sin lograr el triunfo. “Mejores perdedores”.</w:t>
            </w:r>
            <w:bookmarkEnd w:id="15"/>
          </w:p>
        </w:tc>
        <w:tc>
          <w:tcPr>
            <w:tcW w:w="4839" w:type="dxa"/>
          </w:tcPr>
          <w:p w14:paraId="537E24CD" w14:textId="77777777" w:rsidR="00A0240E" w:rsidRPr="004A148B" w:rsidRDefault="00A0240E" w:rsidP="0022082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A148B">
              <w:rPr>
                <w:rFonts w:ascii="Arial" w:hAnsi="Arial" w:cs="Arial"/>
                <w:sz w:val="24"/>
                <w:szCs w:val="24"/>
              </w:rPr>
              <w:t>TEEA-JDC-126/2021</w:t>
            </w:r>
          </w:p>
          <w:p w14:paraId="1715129F" w14:textId="77777777" w:rsidR="00EE3E55" w:rsidRPr="004A148B" w:rsidRDefault="00EE3E55" w:rsidP="00EE3E5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A148B">
              <w:rPr>
                <w:rFonts w:ascii="Arial" w:hAnsi="Arial" w:cs="Arial"/>
                <w:sz w:val="24"/>
                <w:szCs w:val="24"/>
              </w:rPr>
              <w:t>TEEA-REN-027/2021</w:t>
            </w:r>
          </w:p>
          <w:p w14:paraId="691B3B46" w14:textId="0DF854BD" w:rsidR="008A35F1" w:rsidRPr="004A148B" w:rsidRDefault="008A35F1" w:rsidP="009D09A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0240E" w:rsidRPr="004A148B" w14:paraId="32F37ABE" w14:textId="77777777" w:rsidTr="007465F8">
        <w:tc>
          <w:tcPr>
            <w:cnfStyle w:val="001000000000" w:firstRow="0" w:lastRow="0" w:firstColumn="1" w:lastColumn="0" w:oddVBand="0" w:evenVBand="0" w:oddHBand="0" w:evenHBand="0" w:firstRowFirstColumn="0" w:firstRowLastColumn="0" w:lastRowFirstColumn="0" w:lastRowLastColumn="0"/>
            <w:tcW w:w="4839" w:type="dxa"/>
          </w:tcPr>
          <w:p w14:paraId="7439713D" w14:textId="356BFF86" w:rsidR="00A0240E" w:rsidRPr="004A148B" w:rsidRDefault="00A0240E" w:rsidP="00A0240E">
            <w:pPr>
              <w:spacing w:line="360" w:lineRule="auto"/>
              <w:jc w:val="both"/>
              <w:rPr>
                <w:rFonts w:ascii="Arial" w:hAnsi="Arial" w:cs="Arial"/>
                <w:sz w:val="24"/>
                <w:szCs w:val="24"/>
              </w:rPr>
            </w:pPr>
            <w:r w:rsidRPr="004A148B">
              <w:rPr>
                <w:rFonts w:ascii="Arial" w:hAnsi="Arial" w:cs="Arial"/>
                <w:sz w:val="24"/>
                <w:szCs w:val="24"/>
              </w:rPr>
              <w:t>Paridad.</w:t>
            </w:r>
          </w:p>
        </w:tc>
        <w:tc>
          <w:tcPr>
            <w:tcW w:w="4839" w:type="dxa"/>
          </w:tcPr>
          <w:p w14:paraId="0EE82CF2" w14:textId="77777777" w:rsidR="00A0240E" w:rsidRPr="004A148B" w:rsidRDefault="00C7464E" w:rsidP="0022082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A148B">
              <w:rPr>
                <w:rFonts w:ascii="Arial" w:hAnsi="Arial" w:cs="Arial"/>
                <w:sz w:val="24"/>
                <w:szCs w:val="24"/>
              </w:rPr>
              <w:t>TEEA-JDC-129/2021</w:t>
            </w:r>
          </w:p>
          <w:p w14:paraId="5ABA2A3E" w14:textId="359A7E60" w:rsidR="00C7464E" w:rsidRPr="004A148B" w:rsidRDefault="00C7464E" w:rsidP="0022082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A148B">
              <w:rPr>
                <w:rFonts w:ascii="Arial" w:hAnsi="Arial" w:cs="Arial"/>
                <w:sz w:val="24"/>
                <w:szCs w:val="24"/>
              </w:rPr>
              <w:t>TEEA-JDC-1</w:t>
            </w:r>
            <w:r w:rsidR="00E2162F" w:rsidRPr="004A148B">
              <w:rPr>
                <w:rFonts w:ascii="Arial" w:hAnsi="Arial" w:cs="Arial"/>
                <w:sz w:val="24"/>
                <w:szCs w:val="24"/>
              </w:rPr>
              <w:t>34</w:t>
            </w:r>
            <w:r w:rsidRPr="004A148B">
              <w:rPr>
                <w:rFonts w:ascii="Arial" w:hAnsi="Arial" w:cs="Arial"/>
                <w:sz w:val="24"/>
                <w:szCs w:val="24"/>
              </w:rPr>
              <w:t>/2021</w:t>
            </w:r>
          </w:p>
        </w:tc>
      </w:tr>
      <w:tr w:rsidR="00A0240E" w:rsidRPr="004A148B" w14:paraId="64BB1BA7" w14:textId="77777777" w:rsidTr="0074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38A31A92" w14:textId="0B3685FC" w:rsidR="00A0240E" w:rsidRPr="004A148B" w:rsidRDefault="00A0240E" w:rsidP="00A0240E">
            <w:pPr>
              <w:spacing w:line="360" w:lineRule="auto"/>
              <w:jc w:val="both"/>
              <w:rPr>
                <w:rFonts w:ascii="Arial" w:hAnsi="Arial" w:cs="Arial"/>
                <w:sz w:val="24"/>
                <w:szCs w:val="24"/>
              </w:rPr>
            </w:pPr>
            <w:r w:rsidRPr="004A148B">
              <w:rPr>
                <w:rFonts w:ascii="Arial" w:hAnsi="Arial" w:cs="Arial"/>
                <w:sz w:val="24"/>
                <w:szCs w:val="24"/>
              </w:rPr>
              <w:t>Acciones afirmativas para grupos vulnerables.</w:t>
            </w:r>
          </w:p>
        </w:tc>
        <w:tc>
          <w:tcPr>
            <w:tcW w:w="4839" w:type="dxa"/>
          </w:tcPr>
          <w:p w14:paraId="6D2DF1B2" w14:textId="704AE94D" w:rsidR="00E2162F" w:rsidRPr="004A148B" w:rsidRDefault="00E2162F" w:rsidP="0022082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A148B">
              <w:rPr>
                <w:rFonts w:ascii="Arial" w:hAnsi="Arial" w:cs="Arial"/>
                <w:sz w:val="24"/>
                <w:szCs w:val="24"/>
              </w:rPr>
              <w:t>TEEA-JDC-13</w:t>
            </w:r>
            <w:r w:rsidR="008E6B19" w:rsidRPr="004A148B">
              <w:rPr>
                <w:rFonts w:ascii="Arial" w:hAnsi="Arial" w:cs="Arial"/>
                <w:sz w:val="24"/>
                <w:szCs w:val="24"/>
              </w:rPr>
              <w:t>8</w:t>
            </w:r>
            <w:r w:rsidRPr="004A148B">
              <w:rPr>
                <w:rFonts w:ascii="Arial" w:hAnsi="Arial" w:cs="Arial"/>
                <w:sz w:val="24"/>
                <w:szCs w:val="24"/>
              </w:rPr>
              <w:t>/2021</w:t>
            </w:r>
          </w:p>
          <w:p w14:paraId="643F1FFD" w14:textId="69E536ED" w:rsidR="00A0240E" w:rsidRPr="004A148B" w:rsidRDefault="00E2162F" w:rsidP="0022082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A148B">
              <w:rPr>
                <w:rFonts w:ascii="Arial" w:hAnsi="Arial" w:cs="Arial"/>
                <w:sz w:val="24"/>
                <w:szCs w:val="24"/>
              </w:rPr>
              <w:t>TEEA-REN-028/2021</w:t>
            </w:r>
          </w:p>
        </w:tc>
      </w:tr>
    </w:tbl>
    <w:p w14:paraId="21D71E25" w14:textId="54AC2F08" w:rsidR="00F3308A" w:rsidRPr="004A148B" w:rsidRDefault="00F3308A" w:rsidP="004E20E0">
      <w:pPr>
        <w:spacing w:line="360" w:lineRule="auto"/>
        <w:jc w:val="both"/>
        <w:rPr>
          <w:rFonts w:ascii="Arial" w:hAnsi="Arial" w:cs="Arial"/>
          <w:sz w:val="24"/>
          <w:szCs w:val="24"/>
        </w:rPr>
      </w:pPr>
    </w:p>
    <w:p w14:paraId="6337CFFF" w14:textId="77777777" w:rsidR="00AF618B" w:rsidRDefault="00AF618B" w:rsidP="004E20E0">
      <w:pPr>
        <w:spacing w:line="360" w:lineRule="auto"/>
        <w:jc w:val="both"/>
        <w:rPr>
          <w:rFonts w:ascii="Arial" w:hAnsi="Arial" w:cs="Arial"/>
          <w:b/>
          <w:bCs/>
          <w:sz w:val="24"/>
          <w:szCs w:val="24"/>
        </w:rPr>
      </w:pPr>
    </w:p>
    <w:p w14:paraId="1F6251F5" w14:textId="77777777" w:rsidR="00AF618B" w:rsidRDefault="00AF618B" w:rsidP="004E20E0">
      <w:pPr>
        <w:spacing w:line="360" w:lineRule="auto"/>
        <w:jc w:val="both"/>
        <w:rPr>
          <w:rFonts w:ascii="Arial" w:hAnsi="Arial" w:cs="Arial"/>
          <w:b/>
          <w:bCs/>
          <w:sz w:val="24"/>
          <w:szCs w:val="24"/>
        </w:rPr>
      </w:pPr>
    </w:p>
    <w:p w14:paraId="7C03CD63" w14:textId="77777777" w:rsidR="00AF618B" w:rsidRDefault="00AF618B" w:rsidP="004E20E0">
      <w:pPr>
        <w:spacing w:line="360" w:lineRule="auto"/>
        <w:jc w:val="both"/>
        <w:rPr>
          <w:rFonts w:ascii="Arial" w:hAnsi="Arial" w:cs="Arial"/>
          <w:b/>
          <w:bCs/>
          <w:sz w:val="24"/>
          <w:szCs w:val="24"/>
        </w:rPr>
      </w:pPr>
    </w:p>
    <w:p w14:paraId="32C25EFA" w14:textId="77777777" w:rsidR="00AF618B" w:rsidRDefault="00AF618B" w:rsidP="004E20E0">
      <w:pPr>
        <w:spacing w:line="360" w:lineRule="auto"/>
        <w:jc w:val="both"/>
        <w:rPr>
          <w:rFonts w:ascii="Arial" w:hAnsi="Arial" w:cs="Arial"/>
          <w:b/>
          <w:bCs/>
          <w:sz w:val="24"/>
          <w:szCs w:val="24"/>
        </w:rPr>
      </w:pPr>
    </w:p>
    <w:p w14:paraId="6FBC69A9" w14:textId="77777777" w:rsidR="00AF618B" w:rsidRDefault="00AF618B" w:rsidP="004E20E0">
      <w:pPr>
        <w:spacing w:line="360" w:lineRule="auto"/>
        <w:jc w:val="both"/>
        <w:rPr>
          <w:rFonts w:ascii="Arial" w:hAnsi="Arial" w:cs="Arial"/>
          <w:b/>
          <w:bCs/>
          <w:sz w:val="24"/>
          <w:szCs w:val="24"/>
        </w:rPr>
      </w:pPr>
    </w:p>
    <w:p w14:paraId="6C952B95" w14:textId="2A2E6425" w:rsidR="00F3308A" w:rsidRPr="004A148B" w:rsidRDefault="007A327F" w:rsidP="004E20E0">
      <w:pPr>
        <w:spacing w:line="360" w:lineRule="auto"/>
        <w:jc w:val="both"/>
        <w:rPr>
          <w:rFonts w:ascii="Arial" w:hAnsi="Arial" w:cs="Arial"/>
          <w:b/>
          <w:bCs/>
          <w:sz w:val="24"/>
          <w:szCs w:val="24"/>
        </w:rPr>
      </w:pPr>
      <w:r w:rsidRPr="004A148B">
        <w:rPr>
          <w:rFonts w:ascii="Arial" w:hAnsi="Arial" w:cs="Arial"/>
          <w:b/>
          <w:bCs/>
          <w:sz w:val="24"/>
          <w:szCs w:val="24"/>
        </w:rPr>
        <w:lastRenderedPageBreak/>
        <w:t xml:space="preserve">6.2. </w:t>
      </w:r>
      <w:r w:rsidR="00CB0331" w:rsidRPr="004A148B">
        <w:rPr>
          <w:rFonts w:ascii="Arial" w:hAnsi="Arial" w:cs="Arial"/>
          <w:b/>
          <w:bCs/>
          <w:sz w:val="24"/>
          <w:szCs w:val="24"/>
        </w:rPr>
        <w:t>CÁLCULOS DE LOS PORCENTAJES DE VOTACIÓN.</w:t>
      </w:r>
    </w:p>
    <w:p w14:paraId="14F64827" w14:textId="35D1AACA" w:rsidR="007A327F" w:rsidRPr="004A148B" w:rsidRDefault="006C2828" w:rsidP="004E20E0">
      <w:pPr>
        <w:spacing w:line="360" w:lineRule="auto"/>
        <w:jc w:val="both"/>
        <w:rPr>
          <w:rFonts w:ascii="Arial" w:hAnsi="Arial" w:cs="Arial"/>
          <w:b/>
          <w:bCs/>
          <w:sz w:val="24"/>
          <w:szCs w:val="24"/>
        </w:rPr>
      </w:pPr>
      <w:r w:rsidRPr="004A148B">
        <w:rPr>
          <w:rFonts w:ascii="Arial" w:hAnsi="Arial" w:cs="Arial"/>
          <w:b/>
          <w:bCs/>
          <w:sz w:val="24"/>
          <w:szCs w:val="24"/>
        </w:rPr>
        <w:t xml:space="preserve">6.2.1. </w:t>
      </w:r>
      <w:r w:rsidR="004B6F6F" w:rsidRPr="004A148B">
        <w:rPr>
          <w:rFonts w:ascii="Arial" w:hAnsi="Arial" w:cs="Arial"/>
          <w:b/>
          <w:bCs/>
          <w:sz w:val="24"/>
          <w:szCs w:val="24"/>
        </w:rPr>
        <w:t xml:space="preserve">Cuestión previa. </w:t>
      </w:r>
    </w:p>
    <w:p w14:paraId="0600F613" w14:textId="77777777" w:rsidR="004B6F6F" w:rsidRPr="004A148B" w:rsidRDefault="004B6F6F" w:rsidP="004E20E0">
      <w:pPr>
        <w:spacing w:line="360" w:lineRule="auto"/>
        <w:jc w:val="both"/>
        <w:rPr>
          <w:rFonts w:ascii="Arial" w:hAnsi="Arial" w:cs="Arial"/>
          <w:sz w:val="24"/>
          <w:szCs w:val="24"/>
        </w:rPr>
      </w:pPr>
    </w:p>
    <w:p w14:paraId="0A4D8F6F" w14:textId="44EB27F9" w:rsidR="00CB0331" w:rsidRPr="004A148B" w:rsidRDefault="00833510" w:rsidP="004E20E0">
      <w:pPr>
        <w:spacing w:line="360" w:lineRule="auto"/>
        <w:jc w:val="both"/>
        <w:rPr>
          <w:rFonts w:ascii="Arial" w:hAnsi="Arial" w:cs="Arial"/>
          <w:sz w:val="24"/>
          <w:szCs w:val="24"/>
        </w:rPr>
      </w:pPr>
      <w:r w:rsidRPr="004A148B">
        <w:rPr>
          <w:rFonts w:ascii="Arial" w:hAnsi="Arial" w:cs="Arial"/>
          <w:sz w:val="24"/>
          <w:szCs w:val="24"/>
        </w:rPr>
        <w:t xml:space="preserve">El trece de junio del presente año, el Consejo General del IEE, sesionó y aprobó el Acuerdo mediante el cual, </w:t>
      </w:r>
      <w:r w:rsidR="0063257D" w:rsidRPr="004A148B">
        <w:rPr>
          <w:rFonts w:ascii="Arial" w:hAnsi="Arial" w:cs="Arial"/>
          <w:sz w:val="24"/>
          <w:szCs w:val="24"/>
        </w:rPr>
        <w:t>asignó</w:t>
      </w:r>
      <w:r w:rsidRPr="004A148B">
        <w:rPr>
          <w:rFonts w:ascii="Arial" w:hAnsi="Arial" w:cs="Arial"/>
          <w:sz w:val="24"/>
          <w:szCs w:val="24"/>
        </w:rPr>
        <w:t xml:space="preserve"> las </w:t>
      </w:r>
      <w:r w:rsidR="0063257D" w:rsidRPr="004A148B">
        <w:rPr>
          <w:rFonts w:ascii="Arial" w:hAnsi="Arial" w:cs="Arial"/>
          <w:sz w:val="24"/>
          <w:szCs w:val="24"/>
        </w:rPr>
        <w:t>diputaciones</w:t>
      </w:r>
      <w:r w:rsidRPr="004A148B">
        <w:rPr>
          <w:rFonts w:ascii="Arial" w:hAnsi="Arial" w:cs="Arial"/>
          <w:sz w:val="24"/>
          <w:szCs w:val="24"/>
        </w:rPr>
        <w:t xml:space="preserve"> por el pri</w:t>
      </w:r>
      <w:r w:rsidR="0063257D" w:rsidRPr="004A148B">
        <w:rPr>
          <w:rFonts w:ascii="Arial" w:hAnsi="Arial" w:cs="Arial"/>
          <w:sz w:val="24"/>
          <w:szCs w:val="24"/>
        </w:rPr>
        <w:t>n</w:t>
      </w:r>
      <w:r w:rsidRPr="004A148B">
        <w:rPr>
          <w:rFonts w:ascii="Arial" w:hAnsi="Arial" w:cs="Arial"/>
          <w:sz w:val="24"/>
          <w:szCs w:val="24"/>
        </w:rPr>
        <w:t>ci</w:t>
      </w:r>
      <w:r w:rsidR="0063257D" w:rsidRPr="004A148B">
        <w:rPr>
          <w:rFonts w:ascii="Arial" w:hAnsi="Arial" w:cs="Arial"/>
          <w:sz w:val="24"/>
          <w:szCs w:val="24"/>
        </w:rPr>
        <w:t>pi</w:t>
      </w:r>
      <w:r w:rsidRPr="004A148B">
        <w:rPr>
          <w:rFonts w:ascii="Arial" w:hAnsi="Arial" w:cs="Arial"/>
          <w:sz w:val="24"/>
          <w:szCs w:val="24"/>
        </w:rPr>
        <w:t xml:space="preserve">o de representación proporcional, para el proceso electoral concurrente </w:t>
      </w:r>
      <w:r w:rsidR="0063257D" w:rsidRPr="004A148B">
        <w:rPr>
          <w:rFonts w:ascii="Arial" w:hAnsi="Arial" w:cs="Arial"/>
          <w:sz w:val="24"/>
          <w:szCs w:val="24"/>
        </w:rPr>
        <w:t>ordinario</w:t>
      </w:r>
      <w:r w:rsidRPr="004A148B">
        <w:rPr>
          <w:rFonts w:ascii="Arial" w:hAnsi="Arial" w:cs="Arial"/>
          <w:sz w:val="24"/>
          <w:szCs w:val="24"/>
        </w:rPr>
        <w:t xml:space="preserve"> 2020-2021</w:t>
      </w:r>
      <w:r w:rsidR="00F678F2" w:rsidRPr="004A148B">
        <w:rPr>
          <w:rFonts w:ascii="Arial" w:hAnsi="Arial" w:cs="Arial"/>
          <w:sz w:val="24"/>
          <w:szCs w:val="24"/>
        </w:rPr>
        <w:t>.</w:t>
      </w:r>
    </w:p>
    <w:p w14:paraId="6D833573" w14:textId="5DA65FD5" w:rsidR="00F678F2" w:rsidRPr="004A148B" w:rsidRDefault="00F678F2" w:rsidP="004E20E0">
      <w:pPr>
        <w:spacing w:line="360" w:lineRule="auto"/>
        <w:jc w:val="both"/>
        <w:rPr>
          <w:rFonts w:ascii="Arial" w:hAnsi="Arial" w:cs="Arial"/>
          <w:sz w:val="24"/>
          <w:szCs w:val="24"/>
        </w:rPr>
      </w:pPr>
    </w:p>
    <w:p w14:paraId="52B74D50" w14:textId="307588FF" w:rsidR="00F678F2" w:rsidRPr="004A148B" w:rsidRDefault="00F678F2" w:rsidP="004E20E0">
      <w:pPr>
        <w:spacing w:line="360" w:lineRule="auto"/>
        <w:jc w:val="both"/>
        <w:rPr>
          <w:rFonts w:ascii="Arial" w:hAnsi="Arial" w:cs="Arial"/>
          <w:sz w:val="24"/>
          <w:szCs w:val="24"/>
        </w:rPr>
      </w:pPr>
      <w:r w:rsidRPr="004A148B">
        <w:rPr>
          <w:rFonts w:ascii="Arial" w:hAnsi="Arial" w:cs="Arial"/>
          <w:sz w:val="24"/>
          <w:szCs w:val="24"/>
        </w:rPr>
        <w:t xml:space="preserve">Para lo anterior, </w:t>
      </w:r>
      <w:r w:rsidR="0063257D" w:rsidRPr="004A148B">
        <w:rPr>
          <w:rFonts w:ascii="Arial" w:hAnsi="Arial" w:cs="Arial"/>
          <w:sz w:val="24"/>
          <w:szCs w:val="24"/>
        </w:rPr>
        <w:t>en cuanto al cálculo de los distintos porcentajes de votación que se emplean para el mecanismo de asignación de representación proporcional, el OPL</w:t>
      </w:r>
      <w:r w:rsidRPr="004A148B">
        <w:rPr>
          <w:rFonts w:ascii="Arial" w:hAnsi="Arial" w:cs="Arial"/>
          <w:sz w:val="24"/>
          <w:szCs w:val="24"/>
        </w:rPr>
        <w:t xml:space="preserve"> </w:t>
      </w:r>
      <w:r w:rsidR="0063257D" w:rsidRPr="004A148B">
        <w:rPr>
          <w:rFonts w:ascii="Arial" w:hAnsi="Arial" w:cs="Arial"/>
          <w:sz w:val="24"/>
          <w:szCs w:val="24"/>
        </w:rPr>
        <w:t>indicó lo siguiente:</w:t>
      </w:r>
    </w:p>
    <w:p w14:paraId="1FDB7F59" w14:textId="77777777" w:rsidR="0063257D" w:rsidRPr="004A148B" w:rsidRDefault="0063257D" w:rsidP="004E20E0">
      <w:pPr>
        <w:spacing w:line="360" w:lineRule="auto"/>
        <w:jc w:val="both"/>
        <w:rPr>
          <w:rFonts w:ascii="Arial" w:hAnsi="Arial" w:cs="Arial"/>
          <w:sz w:val="24"/>
          <w:szCs w:val="24"/>
        </w:rPr>
      </w:pPr>
    </w:p>
    <w:p w14:paraId="5973D772" w14:textId="1714DF80" w:rsidR="00CB0331" w:rsidRPr="004A148B" w:rsidRDefault="00381D66" w:rsidP="00E41E91">
      <w:pPr>
        <w:spacing w:line="360" w:lineRule="auto"/>
        <w:ind w:left="720"/>
        <w:jc w:val="both"/>
        <w:rPr>
          <w:i/>
          <w:iCs/>
          <w:sz w:val="24"/>
          <w:szCs w:val="24"/>
        </w:rPr>
      </w:pPr>
      <w:r w:rsidRPr="004A148B">
        <w:rPr>
          <w:rFonts w:ascii="Arial" w:hAnsi="Arial" w:cs="Arial"/>
          <w:i/>
          <w:iCs/>
          <w:sz w:val="24"/>
          <w:szCs w:val="24"/>
        </w:rPr>
        <w:t>“</w:t>
      </w:r>
      <w:r w:rsidRPr="004A148B">
        <w:rPr>
          <w:i/>
          <w:iCs/>
          <w:sz w:val="24"/>
          <w:szCs w:val="24"/>
        </w:rPr>
        <w:t>Que de conformidad con lo dispuesto en el artículo 233, fracciones II, inciso a) y IV, inciso a) del Código, se advierte que los partidos políticos que hayan obtenido el 3% (tres por ciento) o más de la votación válida emitida en el estado se les asignará una Diputación en orden decreciente de la VVE en el estado que hayan obtenido, por lo que es procedente, obtener el porcentaje relativo a la VVE de cada partido político, para efecto de determinar las asignaciones de Diputaciones por el principio de representación proporcional conforme a la regla de mérito</w:t>
      </w:r>
      <w:r w:rsidR="00B47A09" w:rsidRPr="004A148B">
        <w:rPr>
          <w:i/>
          <w:iCs/>
          <w:sz w:val="24"/>
          <w:szCs w:val="24"/>
        </w:rPr>
        <w:t>...”</w:t>
      </w:r>
      <w:r w:rsidR="00F167F6" w:rsidRPr="004A148B">
        <w:rPr>
          <w:i/>
          <w:iCs/>
          <w:sz w:val="24"/>
          <w:szCs w:val="24"/>
        </w:rPr>
        <w:t xml:space="preserve"> </w:t>
      </w:r>
    </w:p>
    <w:p w14:paraId="2C792975" w14:textId="3F3836DC" w:rsidR="00381D66" w:rsidRPr="004A148B" w:rsidRDefault="00381D66" w:rsidP="00381D66">
      <w:pPr>
        <w:spacing w:line="360" w:lineRule="auto"/>
        <w:ind w:left="720"/>
        <w:jc w:val="both"/>
        <w:rPr>
          <w:rFonts w:ascii="Arial" w:hAnsi="Arial" w:cs="Arial"/>
          <w:i/>
          <w:iCs/>
          <w:sz w:val="24"/>
          <w:szCs w:val="24"/>
        </w:rPr>
      </w:pPr>
    </w:p>
    <w:tbl>
      <w:tblPr>
        <w:tblStyle w:val="Tabladecuadrcula4"/>
        <w:tblW w:w="0" w:type="auto"/>
        <w:tblLook w:val="04A0" w:firstRow="1" w:lastRow="0" w:firstColumn="1" w:lastColumn="0" w:noHBand="0" w:noVBand="1"/>
      </w:tblPr>
      <w:tblGrid>
        <w:gridCol w:w="2421"/>
        <w:gridCol w:w="2409"/>
        <w:gridCol w:w="2424"/>
        <w:gridCol w:w="2424"/>
      </w:tblGrid>
      <w:tr w:rsidR="007465F8" w:rsidRPr="004A148B" w14:paraId="51952212" w14:textId="77777777" w:rsidTr="00F85A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Pr>
          <w:p w14:paraId="6CF4EEF8" w14:textId="77777777" w:rsidR="007465F8" w:rsidRPr="00FB746D" w:rsidRDefault="007465F8" w:rsidP="00415EA0">
            <w:pPr>
              <w:spacing w:line="360" w:lineRule="auto"/>
              <w:jc w:val="center"/>
              <w:rPr>
                <w:rFonts w:ascii="Arial" w:hAnsi="Arial" w:cs="Arial"/>
                <w:iCs/>
                <w:sz w:val="22"/>
                <w:szCs w:val="22"/>
              </w:rPr>
            </w:pPr>
            <w:r w:rsidRPr="00FB746D">
              <w:rPr>
                <w:rFonts w:ascii="Arial" w:hAnsi="Arial" w:cs="Arial"/>
                <w:iCs/>
                <w:sz w:val="22"/>
                <w:szCs w:val="22"/>
              </w:rPr>
              <w:t>PARTIDO POLITICO</w:t>
            </w:r>
          </w:p>
        </w:tc>
        <w:tc>
          <w:tcPr>
            <w:tcW w:w="2257" w:type="dxa"/>
          </w:tcPr>
          <w:p w14:paraId="0B8092AA" w14:textId="77777777" w:rsidR="007465F8" w:rsidRPr="00FB746D" w:rsidRDefault="007465F8" w:rsidP="00415E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VOTACION TOTAL EMITIDA</w:t>
            </w:r>
          </w:p>
        </w:tc>
        <w:tc>
          <w:tcPr>
            <w:tcW w:w="2322" w:type="dxa"/>
          </w:tcPr>
          <w:p w14:paraId="5E872CE4" w14:textId="76D7F28A" w:rsidR="007465F8" w:rsidRPr="00FB746D" w:rsidRDefault="007465F8" w:rsidP="00415E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PORCEN</w:t>
            </w:r>
            <w:r w:rsidR="00C25958">
              <w:rPr>
                <w:rFonts w:ascii="Arial" w:hAnsi="Arial" w:cs="Arial"/>
                <w:iCs/>
                <w:sz w:val="22"/>
                <w:szCs w:val="22"/>
              </w:rPr>
              <w:t>T</w:t>
            </w:r>
            <w:r w:rsidRPr="00FB746D">
              <w:rPr>
                <w:rFonts w:ascii="Arial" w:hAnsi="Arial" w:cs="Arial"/>
                <w:iCs/>
                <w:sz w:val="22"/>
                <w:szCs w:val="22"/>
              </w:rPr>
              <w:t>AJE DE LA VOTACIÓN TOTAL EMITIDA</w:t>
            </w:r>
          </w:p>
        </w:tc>
        <w:tc>
          <w:tcPr>
            <w:tcW w:w="2318" w:type="dxa"/>
          </w:tcPr>
          <w:p w14:paraId="02D21C52" w14:textId="77777777" w:rsidR="007465F8" w:rsidRPr="00FB746D" w:rsidRDefault="007465F8" w:rsidP="00415EA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PORCENTAJE DE LA VOTACIÓN VÁLIDA EMITIDA</w:t>
            </w:r>
          </w:p>
        </w:tc>
      </w:tr>
      <w:tr w:rsidR="007465F8" w:rsidRPr="004A148B" w14:paraId="0D243058" w14:textId="77777777" w:rsidTr="00F8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Pr>
          <w:p w14:paraId="6148F3CA" w14:textId="77777777" w:rsidR="007465F8" w:rsidRPr="00FB746D" w:rsidRDefault="007465F8" w:rsidP="00415EA0">
            <w:pPr>
              <w:spacing w:line="360" w:lineRule="auto"/>
              <w:jc w:val="center"/>
              <w:rPr>
                <w:rFonts w:ascii="Arial" w:hAnsi="Arial" w:cs="Arial"/>
                <w:iCs/>
                <w:sz w:val="22"/>
                <w:szCs w:val="22"/>
              </w:rPr>
            </w:pPr>
            <w:r w:rsidRPr="00FB746D">
              <w:rPr>
                <w:rFonts w:ascii="Arial" w:hAnsi="Arial" w:cs="Arial"/>
                <w:iCs/>
                <w:sz w:val="22"/>
                <w:szCs w:val="22"/>
              </w:rPr>
              <w:t>PAN</w:t>
            </w:r>
          </w:p>
        </w:tc>
        <w:tc>
          <w:tcPr>
            <w:tcW w:w="2257" w:type="dxa"/>
          </w:tcPr>
          <w:p w14:paraId="46BD88C4" w14:textId="77777777" w:rsidR="007465F8" w:rsidRPr="00FB746D"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217285</w:t>
            </w:r>
          </w:p>
        </w:tc>
        <w:tc>
          <w:tcPr>
            <w:tcW w:w="2322" w:type="dxa"/>
          </w:tcPr>
          <w:p w14:paraId="70348EC2" w14:textId="77777777" w:rsidR="007465F8" w:rsidRPr="00FB746D"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42.4846%</w:t>
            </w:r>
          </w:p>
        </w:tc>
        <w:tc>
          <w:tcPr>
            <w:tcW w:w="2318" w:type="dxa"/>
          </w:tcPr>
          <w:p w14:paraId="2B55943A" w14:textId="77777777" w:rsidR="007465F8" w:rsidRPr="00FB746D"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43.8142%</w:t>
            </w:r>
          </w:p>
        </w:tc>
      </w:tr>
      <w:tr w:rsidR="007465F8" w:rsidRPr="004A148B" w14:paraId="1A4F7CE3" w14:textId="77777777" w:rsidTr="00F85A9D">
        <w:tc>
          <w:tcPr>
            <w:cnfStyle w:val="001000000000" w:firstRow="0" w:lastRow="0" w:firstColumn="1" w:lastColumn="0" w:oddVBand="0" w:evenVBand="0" w:oddHBand="0" w:evenHBand="0" w:firstRowFirstColumn="0" w:firstRowLastColumn="0" w:lastRowFirstColumn="0" w:lastRowLastColumn="0"/>
            <w:tcW w:w="2287" w:type="dxa"/>
          </w:tcPr>
          <w:p w14:paraId="405F4715" w14:textId="77777777" w:rsidR="007465F8" w:rsidRPr="00FB746D" w:rsidRDefault="007465F8" w:rsidP="00415EA0">
            <w:pPr>
              <w:spacing w:line="360" w:lineRule="auto"/>
              <w:jc w:val="center"/>
              <w:rPr>
                <w:rFonts w:ascii="Arial" w:hAnsi="Arial" w:cs="Arial"/>
                <w:iCs/>
                <w:sz w:val="22"/>
                <w:szCs w:val="22"/>
              </w:rPr>
            </w:pPr>
            <w:r w:rsidRPr="00FB746D">
              <w:rPr>
                <w:rFonts w:ascii="Arial" w:hAnsi="Arial" w:cs="Arial"/>
                <w:iCs/>
                <w:sz w:val="22"/>
                <w:szCs w:val="22"/>
              </w:rPr>
              <w:t>PRI</w:t>
            </w:r>
          </w:p>
        </w:tc>
        <w:tc>
          <w:tcPr>
            <w:tcW w:w="2257" w:type="dxa"/>
          </w:tcPr>
          <w:p w14:paraId="2236C36D" w14:textId="77777777" w:rsidR="007465F8" w:rsidRPr="00FB746D" w:rsidRDefault="007465F8" w:rsidP="00415E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47421</w:t>
            </w:r>
          </w:p>
        </w:tc>
        <w:tc>
          <w:tcPr>
            <w:tcW w:w="2322" w:type="dxa"/>
          </w:tcPr>
          <w:p w14:paraId="29F3FB6D" w14:textId="77777777" w:rsidR="007465F8" w:rsidRPr="00FB746D" w:rsidRDefault="007465F8" w:rsidP="00415E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9.5621%</w:t>
            </w:r>
          </w:p>
        </w:tc>
        <w:tc>
          <w:tcPr>
            <w:tcW w:w="2318" w:type="dxa"/>
          </w:tcPr>
          <w:p w14:paraId="10013B60" w14:textId="77777777" w:rsidR="007465F8" w:rsidRPr="00FB746D" w:rsidRDefault="007465F8" w:rsidP="00415E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9.5621%</w:t>
            </w:r>
          </w:p>
        </w:tc>
      </w:tr>
      <w:tr w:rsidR="007465F8" w:rsidRPr="004A148B" w14:paraId="26F0F8E6" w14:textId="77777777" w:rsidTr="00F8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Pr>
          <w:p w14:paraId="7676CDFA" w14:textId="77777777" w:rsidR="007465F8" w:rsidRPr="00FB746D" w:rsidRDefault="007465F8" w:rsidP="00415EA0">
            <w:pPr>
              <w:spacing w:line="360" w:lineRule="auto"/>
              <w:jc w:val="center"/>
              <w:rPr>
                <w:rFonts w:ascii="Arial" w:hAnsi="Arial" w:cs="Arial"/>
                <w:iCs/>
                <w:sz w:val="22"/>
                <w:szCs w:val="22"/>
              </w:rPr>
            </w:pPr>
            <w:r w:rsidRPr="00FB746D">
              <w:rPr>
                <w:rFonts w:ascii="Arial" w:hAnsi="Arial" w:cs="Arial"/>
                <w:iCs/>
                <w:sz w:val="22"/>
                <w:szCs w:val="22"/>
              </w:rPr>
              <w:t>PRD</w:t>
            </w:r>
          </w:p>
        </w:tc>
        <w:tc>
          <w:tcPr>
            <w:tcW w:w="2257" w:type="dxa"/>
          </w:tcPr>
          <w:p w14:paraId="46C8F4E5" w14:textId="77777777" w:rsidR="007465F8" w:rsidRPr="00FB746D"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15221</w:t>
            </w:r>
          </w:p>
        </w:tc>
        <w:tc>
          <w:tcPr>
            <w:tcW w:w="2322" w:type="dxa"/>
          </w:tcPr>
          <w:p w14:paraId="2667BF72" w14:textId="77777777" w:rsidR="007465F8" w:rsidRPr="00FB746D"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2.9760%</w:t>
            </w:r>
          </w:p>
        </w:tc>
        <w:tc>
          <w:tcPr>
            <w:tcW w:w="2318" w:type="dxa"/>
          </w:tcPr>
          <w:p w14:paraId="7528527A" w14:textId="77777777" w:rsidR="007465F8" w:rsidRPr="00FB746D"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3.0692%</w:t>
            </w:r>
          </w:p>
        </w:tc>
      </w:tr>
      <w:tr w:rsidR="007465F8" w:rsidRPr="004A148B" w14:paraId="5F3C0F6C" w14:textId="77777777" w:rsidTr="00F85A9D">
        <w:tc>
          <w:tcPr>
            <w:cnfStyle w:val="001000000000" w:firstRow="0" w:lastRow="0" w:firstColumn="1" w:lastColumn="0" w:oddVBand="0" w:evenVBand="0" w:oddHBand="0" w:evenHBand="0" w:firstRowFirstColumn="0" w:firstRowLastColumn="0" w:lastRowFirstColumn="0" w:lastRowLastColumn="0"/>
            <w:tcW w:w="2457" w:type="dxa"/>
          </w:tcPr>
          <w:p w14:paraId="05895CA9" w14:textId="77777777" w:rsidR="007465F8" w:rsidRPr="00FB746D" w:rsidRDefault="007465F8" w:rsidP="00415EA0">
            <w:pPr>
              <w:spacing w:line="360" w:lineRule="auto"/>
              <w:jc w:val="center"/>
              <w:rPr>
                <w:rFonts w:ascii="Arial" w:hAnsi="Arial" w:cs="Arial"/>
                <w:iCs/>
                <w:sz w:val="22"/>
                <w:szCs w:val="22"/>
              </w:rPr>
            </w:pPr>
            <w:r w:rsidRPr="00FB746D">
              <w:rPr>
                <w:rFonts w:ascii="Arial" w:hAnsi="Arial" w:cs="Arial"/>
                <w:iCs/>
                <w:sz w:val="22"/>
                <w:szCs w:val="22"/>
              </w:rPr>
              <w:t>PVEM</w:t>
            </w:r>
          </w:p>
        </w:tc>
        <w:tc>
          <w:tcPr>
            <w:tcW w:w="2457" w:type="dxa"/>
          </w:tcPr>
          <w:p w14:paraId="01B46F5A" w14:textId="77777777" w:rsidR="007465F8" w:rsidRPr="00FB746D" w:rsidRDefault="007465F8" w:rsidP="00415E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16195</w:t>
            </w:r>
          </w:p>
        </w:tc>
        <w:tc>
          <w:tcPr>
            <w:tcW w:w="2457" w:type="dxa"/>
          </w:tcPr>
          <w:p w14:paraId="02208CC4" w14:textId="77777777" w:rsidR="007465F8" w:rsidRPr="00FB746D" w:rsidRDefault="007465F8" w:rsidP="00415E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3.1665%</w:t>
            </w:r>
          </w:p>
        </w:tc>
        <w:tc>
          <w:tcPr>
            <w:tcW w:w="2457" w:type="dxa"/>
          </w:tcPr>
          <w:p w14:paraId="35C4F01B" w14:textId="77777777" w:rsidR="007465F8" w:rsidRPr="00FB746D" w:rsidRDefault="007465F8" w:rsidP="00415E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3.2656%</w:t>
            </w:r>
          </w:p>
        </w:tc>
      </w:tr>
      <w:tr w:rsidR="007465F8" w:rsidRPr="004A148B" w14:paraId="25C9A9E3" w14:textId="77777777" w:rsidTr="00F8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1E288FB5" w14:textId="77777777" w:rsidR="007465F8" w:rsidRPr="00FB746D" w:rsidRDefault="007465F8" w:rsidP="00415EA0">
            <w:pPr>
              <w:spacing w:line="360" w:lineRule="auto"/>
              <w:jc w:val="center"/>
              <w:rPr>
                <w:rFonts w:ascii="Arial" w:hAnsi="Arial" w:cs="Arial"/>
                <w:iCs/>
                <w:sz w:val="22"/>
                <w:szCs w:val="22"/>
              </w:rPr>
            </w:pPr>
            <w:r w:rsidRPr="00FB746D">
              <w:rPr>
                <w:rFonts w:ascii="Arial" w:hAnsi="Arial" w:cs="Arial"/>
                <w:iCs/>
                <w:sz w:val="22"/>
                <w:szCs w:val="22"/>
              </w:rPr>
              <w:t>PT</w:t>
            </w:r>
          </w:p>
        </w:tc>
        <w:tc>
          <w:tcPr>
            <w:tcW w:w="2457" w:type="dxa"/>
          </w:tcPr>
          <w:p w14:paraId="151DD4B2" w14:textId="77777777" w:rsidR="007465F8" w:rsidRPr="00FB746D"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12789</w:t>
            </w:r>
          </w:p>
        </w:tc>
        <w:tc>
          <w:tcPr>
            <w:tcW w:w="2457" w:type="dxa"/>
          </w:tcPr>
          <w:p w14:paraId="34755E26" w14:textId="77777777" w:rsidR="007465F8" w:rsidRPr="00FB746D"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2.5005%</w:t>
            </w:r>
          </w:p>
        </w:tc>
        <w:tc>
          <w:tcPr>
            <w:tcW w:w="2457" w:type="dxa"/>
          </w:tcPr>
          <w:p w14:paraId="15A99519" w14:textId="77777777" w:rsidR="007465F8" w:rsidRPr="00FB746D"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FB746D">
              <w:rPr>
                <w:rFonts w:ascii="Arial" w:hAnsi="Arial" w:cs="Arial"/>
                <w:iCs/>
                <w:color w:val="FF0000"/>
                <w:sz w:val="22"/>
                <w:szCs w:val="22"/>
              </w:rPr>
              <w:t>2.5788%</w:t>
            </w:r>
          </w:p>
        </w:tc>
      </w:tr>
      <w:tr w:rsidR="007465F8" w:rsidRPr="004A148B" w14:paraId="42927683" w14:textId="77777777" w:rsidTr="00F85A9D">
        <w:tc>
          <w:tcPr>
            <w:cnfStyle w:val="001000000000" w:firstRow="0" w:lastRow="0" w:firstColumn="1" w:lastColumn="0" w:oddVBand="0" w:evenVBand="0" w:oddHBand="0" w:evenHBand="0" w:firstRowFirstColumn="0" w:firstRowLastColumn="0" w:lastRowFirstColumn="0" w:lastRowLastColumn="0"/>
            <w:tcW w:w="2457" w:type="dxa"/>
          </w:tcPr>
          <w:p w14:paraId="44874015" w14:textId="77777777" w:rsidR="007465F8" w:rsidRPr="00FB746D" w:rsidRDefault="007465F8" w:rsidP="00415EA0">
            <w:pPr>
              <w:spacing w:line="360" w:lineRule="auto"/>
              <w:jc w:val="center"/>
              <w:rPr>
                <w:rFonts w:ascii="Arial" w:hAnsi="Arial" w:cs="Arial"/>
                <w:iCs/>
                <w:sz w:val="22"/>
                <w:szCs w:val="22"/>
              </w:rPr>
            </w:pPr>
            <w:r w:rsidRPr="00FB746D">
              <w:rPr>
                <w:rFonts w:ascii="Arial" w:hAnsi="Arial" w:cs="Arial"/>
                <w:iCs/>
                <w:sz w:val="22"/>
                <w:szCs w:val="22"/>
              </w:rPr>
              <w:t>MC</w:t>
            </w:r>
          </w:p>
        </w:tc>
        <w:tc>
          <w:tcPr>
            <w:tcW w:w="2457" w:type="dxa"/>
          </w:tcPr>
          <w:p w14:paraId="13B23E92" w14:textId="77777777" w:rsidR="007465F8" w:rsidRPr="00FB746D" w:rsidRDefault="007465F8" w:rsidP="00415E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22245</w:t>
            </w:r>
          </w:p>
        </w:tc>
        <w:tc>
          <w:tcPr>
            <w:tcW w:w="2457" w:type="dxa"/>
          </w:tcPr>
          <w:p w14:paraId="381731D1" w14:textId="77777777" w:rsidR="007465F8" w:rsidRPr="00FB746D" w:rsidRDefault="007465F8" w:rsidP="00415E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4.3494%</w:t>
            </w:r>
          </w:p>
        </w:tc>
        <w:tc>
          <w:tcPr>
            <w:tcW w:w="2457" w:type="dxa"/>
          </w:tcPr>
          <w:p w14:paraId="6CDF0367" w14:textId="77777777" w:rsidR="007465F8" w:rsidRPr="00FB746D" w:rsidRDefault="007465F8" w:rsidP="00415E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4.4855%</w:t>
            </w:r>
          </w:p>
        </w:tc>
      </w:tr>
      <w:tr w:rsidR="007465F8" w:rsidRPr="004A148B" w14:paraId="2B0F2952" w14:textId="77777777" w:rsidTr="00F8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07D94F3E" w14:textId="77777777" w:rsidR="007465F8" w:rsidRPr="00FB746D" w:rsidRDefault="007465F8" w:rsidP="00415EA0">
            <w:pPr>
              <w:spacing w:line="360" w:lineRule="auto"/>
              <w:jc w:val="center"/>
              <w:rPr>
                <w:rFonts w:ascii="Arial" w:hAnsi="Arial" w:cs="Arial"/>
                <w:iCs/>
                <w:sz w:val="22"/>
                <w:szCs w:val="22"/>
              </w:rPr>
            </w:pPr>
            <w:r w:rsidRPr="00FB746D">
              <w:rPr>
                <w:rFonts w:ascii="Arial" w:hAnsi="Arial" w:cs="Arial"/>
                <w:iCs/>
                <w:sz w:val="22"/>
                <w:szCs w:val="22"/>
              </w:rPr>
              <w:t>MORENA</w:t>
            </w:r>
          </w:p>
        </w:tc>
        <w:tc>
          <w:tcPr>
            <w:tcW w:w="2457" w:type="dxa"/>
          </w:tcPr>
          <w:p w14:paraId="36C1B439" w14:textId="77777777" w:rsidR="007465F8" w:rsidRPr="00FB746D"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120342</w:t>
            </w:r>
          </w:p>
        </w:tc>
        <w:tc>
          <w:tcPr>
            <w:tcW w:w="2457" w:type="dxa"/>
          </w:tcPr>
          <w:p w14:paraId="402BB91C" w14:textId="77777777" w:rsidR="007465F8" w:rsidRPr="00FB746D"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23.5298%</w:t>
            </w:r>
          </w:p>
        </w:tc>
        <w:tc>
          <w:tcPr>
            <w:tcW w:w="2457" w:type="dxa"/>
          </w:tcPr>
          <w:p w14:paraId="68694F2C" w14:textId="77777777" w:rsidR="007465F8" w:rsidRPr="00FB746D"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24.2662%</w:t>
            </w:r>
          </w:p>
        </w:tc>
      </w:tr>
      <w:tr w:rsidR="007465F8" w:rsidRPr="004A148B" w14:paraId="5A14189F" w14:textId="77777777" w:rsidTr="00F85A9D">
        <w:tc>
          <w:tcPr>
            <w:cnfStyle w:val="001000000000" w:firstRow="0" w:lastRow="0" w:firstColumn="1" w:lastColumn="0" w:oddVBand="0" w:evenVBand="0" w:oddHBand="0" w:evenHBand="0" w:firstRowFirstColumn="0" w:firstRowLastColumn="0" w:lastRowFirstColumn="0" w:lastRowLastColumn="0"/>
            <w:tcW w:w="2457" w:type="dxa"/>
          </w:tcPr>
          <w:p w14:paraId="7FB0FC90" w14:textId="77777777" w:rsidR="007465F8" w:rsidRPr="00FB746D" w:rsidRDefault="007465F8" w:rsidP="00415EA0">
            <w:pPr>
              <w:spacing w:line="360" w:lineRule="auto"/>
              <w:jc w:val="center"/>
              <w:rPr>
                <w:rFonts w:ascii="Arial" w:hAnsi="Arial" w:cs="Arial"/>
                <w:iCs/>
                <w:sz w:val="22"/>
                <w:szCs w:val="22"/>
              </w:rPr>
            </w:pPr>
            <w:r w:rsidRPr="00FB746D">
              <w:rPr>
                <w:rFonts w:ascii="Arial" w:hAnsi="Arial" w:cs="Arial"/>
                <w:iCs/>
                <w:sz w:val="22"/>
                <w:szCs w:val="22"/>
              </w:rPr>
              <w:t>PLA</w:t>
            </w:r>
          </w:p>
        </w:tc>
        <w:tc>
          <w:tcPr>
            <w:tcW w:w="2457" w:type="dxa"/>
          </w:tcPr>
          <w:p w14:paraId="43D60EFB" w14:textId="77777777" w:rsidR="007465F8" w:rsidRPr="00FB746D" w:rsidRDefault="007465F8" w:rsidP="00415E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10633</w:t>
            </w:r>
          </w:p>
        </w:tc>
        <w:tc>
          <w:tcPr>
            <w:tcW w:w="2457" w:type="dxa"/>
          </w:tcPr>
          <w:p w14:paraId="060997F7" w14:textId="77777777" w:rsidR="007465F8" w:rsidRPr="00FB746D" w:rsidRDefault="007465F8" w:rsidP="00415E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2.0790%</w:t>
            </w:r>
          </w:p>
        </w:tc>
        <w:tc>
          <w:tcPr>
            <w:tcW w:w="2457" w:type="dxa"/>
          </w:tcPr>
          <w:p w14:paraId="39179DF8" w14:textId="77777777" w:rsidR="007465F8" w:rsidRPr="00FB746D" w:rsidRDefault="007465F8" w:rsidP="00415E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FF0000"/>
                <w:sz w:val="22"/>
                <w:szCs w:val="22"/>
              </w:rPr>
            </w:pPr>
            <w:r w:rsidRPr="00FB746D">
              <w:rPr>
                <w:rFonts w:ascii="Arial" w:hAnsi="Arial" w:cs="Arial"/>
                <w:iCs/>
                <w:color w:val="FF0000"/>
                <w:sz w:val="22"/>
                <w:szCs w:val="22"/>
              </w:rPr>
              <w:t>2.1440%</w:t>
            </w:r>
          </w:p>
        </w:tc>
      </w:tr>
      <w:tr w:rsidR="007465F8" w:rsidRPr="004A148B" w14:paraId="132E37AD" w14:textId="77777777" w:rsidTr="00F8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50016A52" w14:textId="77777777" w:rsidR="007465F8" w:rsidRPr="00FB746D" w:rsidRDefault="007465F8" w:rsidP="00415EA0">
            <w:pPr>
              <w:spacing w:line="360" w:lineRule="auto"/>
              <w:jc w:val="center"/>
              <w:rPr>
                <w:rFonts w:ascii="Arial" w:hAnsi="Arial" w:cs="Arial"/>
                <w:iCs/>
                <w:sz w:val="22"/>
                <w:szCs w:val="22"/>
              </w:rPr>
            </w:pPr>
            <w:r w:rsidRPr="00FB746D">
              <w:rPr>
                <w:rFonts w:ascii="Arial" w:hAnsi="Arial" w:cs="Arial"/>
                <w:iCs/>
                <w:sz w:val="22"/>
                <w:szCs w:val="22"/>
              </w:rPr>
              <w:t>NAA</w:t>
            </w:r>
          </w:p>
        </w:tc>
        <w:tc>
          <w:tcPr>
            <w:tcW w:w="2457" w:type="dxa"/>
          </w:tcPr>
          <w:p w14:paraId="6158AE78" w14:textId="77777777" w:rsidR="007465F8" w:rsidRPr="00FB746D"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8898</w:t>
            </w:r>
          </w:p>
        </w:tc>
        <w:tc>
          <w:tcPr>
            <w:tcW w:w="2457" w:type="dxa"/>
          </w:tcPr>
          <w:p w14:paraId="222A13E7" w14:textId="77777777" w:rsidR="007465F8" w:rsidRPr="00FB746D"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1.7397%</w:t>
            </w:r>
          </w:p>
        </w:tc>
        <w:tc>
          <w:tcPr>
            <w:tcW w:w="2457" w:type="dxa"/>
          </w:tcPr>
          <w:p w14:paraId="434A4462" w14:textId="77777777" w:rsidR="007465F8" w:rsidRPr="00FB746D"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FF0000"/>
                <w:sz w:val="22"/>
                <w:szCs w:val="22"/>
              </w:rPr>
            </w:pPr>
            <w:r w:rsidRPr="00FB746D">
              <w:rPr>
                <w:rFonts w:ascii="Arial" w:hAnsi="Arial" w:cs="Arial"/>
                <w:iCs/>
                <w:color w:val="FF0000"/>
                <w:sz w:val="22"/>
                <w:szCs w:val="22"/>
              </w:rPr>
              <w:t>1.7942%</w:t>
            </w:r>
          </w:p>
        </w:tc>
      </w:tr>
      <w:tr w:rsidR="007465F8" w:rsidRPr="004A148B" w14:paraId="4155B2D2" w14:textId="77777777" w:rsidTr="00F85A9D">
        <w:tc>
          <w:tcPr>
            <w:cnfStyle w:val="001000000000" w:firstRow="0" w:lastRow="0" w:firstColumn="1" w:lastColumn="0" w:oddVBand="0" w:evenVBand="0" w:oddHBand="0" w:evenHBand="0" w:firstRowFirstColumn="0" w:firstRowLastColumn="0" w:lastRowFirstColumn="0" w:lastRowLastColumn="0"/>
            <w:tcW w:w="2457" w:type="dxa"/>
          </w:tcPr>
          <w:p w14:paraId="6F1A93AE" w14:textId="77777777" w:rsidR="007465F8" w:rsidRPr="00FB746D" w:rsidRDefault="007465F8" w:rsidP="00415EA0">
            <w:pPr>
              <w:spacing w:line="360" w:lineRule="auto"/>
              <w:jc w:val="center"/>
              <w:rPr>
                <w:rFonts w:ascii="Arial" w:hAnsi="Arial" w:cs="Arial"/>
                <w:iCs/>
                <w:sz w:val="22"/>
                <w:szCs w:val="22"/>
              </w:rPr>
            </w:pPr>
            <w:r w:rsidRPr="00FB746D">
              <w:rPr>
                <w:rFonts w:ascii="Arial" w:hAnsi="Arial" w:cs="Arial"/>
                <w:iCs/>
                <w:sz w:val="22"/>
                <w:szCs w:val="22"/>
              </w:rPr>
              <w:t>PES</w:t>
            </w:r>
          </w:p>
        </w:tc>
        <w:tc>
          <w:tcPr>
            <w:tcW w:w="2457" w:type="dxa"/>
          </w:tcPr>
          <w:p w14:paraId="69A05E03" w14:textId="77777777" w:rsidR="007465F8" w:rsidRPr="00FB746D" w:rsidRDefault="007465F8" w:rsidP="00415E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6575</w:t>
            </w:r>
          </w:p>
        </w:tc>
        <w:tc>
          <w:tcPr>
            <w:tcW w:w="2457" w:type="dxa"/>
          </w:tcPr>
          <w:p w14:paraId="48439732" w14:textId="77777777" w:rsidR="007465F8" w:rsidRPr="00FB746D" w:rsidRDefault="007465F8" w:rsidP="00415E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1.2855%</w:t>
            </w:r>
          </w:p>
        </w:tc>
        <w:tc>
          <w:tcPr>
            <w:tcW w:w="2457" w:type="dxa"/>
          </w:tcPr>
          <w:p w14:paraId="640C278A" w14:textId="77777777" w:rsidR="007465F8" w:rsidRPr="00FB746D" w:rsidRDefault="007465F8" w:rsidP="00415E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FF0000"/>
                <w:sz w:val="22"/>
                <w:szCs w:val="22"/>
              </w:rPr>
            </w:pPr>
            <w:r w:rsidRPr="00FB746D">
              <w:rPr>
                <w:rFonts w:ascii="Arial" w:hAnsi="Arial" w:cs="Arial"/>
                <w:iCs/>
                <w:color w:val="FF0000"/>
                <w:sz w:val="22"/>
                <w:szCs w:val="22"/>
              </w:rPr>
              <w:t>1.3258%</w:t>
            </w:r>
          </w:p>
        </w:tc>
      </w:tr>
      <w:tr w:rsidR="007465F8" w:rsidRPr="004A148B" w14:paraId="1698BB75" w14:textId="77777777" w:rsidTr="00F8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0FBA0C64" w14:textId="77777777" w:rsidR="007465F8" w:rsidRPr="00FB746D" w:rsidRDefault="007465F8" w:rsidP="00415EA0">
            <w:pPr>
              <w:spacing w:line="360" w:lineRule="auto"/>
              <w:jc w:val="center"/>
              <w:rPr>
                <w:rFonts w:ascii="Arial" w:hAnsi="Arial" w:cs="Arial"/>
                <w:iCs/>
                <w:sz w:val="22"/>
                <w:szCs w:val="22"/>
              </w:rPr>
            </w:pPr>
            <w:r w:rsidRPr="00FB746D">
              <w:rPr>
                <w:rFonts w:ascii="Arial" w:hAnsi="Arial" w:cs="Arial"/>
                <w:iCs/>
                <w:sz w:val="22"/>
                <w:szCs w:val="22"/>
              </w:rPr>
              <w:t>RSP</w:t>
            </w:r>
          </w:p>
        </w:tc>
        <w:tc>
          <w:tcPr>
            <w:tcW w:w="2457" w:type="dxa"/>
          </w:tcPr>
          <w:p w14:paraId="6F7A1398" w14:textId="77777777" w:rsidR="007465F8" w:rsidRPr="00FB746D"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3436</w:t>
            </w:r>
          </w:p>
        </w:tc>
        <w:tc>
          <w:tcPr>
            <w:tcW w:w="2457" w:type="dxa"/>
          </w:tcPr>
          <w:p w14:paraId="394EA20F" w14:textId="77777777" w:rsidR="007465F8" w:rsidRPr="00FB746D"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0.6718%</w:t>
            </w:r>
          </w:p>
        </w:tc>
        <w:tc>
          <w:tcPr>
            <w:tcW w:w="2457" w:type="dxa"/>
          </w:tcPr>
          <w:p w14:paraId="18ABEC66" w14:textId="77777777" w:rsidR="007465F8" w:rsidRPr="00FB746D"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FF0000"/>
                <w:sz w:val="22"/>
                <w:szCs w:val="22"/>
              </w:rPr>
            </w:pPr>
            <w:r w:rsidRPr="00FB746D">
              <w:rPr>
                <w:rFonts w:ascii="Arial" w:hAnsi="Arial" w:cs="Arial"/>
                <w:iCs/>
                <w:color w:val="FF0000"/>
                <w:sz w:val="22"/>
                <w:szCs w:val="22"/>
              </w:rPr>
              <w:t>0.6928%</w:t>
            </w:r>
          </w:p>
        </w:tc>
      </w:tr>
      <w:tr w:rsidR="007465F8" w:rsidRPr="004A148B" w14:paraId="6C49BC21" w14:textId="77777777" w:rsidTr="00F85A9D">
        <w:tc>
          <w:tcPr>
            <w:cnfStyle w:val="001000000000" w:firstRow="0" w:lastRow="0" w:firstColumn="1" w:lastColumn="0" w:oddVBand="0" w:evenVBand="0" w:oddHBand="0" w:evenHBand="0" w:firstRowFirstColumn="0" w:firstRowLastColumn="0" w:lastRowFirstColumn="0" w:lastRowLastColumn="0"/>
            <w:tcW w:w="2457" w:type="dxa"/>
          </w:tcPr>
          <w:p w14:paraId="7C5C2608" w14:textId="77777777" w:rsidR="007465F8" w:rsidRPr="00FB746D" w:rsidRDefault="007465F8" w:rsidP="00415EA0">
            <w:pPr>
              <w:spacing w:line="360" w:lineRule="auto"/>
              <w:jc w:val="center"/>
              <w:rPr>
                <w:rFonts w:ascii="Arial" w:hAnsi="Arial" w:cs="Arial"/>
                <w:iCs/>
                <w:sz w:val="22"/>
                <w:szCs w:val="22"/>
              </w:rPr>
            </w:pPr>
            <w:r w:rsidRPr="00FB746D">
              <w:rPr>
                <w:rFonts w:ascii="Arial" w:hAnsi="Arial" w:cs="Arial"/>
                <w:iCs/>
                <w:sz w:val="22"/>
                <w:szCs w:val="22"/>
              </w:rPr>
              <w:t>FXM</w:t>
            </w:r>
          </w:p>
        </w:tc>
        <w:tc>
          <w:tcPr>
            <w:tcW w:w="2457" w:type="dxa"/>
          </w:tcPr>
          <w:p w14:paraId="762BF963" w14:textId="77777777" w:rsidR="007465F8" w:rsidRPr="00FB746D" w:rsidRDefault="007465F8" w:rsidP="00415E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14146</w:t>
            </w:r>
          </w:p>
        </w:tc>
        <w:tc>
          <w:tcPr>
            <w:tcW w:w="2457" w:type="dxa"/>
          </w:tcPr>
          <w:p w14:paraId="100B4E2B" w14:textId="77777777" w:rsidR="007465F8" w:rsidRPr="00FB746D" w:rsidRDefault="007465F8" w:rsidP="00415E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2.7658%</w:t>
            </w:r>
          </w:p>
        </w:tc>
        <w:tc>
          <w:tcPr>
            <w:tcW w:w="2457" w:type="dxa"/>
          </w:tcPr>
          <w:p w14:paraId="1CC27D33" w14:textId="77777777" w:rsidR="007465F8" w:rsidRPr="00FB746D" w:rsidRDefault="007465F8" w:rsidP="00415E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FF0000"/>
                <w:sz w:val="22"/>
                <w:szCs w:val="22"/>
              </w:rPr>
            </w:pPr>
            <w:r w:rsidRPr="00FB746D">
              <w:rPr>
                <w:rFonts w:ascii="Arial" w:hAnsi="Arial" w:cs="Arial"/>
                <w:iCs/>
                <w:color w:val="FF0000"/>
                <w:sz w:val="22"/>
                <w:szCs w:val="22"/>
              </w:rPr>
              <w:t>2.8524%</w:t>
            </w:r>
          </w:p>
        </w:tc>
      </w:tr>
      <w:tr w:rsidR="007465F8" w:rsidRPr="004A148B" w14:paraId="5863B237" w14:textId="77777777" w:rsidTr="00F8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63C33D70" w14:textId="77777777" w:rsidR="007465F8" w:rsidRPr="00FB746D" w:rsidRDefault="007465F8" w:rsidP="00415EA0">
            <w:pPr>
              <w:spacing w:line="360" w:lineRule="auto"/>
              <w:jc w:val="center"/>
              <w:rPr>
                <w:rFonts w:ascii="Arial" w:hAnsi="Arial" w:cs="Arial"/>
                <w:iCs/>
                <w:sz w:val="22"/>
                <w:szCs w:val="22"/>
              </w:rPr>
            </w:pPr>
            <w:r w:rsidRPr="00FB746D">
              <w:rPr>
                <w:rFonts w:ascii="Arial" w:hAnsi="Arial" w:cs="Arial"/>
                <w:iCs/>
                <w:sz w:val="22"/>
                <w:szCs w:val="22"/>
              </w:rPr>
              <w:t>CI</w:t>
            </w:r>
          </w:p>
        </w:tc>
        <w:tc>
          <w:tcPr>
            <w:tcW w:w="2457" w:type="dxa"/>
          </w:tcPr>
          <w:p w14:paraId="5418F0D7" w14:textId="77777777" w:rsidR="007465F8" w:rsidRPr="00FB746D"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737</w:t>
            </w:r>
          </w:p>
        </w:tc>
        <w:tc>
          <w:tcPr>
            <w:tcW w:w="2457" w:type="dxa"/>
          </w:tcPr>
          <w:p w14:paraId="5BDC4B4F" w14:textId="77777777" w:rsidR="007465F8" w:rsidRPr="00FB746D"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0.1441%</w:t>
            </w:r>
          </w:p>
        </w:tc>
        <w:tc>
          <w:tcPr>
            <w:tcW w:w="2457" w:type="dxa"/>
          </w:tcPr>
          <w:p w14:paraId="2D42026C" w14:textId="77777777" w:rsidR="007465F8" w:rsidRPr="00FB746D"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color w:val="FF0000"/>
                <w:sz w:val="22"/>
                <w:szCs w:val="22"/>
              </w:rPr>
            </w:pPr>
            <w:r w:rsidRPr="00FB746D">
              <w:rPr>
                <w:rFonts w:ascii="Arial" w:hAnsi="Arial" w:cs="Arial"/>
                <w:iCs/>
                <w:color w:val="FF0000"/>
                <w:sz w:val="22"/>
                <w:szCs w:val="22"/>
              </w:rPr>
              <w:t>0.1486%</w:t>
            </w:r>
          </w:p>
        </w:tc>
      </w:tr>
      <w:tr w:rsidR="007465F8" w:rsidRPr="004A148B" w14:paraId="4DC5EC2F" w14:textId="77777777" w:rsidTr="00F85A9D">
        <w:tc>
          <w:tcPr>
            <w:cnfStyle w:val="001000000000" w:firstRow="0" w:lastRow="0" w:firstColumn="1" w:lastColumn="0" w:oddVBand="0" w:evenVBand="0" w:oddHBand="0" w:evenHBand="0" w:firstRowFirstColumn="0" w:firstRowLastColumn="0" w:lastRowFirstColumn="0" w:lastRowLastColumn="0"/>
            <w:tcW w:w="2457" w:type="dxa"/>
            <w:shd w:val="clear" w:color="auto" w:fill="FFFF99"/>
          </w:tcPr>
          <w:p w14:paraId="03B8BEAD" w14:textId="77777777" w:rsidR="007465F8" w:rsidRPr="00FB746D" w:rsidRDefault="007465F8" w:rsidP="00415EA0">
            <w:pPr>
              <w:spacing w:line="360" w:lineRule="auto"/>
              <w:jc w:val="center"/>
              <w:rPr>
                <w:rFonts w:ascii="Arial" w:hAnsi="Arial" w:cs="Arial"/>
                <w:iCs/>
                <w:sz w:val="22"/>
                <w:szCs w:val="22"/>
              </w:rPr>
            </w:pPr>
            <w:r w:rsidRPr="00FB746D">
              <w:rPr>
                <w:rFonts w:ascii="Arial" w:hAnsi="Arial" w:cs="Arial"/>
                <w:iCs/>
                <w:sz w:val="22"/>
                <w:szCs w:val="22"/>
              </w:rPr>
              <w:t>Candidaturas no registradas</w:t>
            </w:r>
          </w:p>
        </w:tc>
        <w:tc>
          <w:tcPr>
            <w:tcW w:w="2457" w:type="dxa"/>
            <w:shd w:val="clear" w:color="auto" w:fill="FFFF99"/>
          </w:tcPr>
          <w:p w14:paraId="6177AC64" w14:textId="77777777" w:rsidR="007465F8" w:rsidRPr="00FB746D" w:rsidRDefault="007465F8" w:rsidP="00415E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766</w:t>
            </w:r>
          </w:p>
        </w:tc>
        <w:tc>
          <w:tcPr>
            <w:tcW w:w="4640" w:type="dxa"/>
            <w:gridSpan w:val="2"/>
            <w:shd w:val="clear" w:color="auto" w:fill="FFFF99"/>
          </w:tcPr>
          <w:p w14:paraId="471D6559" w14:textId="77777777" w:rsidR="007465F8" w:rsidRPr="00FB746D" w:rsidRDefault="007465F8" w:rsidP="00415E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0.1497%</w:t>
            </w:r>
          </w:p>
        </w:tc>
      </w:tr>
      <w:tr w:rsidR="007465F8" w:rsidRPr="004A148B" w14:paraId="665582DC" w14:textId="77777777" w:rsidTr="00F8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shd w:val="clear" w:color="auto" w:fill="FFFF99"/>
          </w:tcPr>
          <w:p w14:paraId="3D02B3A5" w14:textId="77777777" w:rsidR="007465F8" w:rsidRPr="00FB746D" w:rsidRDefault="007465F8" w:rsidP="00415EA0">
            <w:pPr>
              <w:spacing w:line="360" w:lineRule="auto"/>
              <w:jc w:val="center"/>
              <w:rPr>
                <w:rFonts w:ascii="Arial" w:hAnsi="Arial" w:cs="Arial"/>
                <w:iCs/>
                <w:sz w:val="22"/>
                <w:szCs w:val="22"/>
              </w:rPr>
            </w:pPr>
            <w:r w:rsidRPr="00FB746D">
              <w:rPr>
                <w:rFonts w:ascii="Arial" w:hAnsi="Arial" w:cs="Arial"/>
                <w:iCs/>
                <w:sz w:val="22"/>
                <w:szCs w:val="22"/>
              </w:rPr>
              <w:t>Votos nulos</w:t>
            </w:r>
          </w:p>
        </w:tc>
        <w:tc>
          <w:tcPr>
            <w:tcW w:w="2257" w:type="dxa"/>
            <w:shd w:val="clear" w:color="auto" w:fill="FFFF99"/>
          </w:tcPr>
          <w:p w14:paraId="2BB2A25A" w14:textId="77777777" w:rsidR="007465F8" w:rsidRPr="00FB746D"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14755</w:t>
            </w:r>
          </w:p>
        </w:tc>
        <w:tc>
          <w:tcPr>
            <w:tcW w:w="4640" w:type="dxa"/>
            <w:gridSpan w:val="2"/>
            <w:shd w:val="clear" w:color="auto" w:fill="FFFF99"/>
          </w:tcPr>
          <w:p w14:paraId="7F0B0F43" w14:textId="77777777" w:rsidR="007465F8" w:rsidRPr="00FB746D"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2.8849%</w:t>
            </w:r>
          </w:p>
        </w:tc>
      </w:tr>
      <w:tr w:rsidR="007465F8" w:rsidRPr="004A148B" w14:paraId="6DBCD585" w14:textId="77777777" w:rsidTr="00F85A9D">
        <w:tc>
          <w:tcPr>
            <w:cnfStyle w:val="001000000000" w:firstRow="0" w:lastRow="0" w:firstColumn="1" w:lastColumn="0" w:oddVBand="0" w:evenVBand="0" w:oddHBand="0" w:evenHBand="0" w:firstRowFirstColumn="0" w:firstRowLastColumn="0" w:lastRowFirstColumn="0" w:lastRowLastColumn="0"/>
            <w:tcW w:w="2287" w:type="dxa"/>
          </w:tcPr>
          <w:p w14:paraId="798A2622" w14:textId="77777777" w:rsidR="007465F8" w:rsidRPr="00FB746D" w:rsidRDefault="007465F8" w:rsidP="00415EA0">
            <w:pPr>
              <w:spacing w:line="360" w:lineRule="auto"/>
              <w:jc w:val="center"/>
              <w:rPr>
                <w:rFonts w:ascii="Arial" w:hAnsi="Arial" w:cs="Arial"/>
                <w:iCs/>
                <w:sz w:val="22"/>
                <w:szCs w:val="22"/>
              </w:rPr>
            </w:pPr>
            <w:r w:rsidRPr="00FB746D">
              <w:rPr>
                <w:rFonts w:ascii="Arial" w:hAnsi="Arial" w:cs="Arial"/>
                <w:iCs/>
                <w:sz w:val="22"/>
                <w:szCs w:val="22"/>
              </w:rPr>
              <w:t>Votación emitida</w:t>
            </w:r>
          </w:p>
        </w:tc>
        <w:tc>
          <w:tcPr>
            <w:tcW w:w="2257" w:type="dxa"/>
          </w:tcPr>
          <w:p w14:paraId="43E5DBFD" w14:textId="77777777" w:rsidR="007465F8" w:rsidRPr="00FB746D" w:rsidRDefault="007465F8" w:rsidP="00415E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511444</w:t>
            </w:r>
          </w:p>
        </w:tc>
        <w:tc>
          <w:tcPr>
            <w:tcW w:w="4640" w:type="dxa"/>
            <w:gridSpan w:val="2"/>
          </w:tcPr>
          <w:p w14:paraId="643559A4" w14:textId="77777777" w:rsidR="007465F8" w:rsidRPr="00FB746D" w:rsidRDefault="007465F8" w:rsidP="00415EA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r>
      <w:tr w:rsidR="007465F8" w:rsidRPr="004A148B" w14:paraId="3D05146D" w14:textId="77777777" w:rsidTr="00F8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Pr>
          <w:p w14:paraId="00585392" w14:textId="77777777" w:rsidR="007465F8" w:rsidRPr="00FB746D" w:rsidRDefault="007465F8" w:rsidP="00415EA0">
            <w:pPr>
              <w:spacing w:line="360" w:lineRule="auto"/>
              <w:jc w:val="center"/>
              <w:rPr>
                <w:rFonts w:ascii="Arial" w:hAnsi="Arial" w:cs="Arial"/>
                <w:iCs/>
                <w:sz w:val="22"/>
                <w:szCs w:val="22"/>
              </w:rPr>
            </w:pPr>
            <w:r w:rsidRPr="00FB746D">
              <w:rPr>
                <w:rFonts w:ascii="Arial" w:hAnsi="Arial" w:cs="Arial"/>
                <w:iCs/>
                <w:sz w:val="22"/>
                <w:szCs w:val="22"/>
              </w:rPr>
              <w:t>Votación valida emitida</w:t>
            </w:r>
          </w:p>
        </w:tc>
        <w:tc>
          <w:tcPr>
            <w:tcW w:w="2257" w:type="dxa"/>
          </w:tcPr>
          <w:p w14:paraId="578AAC14" w14:textId="77777777" w:rsidR="007465F8" w:rsidRPr="00FB746D"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FB746D">
              <w:rPr>
                <w:rFonts w:ascii="Arial" w:hAnsi="Arial" w:cs="Arial"/>
                <w:iCs/>
                <w:sz w:val="22"/>
                <w:szCs w:val="22"/>
              </w:rPr>
              <w:t>495923</w:t>
            </w:r>
          </w:p>
        </w:tc>
        <w:tc>
          <w:tcPr>
            <w:tcW w:w="4640" w:type="dxa"/>
            <w:gridSpan w:val="2"/>
          </w:tcPr>
          <w:p w14:paraId="7DF86344" w14:textId="77777777" w:rsidR="007465F8" w:rsidRPr="004A148B" w:rsidRDefault="007465F8" w:rsidP="00415EA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rPr>
            </w:pPr>
          </w:p>
        </w:tc>
      </w:tr>
    </w:tbl>
    <w:p w14:paraId="2950D791" w14:textId="283A4946" w:rsidR="00F3308A" w:rsidRPr="004A148B" w:rsidRDefault="00F3308A" w:rsidP="004E20E0">
      <w:pPr>
        <w:spacing w:line="360" w:lineRule="auto"/>
        <w:jc w:val="both"/>
        <w:rPr>
          <w:rFonts w:ascii="Arial" w:hAnsi="Arial" w:cs="Arial"/>
          <w:sz w:val="24"/>
          <w:szCs w:val="24"/>
        </w:rPr>
      </w:pPr>
    </w:p>
    <w:p w14:paraId="34F27760" w14:textId="77777777" w:rsidR="00666AE8" w:rsidRPr="004A148B" w:rsidRDefault="006078C6" w:rsidP="00666AE8">
      <w:pPr>
        <w:pStyle w:val="Prrafodelista"/>
        <w:spacing w:line="360" w:lineRule="auto"/>
        <w:ind w:left="0"/>
        <w:contextualSpacing w:val="0"/>
        <w:jc w:val="both"/>
        <w:rPr>
          <w:rFonts w:ascii="Arial" w:eastAsiaTheme="minorEastAsia" w:hAnsi="Arial" w:cs="Arial"/>
          <w:sz w:val="24"/>
          <w:szCs w:val="24"/>
        </w:rPr>
      </w:pPr>
      <w:r w:rsidRPr="004A148B">
        <w:rPr>
          <w:rFonts w:ascii="Arial" w:eastAsiaTheme="minorEastAsia" w:hAnsi="Arial" w:cs="Arial"/>
          <w:sz w:val="24"/>
          <w:szCs w:val="24"/>
          <w:lang w:val="es-ES_tradnl"/>
        </w:rPr>
        <w:lastRenderedPageBreak/>
        <w:t xml:space="preserve">De lo precisado se advierte que, </w:t>
      </w:r>
      <w:r w:rsidRPr="004A148B">
        <w:rPr>
          <w:rFonts w:ascii="Arial" w:eastAsiaTheme="minorEastAsia" w:hAnsi="Arial" w:cs="Arial"/>
          <w:sz w:val="24"/>
          <w:szCs w:val="24"/>
        </w:rPr>
        <w:t xml:space="preserve">los partidos políticos </w:t>
      </w:r>
      <w:r w:rsidR="00BD7BE7" w:rsidRPr="004A148B">
        <w:rPr>
          <w:rFonts w:ascii="Arial" w:eastAsiaTheme="minorEastAsia" w:hAnsi="Arial" w:cs="Arial"/>
          <w:sz w:val="24"/>
          <w:szCs w:val="24"/>
        </w:rPr>
        <w:t>PT</w:t>
      </w:r>
      <w:r w:rsidRPr="004A148B">
        <w:rPr>
          <w:rFonts w:ascii="Arial" w:eastAsiaTheme="minorEastAsia" w:hAnsi="Arial" w:cs="Arial"/>
          <w:sz w:val="24"/>
          <w:szCs w:val="24"/>
        </w:rPr>
        <w:t xml:space="preserve">, </w:t>
      </w:r>
      <w:r w:rsidR="00BD7BE7" w:rsidRPr="004A148B">
        <w:rPr>
          <w:rFonts w:ascii="Arial" w:eastAsiaTheme="minorEastAsia" w:hAnsi="Arial" w:cs="Arial"/>
          <w:sz w:val="24"/>
          <w:szCs w:val="24"/>
        </w:rPr>
        <w:t>PLA</w:t>
      </w:r>
      <w:r w:rsidRPr="004A148B">
        <w:rPr>
          <w:rFonts w:ascii="Arial" w:eastAsiaTheme="minorEastAsia" w:hAnsi="Arial" w:cs="Arial"/>
          <w:sz w:val="24"/>
          <w:szCs w:val="24"/>
        </w:rPr>
        <w:t xml:space="preserve">, </w:t>
      </w:r>
      <w:r w:rsidR="00BD7BE7" w:rsidRPr="004A148B">
        <w:rPr>
          <w:rFonts w:ascii="Arial" w:eastAsiaTheme="minorEastAsia" w:hAnsi="Arial" w:cs="Arial"/>
          <w:sz w:val="24"/>
          <w:szCs w:val="24"/>
        </w:rPr>
        <w:t>NAA</w:t>
      </w:r>
      <w:r w:rsidRPr="004A148B">
        <w:rPr>
          <w:rFonts w:ascii="Arial" w:eastAsiaTheme="minorEastAsia" w:hAnsi="Arial" w:cs="Arial"/>
          <w:sz w:val="24"/>
          <w:szCs w:val="24"/>
        </w:rPr>
        <w:t xml:space="preserve">, </w:t>
      </w:r>
      <w:r w:rsidR="00BD7BE7" w:rsidRPr="004A148B">
        <w:rPr>
          <w:rFonts w:ascii="Arial" w:eastAsiaTheme="minorEastAsia" w:hAnsi="Arial" w:cs="Arial"/>
          <w:sz w:val="24"/>
          <w:szCs w:val="24"/>
        </w:rPr>
        <w:t>PES</w:t>
      </w:r>
      <w:r w:rsidRPr="004A148B">
        <w:rPr>
          <w:rFonts w:ascii="Arial" w:eastAsiaTheme="minorEastAsia" w:hAnsi="Arial" w:cs="Arial"/>
          <w:sz w:val="24"/>
          <w:szCs w:val="24"/>
        </w:rPr>
        <w:t xml:space="preserve">, </w:t>
      </w:r>
      <w:r w:rsidR="00BD7BE7" w:rsidRPr="004A148B">
        <w:rPr>
          <w:rFonts w:ascii="Arial" w:eastAsiaTheme="minorEastAsia" w:hAnsi="Arial" w:cs="Arial"/>
          <w:sz w:val="24"/>
          <w:szCs w:val="24"/>
        </w:rPr>
        <w:t>RSP</w:t>
      </w:r>
      <w:r w:rsidRPr="004A148B">
        <w:rPr>
          <w:rFonts w:ascii="Arial" w:eastAsiaTheme="minorEastAsia" w:hAnsi="Arial" w:cs="Arial"/>
          <w:sz w:val="24"/>
          <w:szCs w:val="24"/>
        </w:rPr>
        <w:t xml:space="preserve"> y </w:t>
      </w:r>
      <w:r w:rsidR="00BD7BE7" w:rsidRPr="004A148B">
        <w:rPr>
          <w:rFonts w:ascii="Arial" w:eastAsiaTheme="minorEastAsia" w:hAnsi="Arial" w:cs="Arial"/>
          <w:sz w:val="24"/>
          <w:szCs w:val="24"/>
        </w:rPr>
        <w:t>FXM</w:t>
      </w:r>
      <w:r w:rsidRPr="004A148B">
        <w:rPr>
          <w:rFonts w:ascii="Arial" w:eastAsiaTheme="minorEastAsia" w:hAnsi="Arial" w:cs="Arial"/>
          <w:sz w:val="24"/>
          <w:szCs w:val="24"/>
        </w:rPr>
        <w:t>, no alcanzaron el 3% (tres por ciento) de la votación válida emitida en el estado y, por ende, no tienen derecho a la asignación de curules por el principio de representación proporcional</w:t>
      </w:r>
      <w:r w:rsidR="00666AE8" w:rsidRPr="004A148B">
        <w:rPr>
          <w:rFonts w:ascii="Arial" w:eastAsiaTheme="minorEastAsia" w:hAnsi="Arial" w:cs="Arial"/>
          <w:sz w:val="24"/>
          <w:szCs w:val="24"/>
        </w:rPr>
        <w:t>.</w:t>
      </w:r>
    </w:p>
    <w:p w14:paraId="5ABCA9D6" w14:textId="77777777" w:rsidR="00666AE8" w:rsidRPr="004A148B" w:rsidRDefault="00666AE8" w:rsidP="00666AE8">
      <w:pPr>
        <w:pStyle w:val="Prrafodelista"/>
        <w:spacing w:line="360" w:lineRule="auto"/>
        <w:ind w:left="0"/>
        <w:contextualSpacing w:val="0"/>
        <w:jc w:val="both"/>
        <w:rPr>
          <w:rFonts w:ascii="Arial" w:eastAsiaTheme="minorEastAsia" w:hAnsi="Arial" w:cs="Arial"/>
          <w:sz w:val="24"/>
          <w:szCs w:val="24"/>
        </w:rPr>
      </w:pPr>
    </w:p>
    <w:p w14:paraId="574A6864" w14:textId="702E257F" w:rsidR="008D6612" w:rsidRPr="004A148B" w:rsidRDefault="008D6612" w:rsidP="00666AE8">
      <w:pPr>
        <w:pStyle w:val="Prrafodelista"/>
        <w:spacing w:line="360" w:lineRule="auto"/>
        <w:ind w:left="0"/>
        <w:contextualSpacing w:val="0"/>
        <w:jc w:val="both"/>
        <w:rPr>
          <w:rFonts w:ascii="Arial" w:hAnsi="Arial" w:cs="Arial"/>
          <w:b/>
          <w:sz w:val="24"/>
          <w:szCs w:val="24"/>
        </w:rPr>
      </w:pPr>
      <w:r w:rsidRPr="004A148B">
        <w:rPr>
          <w:rFonts w:ascii="Arial" w:hAnsi="Arial" w:cs="Arial"/>
          <w:b/>
          <w:sz w:val="24"/>
          <w:szCs w:val="24"/>
        </w:rPr>
        <w:t xml:space="preserve">Verificación de sobrerrepresentación del </w:t>
      </w:r>
      <w:r w:rsidRPr="004A148B">
        <w:rPr>
          <w:rFonts w:ascii="Arial" w:hAnsi="Arial" w:cs="Arial"/>
          <w:b/>
          <w:i/>
          <w:sz w:val="24"/>
          <w:szCs w:val="24"/>
        </w:rPr>
        <w:t xml:space="preserve">PAN </w:t>
      </w:r>
      <w:r w:rsidRPr="004A148B">
        <w:rPr>
          <w:rFonts w:ascii="Arial" w:hAnsi="Arial" w:cs="Arial"/>
          <w:b/>
          <w:sz w:val="24"/>
          <w:szCs w:val="24"/>
        </w:rPr>
        <w:t>y de la asignación de porcentaje mínimo</w:t>
      </w:r>
      <w:r w:rsidR="00666AE8" w:rsidRPr="004A148B">
        <w:rPr>
          <w:rFonts w:ascii="Arial" w:hAnsi="Arial" w:cs="Arial"/>
          <w:b/>
          <w:sz w:val="24"/>
          <w:szCs w:val="24"/>
        </w:rPr>
        <w:t>.</w:t>
      </w:r>
    </w:p>
    <w:p w14:paraId="42592005" w14:textId="77777777" w:rsidR="00666AE8" w:rsidRPr="004A148B" w:rsidRDefault="00666AE8" w:rsidP="00666AE8">
      <w:pPr>
        <w:pStyle w:val="Prrafodelista"/>
        <w:spacing w:line="360" w:lineRule="auto"/>
        <w:ind w:left="0"/>
        <w:contextualSpacing w:val="0"/>
        <w:jc w:val="both"/>
        <w:rPr>
          <w:rFonts w:ascii="Arial" w:hAnsi="Arial" w:cs="Arial"/>
          <w:sz w:val="24"/>
          <w:szCs w:val="24"/>
          <w:u w:val="single"/>
        </w:rPr>
      </w:pPr>
    </w:p>
    <w:p w14:paraId="57C77D1F" w14:textId="1160FF29" w:rsidR="009F0D32" w:rsidRPr="004A148B" w:rsidRDefault="009F0D32" w:rsidP="008D6612">
      <w:pPr>
        <w:spacing w:line="360" w:lineRule="auto"/>
        <w:jc w:val="both"/>
        <w:rPr>
          <w:rFonts w:ascii="Arial" w:hAnsi="Arial" w:cs="Arial"/>
          <w:sz w:val="24"/>
          <w:szCs w:val="24"/>
        </w:rPr>
      </w:pPr>
      <w:r w:rsidRPr="004A148B">
        <w:rPr>
          <w:rFonts w:ascii="Arial" w:hAnsi="Arial" w:cs="Arial"/>
          <w:sz w:val="24"/>
          <w:szCs w:val="24"/>
        </w:rPr>
        <w:t xml:space="preserve">Un partido político </w:t>
      </w:r>
      <w:r w:rsidR="00AB4A03">
        <w:rPr>
          <w:rFonts w:ascii="Arial" w:hAnsi="Arial" w:cs="Arial"/>
          <w:sz w:val="24"/>
          <w:szCs w:val="24"/>
        </w:rPr>
        <w:t xml:space="preserve">no </w:t>
      </w:r>
      <w:r w:rsidRPr="004A148B">
        <w:rPr>
          <w:rFonts w:ascii="Arial" w:hAnsi="Arial" w:cs="Arial"/>
          <w:sz w:val="24"/>
          <w:szCs w:val="24"/>
        </w:rPr>
        <w:t xml:space="preserve">podrá contar con un número de Diputaciones por ambos principios (mayoría relativa y representación proporcional) que representen un porcentaje del total de la legislatura que exceda en ocho puntos su porcentaje de la votación depurada en referencia, a excepción del partido político que, obtenga un porcentaje de curules del total de la legislatura, superior a la suma del porcentaje de dicha votación más el ocho por ciento </w:t>
      </w:r>
      <w:r w:rsidR="00AB4A03">
        <w:rPr>
          <w:rFonts w:ascii="Arial" w:hAnsi="Arial" w:cs="Arial"/>
          <w:sz w:val="24"/>
          <w:szCs w:val="24"/>
        </w:rPr>
        <w:t xml:space="preserve">como resultado d ellos triunfos que hubiera obtenido por </w:t>
      </w:r>
      <w:r w:rsidRPr="004A148B">
        <w:rPr>
          <w:rFonts w:ascii="Arial" w:hAnsi="Arial" w:cs="Arial"/>
          <w:sz w:val="24"/>
          <w:szCs w:val="24"/>
        </w:rPr>
        <w:t>el principio de mayoría relativa y, en el mismo sentido, se advierte que el porcentaje de representación de un partido político no podrá ser menor al porcentaje de votación que hubiere recibido menos ocho puntos porcentuales, respecto de la subrepresentación, tal y como lo establece el artículo 234 del Código</w:t>
      </w:r>
      <w:r w:rsidR="00EB7B5E" w:rsidRPr="004A148B">
        <w:rPr>
          <w:rFonts w:ascii="Arial" w:hAnsi="Arial" w:cs="Arial"/>
          <w:sz w:val="24"/>
          <w:szCs w:val="24"/>
        </w:rPr>
        <w:t xml:space="preserve"> Electoral</w:t>
      </w:r>
      <w:r w:rsidRPr="004A148B">
        <w:rPr>
          <w:rFonts w:ascii="Arial" w:hAnsi="Arial" w:cs="Arial"/>
          <w:sz w:val="24"/>
          <w:szCs w:val="24"/>
        </w:rPr>
        <w:t>.</w:t>
      </w:r>
    </w:p>
    <w:p w14:paraId="2822F1F0" w14:textId="77777777" w:rsidR="008F6F61" w:rsidRPr="004A148B" w:rsidRDefault="008F6F61" w:rsidP="008D6612">
      <w:pPr>
        <w:spacing w:line="360" w:lineRule="auto"/>
        <w:jc w:val="both"/>
        <w:rPr>
          <w:rFonts w:ascii="Arial" w:hAnsi="Arial" w:cs="Arial"/>
          <w:sz w:val="24"/>
          <w:szCs w:val="24"/>
        </w:rPr>
      </w:pPr>
    </w:p>
    <w:p w14:paraId="5C93AAFA" w14:textId="7D279CDB" w:rsidR="008D6612" w:rsidRPr="004A148B" w:rsidRDefault="008F6F61" w:rsidP="008D6612">
      <w:pPr>
        <w:spacing w:line="360" w:lineRule="auto"/>
        <w:jc w:val="both"/>
        <w:rPr>
          <w:rFonts w:ascii="Arial" w:hAnsi="Arial" w:cs="Arial"/>
          <w:sz w:val="24"/>
          <w:szCs w:val="24"/>
        </w:rPr>
      </w:pPr>
      <w:r w:rsidRPr="004A148B">
        <w:rPr>
          <w:rFonts w:ascii="Arial" w:hAnsi="Arial" w:cs="Arial"/>
          <w:sz w:val="24"/>
          <w:szCs w:val="24"/>
        </w:rPr>
        <w:t xml:space="preserve">Congruente con ello, </w:t>
      </w:r>
      <w:r w:rsidR="001D2DFB">
        <w:rPr>
          <w:rFonts w:ascii="Arial" w:hAnsi="Arial" w:cs="Arial"/>
          <w:sz w:val="24"/>
          <w:szCs w:val="24"/>
        </w:rPr>
        <w:t xml:space="preserve">El Consejo General calculó </w:t>
      </w:r>
      <w:r w:rsidR="008D6612" w:rsidRPr="004A148B">
        <w:rPr>
          <w:rFonts w:ascii="Arial" w:hAnsi="Arial" w:cs="Arial"/>
          <w:sz w:val="24"/>
          <w:szCs w:val="24"/>
        </w:rPr>
        <w:t xml:space="preserve">la </w:t>
      </w:r>
      <w:r w:rsidR="008D6612" w:rsidRPr="004A148B">
        <w:rPr>
          <w:rFonts w:ascii="Arial" w:hAnsi="Arial" w:cs="Arial"/>
          <w:b/>
          <w:sz w:val="24"/>
          <w:szCs w:val="24"/>
        </w:rPr>
        <w:t>votación efectiva</w:t>
      </w:r>
      <w:r w:rsidR="00945902" w:rsidRPr="004A148B">
        <w:rPr>
          <w:rFonts w:ascii="Arial" w:hAnsi="Arial" w:cs="Arial"/>
          <w:b/>
          <w:sz w:val="24"/>
          <w:szCs w:val="24"/>
        </w:rPr>
        <w:t xml:space="preserve"> o depurada</w:t>
      </w:r>
      <w:r w:rsidR="008D6612" w:rsidRPr="004A148B">
        <w:rPr>
          <w:rFonts w:ascii="Arial" w:hAnsi="Arial" w:cs="Arial"/>
          <w:sz w:val="24"/>
          <w:szCs w:val="24"/>
        </w:rPr>
        <w:t xml:space="preserve"> obtenida por cada partido político que participa en la asignación, </w:t>
      </w:r>
      <w:r w:rsidR="001D2DFB">
        <w:rPr>
          <w:rFonts w:ascii="Arial" w:hAnsi="Arial" w:cs="Arial"/>
          <w:sz w:val="24"/>
          <w:szCs w:val="24"/>
        </w:rPr>
        <w:t>procediendo</w:t>
      </w:r>
      <w:r w:rsidR="008D6612" w:rsidRPr="004A148B">
        <w:rPr>
          <w:rFonts w:ascii="Arial" w:hAnsi="Arial" w:cs="Arial"/>
          <w:sz w:val="24"/>
          <w:szCs w:val="24"/>
        </w:rPr>
        <w:t xml:space="preserve"> a obtener los límites de </w:t>
      </w:r>
      <w:r w:rsidR="001D2DFB">
        <w:rPr>
          <w:rFonts w:ascii="Arial" w:hAnsi="Arial" w:cs="Arial"/>
          <w:sz w:val="24"/>
          <w:szCs w:val="24"/>
        </w:rPr>
        <w:t xml:space="preserve">sub y </w:t>
      </w:r>
      <w:r w:rsidR="008D6612" w:rsidRPr="004A148B">
        <w:rPr>
          <w:rFonts w:ascii="Arial" w:hAnsi="Arial" w:cs="Arial"/>
          <w:sz w:val="24"/>
          <w:szCs w:val="24"/>
        </w:rPr>
        <w:t>sobrerrepresentación en la distribución de curules</w:t>
      </w:r>
      <w:r w:rsidR="00EB7B5E" w:rsidRPr="004A148B">
        <w:rPr>
          <w:rFonts w:ascii="Arial" w:hAnsi="Arial" w:cs="Arial"/>
          <w:sz w:val="24"/>
          <w:szCs w:val="24"/>
        </w:rPr>
        <w:t>, obteniendo lo siguiente:</w:t>
      </w:r>
    </w:p>
    <w:p w14:paraId="5823E2D8" w14:textId="73C2608B" w:rsidR="00EB7B5E" w:rsidRPr="004A148B" w:rsidRDefault="00EB7B5E" w:rsidP="008D6612">
      <w:pPr>
        <w:spacing w:line="360" w:lineRule="auto"/>
        <w:jc w:val="both"/>
        <w:rPr>
          <w:rFonts w:ascii="Arial" w:hAnsi="Arial" w:cs="Arial"/>
          <w:sz w:val="24"/>
          <w:szCs w:val="24"/>
        </w:rPr>
      </w:pPr>
    </w:p>
    <w:tbl>
      <w:tblPr>
        <w:tblStyle w:val="Tabladecuadrcula4"/>
        <w:tblW w:w="0" w:type="auto"/>
        <w:jc w:val="center"/>
        <w:tblLook w:val="04A0" w:firstRow="1" w:lastRow="0" w:firstColumn="1" w:lastColumn="0" w:noHBand="0" w:noVBand="1"/>
      </w:tblPr>
      <w:tblGrid>
        <w:gridCol w:w="1367"/>
        <w:gridCol w:w="1378"/>
        <w:gridCol w:w="1463"/>
        <w:gridCol w:w="1367"/>
        <w:gridCol w:w="1367"/>
        <w:gridCol w:w="1368"/>
        <w:gridCol w:w="1368"/>
      </w:tblGrid>
      <w:tr w:rsidR="00EB7B5E" w:rsidRPr="004A148B" w14:paraId="2D1CE85B" w14:textId="77777777" w:rsidTr="001C2E30">
        <w:trPr>
          <w:cnfStyle w:val="100000000000" w:firstRow="1" w:lastRow="0" w:firstColumn="0" w:lastColumn="0" w:oddVBand="0" w:evenVBand="0" w:oddHBand="0" w:evenHBand="0" w:firstRowFirstColumn="0" w:firstRowLastColumn="0" w:lastRowFirstColumn="0" w:lastRowLastColumn="0"/>
          <w:trHeight w:val="1137"/>
          <w:jc w:val="center"/>
        </w:trPr>
        <w:tc>
          <w:tcPr>
            <w:cnfStyle w:val="001000000000" w:firstRow="0" w:lastRow="0" w:firstColumn="1" w:lastColumn="0" w:oddVBand="0" w:evenVBand="0" w:oddHBand="0" w:evenHBand="0" w:firstRowFirstColumn="0" w:firstRowLastColumn="0" w:lastRowFirstColumn="0" w:lastRowLastColumn="0"/>
            <w:tcW w:w="1369" w:type="dxa"/>
          </w:tcPr>
          <w:p w14:paraId="6D556434" w14:textId="77777777" w:rsidR="00EB7B5E" w:rsidRPr="00F86C7A" w:rsidRDefault="00EB7B5E" w:rsidP="001D2AC7">
            <w:pPr>
              <w:pStyle w:val="Prrafodelista"/>
              <w:spacing w:before="240" w:after="240"/>
              <w:ind w:left="0"/>
              <w:contextualSpacing w:val="0"/>
              <w:rPr>
                <w:rFonts w:ascii="Arial" w:eastAsiaTheme="minorEastAsia" w:hAnsi="Arial" w:cs="Arial"/>
                <w:sz w:val="22"/>
                <w:szCs w:val="22"/>
                <w:lang w:val="es-ES_tradnl"/>
              </w:rPr>
            </w:pPr>
            <w:bookmarkStart w:id="16" w:name="_Hlk77335885"/>
            <w:r w:rsidRPr="00F86C7A">
              <w:rPr>
                <w:rFonts w:ascii="Arial" w:hAnsi="Arial" w:cs="Arial"/>
                <w:sz w:val="22"/>
                <w:szCs w:val="22"/>
              </w:rPr>
              <w:t>PARTIDO POLÍTICO</w:t>
            </w:r>
          </w:p>
        </w:tc>
        <w:tc>
          <w:tcPr>
            <w:tcW w:w="1369" w:type="dxa"/>
          </w:tcPr>
          <w:p w14:paraId="7FF20012" w14:textId="77777777" w:rsidR="00EB7B5E" w:rsidRPr="00F86C7A" w:rsidRDefault="00EB7B5E" w:rsidP="001D2AC7">
            <w:pPr>
              <w:pStyle w:val="Prrafodelista"/>
              <w:spacing w:before="240" w:after="240"/>
              <w:ind w:left="0"/>
              <w:contextualSpacing w:val="0"/>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VOTACIÓN EMITIDA</w:t>
            </w:r>
          </w:p>
        </w:tc>
        <w:tc>
          <w:tcPr>
            <w:tcW w:w="1369" w:type="dxa"/>
          </w:tcPr>
          <w:p w14:paraId="01F9A303" w14:textId="77777777" w:rsidR="00EB7B5E" w:rsidRPr="00F86C7A" w:rsidRDefault="00EB7B5E" w:rsidP="001D2AC7">
            <w:pPr>
              <w:pStyle w:val="Prrafodelista"/>
              <w:spacing w:before="240" w:after="240"/>
              <w:ind w:left="0"/>
              <w:contextualSpacing w:val="0"/>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 DE VOTACIÓN DEPURADA</w:t>
            </w:r>
          </w:p>
        </w:tc>
        <w:tc>
          <w:tcPr>
            <w:tcW w:w="1370" w:type="dxa"/>
          </w:tcPr>
          <w:p w14:paraId="60EF4FED" w14:textId="77777777" w:rsidR="00EB7B5E" w:rsidRPr="00F86C7A" w:rsidRDefault="00EB7B5E" w:rsidP="001D2AC7">
            <w:pPr>
              <w:pStyle w:val="Prrafodelista"/>
              <w:spacing w:before="240" w:after="240"/>
              <w:ind w:left="0"/>
              <w:contextualSpacing w:val="0"/>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LÍMITE SOBRE 8%</w:t>
            </w:r>
          </w:p>
        </w:tc>
        <w:tc>
          <w:tcPr>
            <w:tcW w:w="1370" w:type="dxa"/>
          </w:tcPr>
          <w:p w14:paraId="57DA2CE3" w14:textId="77777777" w:rsidR="00EB7B5E" w:rsidRPr="00F86C7A" w:rsidRDefault="00EB7B5E" w:rsidP="001D2AC7">
            <w:pPr>
              <w:pStyle w:val="Prrafodelista"/>
              <w:spacing w:before="240" w:after="240"/>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LÍMITE SUB 8%</w:t>
            </w:r>
          </w:p>
        </w:tc>
        <w:tc>
          <w:tcPr>
            <w:tcW w:w="1370" w:type="dxa"/>
          </w:tcPr>
          <w:p w14:paraId="67F8DF9F" w14:textId="77777777" w:rsidR="00EB7B5E" w:rsidRPr="00F86C7A" w:rsidRDefault="00EB7B5E" w:rsidP="001D2AC7">
            <w:pPr>
              <w:pStyle w:val="Prrafodelista"/>
              <w:spacing w:before="240" w:after="240"/>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CURULES MAX.</w:t>
            </w:r>
          </w:p>
        </w:tc>
        <w:tc>
          <w:tcPr>
            <w:tcW w:w="1370" w:type="dxa"/>
          </w:tcPr>
          <w:p w14:paraId="51A7CAD3" w14:textId="77777777" w:rsidR="00EB7B5E" w:rsidRPr="00F86C7A" w:rsidRDefault="00EB7B5E" w:rsidP="001D2AC7">
            <w:pPr>
              <w:pStyle w:val="Prrafodelista"/>
              <w:spacing w:before="240" w:after="240"/>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CURULES MIN.</w:t>
            </w:r>
          </w:p>
        </w:tc>
      </w:tr>
      <w:tr w:rsidR="00EB7B5E" w:rsidRPr="004A148B" w14:paraId="787A8E43" w14:textId="77777777" w:rsidTr="001C2E30">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1369" w:type="dxa"/>
          </w:tcPr>
          <w:p w14:paraId="490AAD85" w14:textId="77777777" w:rsidR="00EB7B5E" w:rsidRPr="00F86C7A" w:rsidRDefault="00EB7B5E" w:rsidP="001D2AC7">
            <w:pPr>
              <w:pStyle w:val="Prrafodelista"/>
              <w:spacing w:before="240" w:after="240"/>
              <w:ind w:left="0"/>
              <w:contextualSpacing w:val="0"/>
              <w:jc w:val="center"/>
              <w:rPr>
                <w:rFonts w:ascii="Arial" w:eastAsiaTheme="minorEastAsia" w:hAnsi="Arial" w:cs="Arial"/>
                <w:sz w:val="22"/>
                <w:szCs w:val="22"/>
                <w:lang w:val="es-ES_tradnl"/>
              </w:rPr>
            </w:pPr>
            <w:r w:rsidRPr="00F86C7A">
              <w:rPr>
                <w:rFonts w:ascii="Arial" w:eastAsiaTheme="minorEastAsia" w:hAnsi="Arial" w:cs="Arial"/>
                <w:sz w:val="22"/>
                <w:szCs w:val="22"/>
                <w:lang w:val="es-ES_tradnl"/>
              </w:rPr>
              <w:t>PAN</w:t>
            </w:r>
          </w:p>
        </w:tc>
        <w:tc>
          <w:tcPr>
            <w:tcW w:w="1369" w:type="dxa"/>
          </w:tcPr>
          <w:p w14:paraId="39AFA594"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217285</w:t>
            </w:r>
          </w:p>
        </w:tc>
        <w:tc>
          <w:tcPr>
            <w:tcW w:w="1369" w:type="dxa"/>
          </w:tcPr>
          <w:p w14:paraId="226FE593"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48.1253%</w:t>
            </w:r>
          </w:p>
        </w:tc>
        <w:tc>
          <w:tcPr>
            <w:tcW w:w="1370" w:type="dxa"/>
          </w:tcPr>
          <w:p w14:paraId="39C704D4"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56.1253%</w:t>
            </w:r>
          </w:p>
        </w:tc>
        <w:tc>
          <w:tcPr>
            <w:tcW w:w="1370" w:type="dxa"/>
          </w:tcPr>
          <w:p w14:paraId="23111D59"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40.1253%</w:t>
            </w:r>
          </w:p>
        </w:tc>
        <w:tc>
          <w:tcPr>
            <w:tcW w:w="1370" w:type="dxa"/>
          </w:tcPr>
          <w:p w14:paraId="629F9B1F"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15.1538 (15)</w:t>
            </w:r>
          </w:p>
        </w:tc>
        <w:tc>
          <w:tcPr>
            <w:tcW w:w="1370" w:type="dxa"/>
          </w:tcPr>
          <w:p w14:paraId="200EF285"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10.8338 (11)</w:t>
            </w:r>
          </w:p>
        </w:tc>
      </w:tr>
      <w:tr w:rsidR="00EB7B5E" w:rsidRPr="004A148B" w14:paraId="66B15693" w14:textId="77777777" w:rsidTr="001C2E30">
        <w:trPr>
          <w:trHeight w:val="690"/>
          <w:jc w:val="center"/>
        </w:trPr>
        <w:tc>
          <w:tcPr>
            <w:cnfStyle w:val="001000000000" w:firstRow="0" w:lastRow="0" w:firstColumn="1" w:lastColumn="0" w:oddVBand="0" w:evenVBand="0" w:oddHBand="0" w:evenHBand="0" w:firstRowFirstColumn="0" w:firstRowLastColumn="0" w:lastRowFirstColumn="0" w:lastRowLastColumn="0"/>
            <w:tcW w:w="1369" w:type="dxa"/>
          </w:tcPr>
          <w:p w14:paraId="10B09827" w14:textId="77777777" w:rsidR="00EB7B5E" w:rsidRPr="00F86C7A" w:rsidRDefault="00EB7B5E" w:rsidP="001D2AC7">
            <w:pPr>
              <w:pStyle w:val="Prrafodelista"/>
              <w:spacing w:before="240" w:after="240"/>
              <w:ind w:left="0"/>
              <w:contextualSpacing w:val="0"/>
              <w:jc w:val="center"/>
              <w:rPr>
                <w:rFonts w:ascii="Arial" w:eastAsiaTheme="minorEastAsia" w:hAnsi="Arial" w:cs="Arial"/>
                <w:sz w:val="22"/>
                <w:szCs w:val="22"/>
                <w:lang w:val="es-ES_tradnl"/>
              </w:rPr>
            </w:pPr>
            <w:r w:rsidRPr="00F86C7A">
              <w:rPr>
                <w:rFonts w:ascii="Arial" w:eastAsiaTheme="minorEastAsia" w:hAnsi="Arial" w:cs="Arial"/>
                <w:sz w:val="22"/>
                <w:szCs w:val="22"/>
                <w:lang w:val="es-ES_tradnl"/>
              </w:rPr>
              <w:t>PRI</w:t>
            </w:r>
          </w:p>
        </w:tc>
        <w:tc>
          <w:tcPr>
            <w:tcW w:w="1369" w:type="dxa"/>
          </w:tcPr>
          <w:p w14:paraId="61C9D4BA"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47421</w:t>
            </w:r>
          </w:p>
        </w:tc>
        <w:tc>
          <w:tcPr>
            <w:tcW w:w="1369" w:type="dxa"/>
          </w:tcPr>
          <w:p w14:paraId="16F2C521"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10.5030%</w:t>
            </w:r>
          </w:p>
        </w:tc>
        <w:tc>
          <w:tcPr>
            <w:tcW w:w="1370" w:type="dxa"/>
          </w:tcPr>
          <w:p w14:paraId="7A81497E"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18.5030%</w:t>
            </w:r>
          </w:p>
        </w:tc>
        <w:tc>
          <w:tcPr>
            <w:tcW w:w="1370" w:type="dxa"/>
          </w:tcPr>
          <w:p w14:paraId="4CED640E"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2.5030%</w:t>
            </w:r>
          </w:p>
        </w:tc>
        <w:tc>
          <w:tcPr>
            <w:tcW w:w="1370" w:type="dxa"/>
          </w:tcPr>
          <w:p w14:paraId="4A243B89"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4.9958 (4)</w:t>
            </w:r>
          </w:p>
        </w:tc>
        <w:tc>
          <w:tcPr>
            <w:tcW w:w="1370" w:type="dxa"/>
          </w:tcPr>
          <w:p w14:paraId="6B0CD76D"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0.6758 (1)</w:t>
            </w:r>
          </w:p>
        </w:tc>
      </w:tr>
      <w:tr w:rsidR="00EB7B5E" w:rsidRPr="004A148B" w14:paraId="47BAD8E7" w14:textId="77777777" w:rsidTr="001C2E30">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1369" w:type="dxa"/>
          </w:tcPr>
          <w:p w14:paraId="3C53277C" w14:textId="77777777" w:rsidR="00EB7B5E" w:rsidRPr="00F86C7A" w:rsidRDefault="00EB7B5E" w:rsidP="001D2AC7">
            <w:pPr>
              <w:pStyle w:val="Prrafodelista"/>
              <w:spacing w:before="240" w:after="240"/>
              <w:ind w:left="0"/>
              <w:contextualSpacing w:val="0"/>
              <w:jc w:val="center"/>
              <w:rPr>
                <w:rFonts w:ascii="Arial" w:eastAsiaTheme="minorEastAsia" w:hAnsi="Arial" w:cs="Arial"/>
                <w:sz w:val="22"/>
                <w:szCs w:val="22"/>
                <w:lang w:val="es-ES_tradnl"/>
              </w:rPr>
            </w:pPr>
            <w:r w:rsidRPr="00F86C7A">
              <w:rPr>
                <w:rFonts w:ascii="Arial" w:eastAsiaTheme="minorEastAsia" w:hAnsi="Arial" w:cs="Arial"/>
                <w:sz w:val="22"/>
                <w:szCs w:val="22"/>
                <w:lang w:val="es-ES_tradnl"/>
              </w:rPr>
              <w:t>PRD</w:t>
            </w:r>
          </w:p>
        </w:tc>
        <w:tc>
          <w:tcPr>
            <w:tcW w:w="1369" w:type="dxa"/>
          </w:tcPr>
          <w:p w14:paraId="5D1E90F8"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15221</w:t>
            </w:r>
          </w:p>
        </w:tc>
        <w:tc>
          <w:tcPr>
            <w:tcW w:w="1369" w:type="dxa"/>
          </w:tcPr>
          <w:p w14:paraId="78AC5A86"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3.3712%</w:t>
            </w:r>
          </w:p>
        </w:tc>
        <w:tc>
          <w:tcPr>
            <w:tcW w:w="1370" w:type="dxa"/>
          </w:tcPr>
          <w:p w14:paraId="0719BE1F"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11.3712%</w:t>
            </w:r>
          </w:p>
        </w:tc>
        <w:tc>
          <w:tcPr>
            <w:tcW w:w="1370" w:type="dxa"/>
          </w:tcPr>
          <w:p w14:paraId="019F4D0F"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-4.6287%</w:t>
            </w:r>
          </w:p>
        </w:tc>
        <w:tc>
          <w:tcPr>
            <w:tcW w:w="1370" w:type="dxa"/>
          </w:tcPr>
          <w:p w14:paraId="575BE8DA"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3.0702 (3)</w:t>
            </w:r>
          </w:p>
        </w:tc>
        <w:tc>
          <w:tcPr>
            <w:tcW w:w="1370" w:type="dxa"/>
          </w:tcPr>
          <w:p w14:paraId="7C00DA12"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-1.2497 (0)</w:t>
            </w:r>
          </w:p>
        </w:tc>
      </w:tr>
      <w:tr w:rsidR="00EB7B5E" w:rsidRPr="004A148B" w14:paraId="0BFDA028" w14:textId="77777777" w:rsidTr="001C2E30">
        <w:trPr>
          <w:trHeight w:val="690"/>
          <w:jc w:val="center"/>
        </w:trPr>
        <w:tc>
          <w:tcPr>
            <w:cnfStyle w:val="001000000000" w:firstRow="0" w:lastRow="0" w:firstColumn="1" w:lastColumn="0" w:oddVBand="0" w:evenVBand="0" w:oddHBand="0" w:evenHBand="0" w:firstRowFirstColumn="0" w:firstRowLastColumn="0" w:lastRowFirstColumn="0" w:lastRowLastColumn="0"/>
            <w:tcW w:w="1369" w:type="dxa"/>
          </w:tcPr>
          <w:p w14:paraId="661FF334" w14:textId="77777777" w:rsidR="00EB7B5E" w:rsidRPr="00F86C7A" w:rsidRDefault="00EB7B5E" w:rsidP="001D2AC7">
            <w:pPr>
              <w:pStyle w:val="Prrafodelista"/>
              <w:spacing w:before="240" w:after="240"/>
              <w:ind w:left="0"/>
              <w:contextualSpacing w:val="0"/>
              <w:jc w:val="center"/>
              <w:rPr>
                <w:rFonts w:ascii="Arial" w:eastAsiaTheme="minorEastAsia" w:hAnsi="Arial" w:cs="Arial"/>
                <w:sz w:val="22"/>
                <w:szCs w:val="22"/>
                <w:lang w:val="es-ES_tradnl"/>
              </w:rPr>
            </w:pPr>
            <w:r w:rsidRPr="00F86C7A">
              <w:rPr>
                <w:rFonts w:ascii="Arial" w:eastAsiaTheme="minorEastAsia" w:hAnsi="Arial" w:cs="Arial"/>
                <w:sz w:val="22"/>
                <w:szCs w:val="22"/>
                <w:lang w:val="es-ES_tradnl"/>
              </w:rPr>
              <w:t>PVEM</w:t>
            </w:r>
          </w:p>
        </w:tc>
        <w:tc>
          <w:tcPr>
            <w:tcW w:w="1369" w:type="dxa"/>
          </w:tcPr>
          <w:p w14:paraId="72C1F132"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16195</w:t>
            </w:r>
          </w:p>
        </w:tc>
        <w:tc>
          <w:tcPr>
            <w:tcW w:w="1369" w:type="dxa"/>
          </w:tcPr>
          <w:p w14:paraId="154F0D2B"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3.5869%</w:t>
            </w:r>
          </w:p>
        </w:tc>
        <w:tc>
          <w:tcPr>
            <w:tcW w:w="1370" w:type="dxa"/>
          </w:tcPr>
          <w:p w14:paraId="14B8E3CB"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11.5869%</w:t>
            </w:r>
          </w:p>
        </w:tc>
        <w:tc>
          <w:tcPr>
            <w:tcW w:w="1370" w:type="dxa"/>
          </w:tcPr>
          <w:p w14:paraId="1407ACEE"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-4.4130%</w:t>
            </w:r>
          </w:p>
        </w:tc>
        <w:tc>
          <w:tcPr>
            <w:tcW w:w="1370" w:type="dxa"/>
          </w:tcPr>
          <w:p w14:paraId="0581D332"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3.1284 (3)</w:t>
            </w:r>
          </w:p>
        </w:tc>
        <w:tc>
          <w:tcPr>
            <w:tcW w:w="1370" w:type="dxa"/>
          </w:tcPr>
          <w:p w14:paraId="608FE97F"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-1.1915 (0)</w:t>
            </w:r>
          </w:p>
        </w:tc>
      </w:tr>
      <w:tr w:rsidR="00EB7B5E" w:rsidRPr="004A148B" w14:paraId="00C9EDD2" w14:textId="77777777" w:rsidTr="001C2E30">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1369" w:type="dxa"/>
          </w:tcPr>
          <w:p w14:paraId="1BF5CB0B" w14:textId="77777777" w:rsidR="00EB7B5E" w:rsidRPr="00F86C7A" w:rsidRDefault="00EB7B5E" w:rsidP="001D2AC7">
            <w:pPr>
              <w:pStyle w:val="Prrafodelista"/>
              <w:spacing w:before="240" w:after="240"/>
              <w:ind w:left="0"/>
              <w:contextualSpacing w:val="0"/>
              <w:jc w:val="center"/>
              <w:rPr>
                <w:rFonts w:ascii="Arial" w:eastAsiaTheme="minorEastAsia" w:hAnsi="Arial" w:cs="Arial"/>
                <w:sz w:val="22"/>
                <w:szCs w:val="22"/>
                <w:lang w:val="es-ES_tradnl"/>
              </w:rPr>
            </w:pPr>
            <w:r w:rsidRPr="00F86C7A">
              <w:rPr>
                <w:rFonts w:ascii="Arial" w:eastAsiaTheme="minorEastAsia" w:hAnsi="Arial" w:cs="Arial"/>
                <w:sz w:val="22"/>
                <w:szCs w:val="22"/>
                <w:lang w:val="es-ES_tradnl"/>
              </w:rPr>
              <w:t>PT</w:t>
            </w:r>
          </w:p>
        </w:tc>
        <w:tc>
          <w:tcPr>
            <w:tcW w:w="1369" w:type="dxa"/>
          </w:tcPr>
          <w:p w14:paraId="3F7B146D"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12789</w:t>
            </w:r>
          </w:p>
        </w:tc>
        <w:tc>
          <w:tcPr>
            <w:tcW w:w="1369" w:type="dxa"/>
          </w:tcPr>
          <w:p w14:paraId="6FCB729C"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2.8325%</w:t>
            </w:r>
          </w:p>
        </w:tc>
        <w:tc>
          <w:tcPr>
            <w:tcW w:w="1370" w:type="dxa"/>
          </w:tcPr>
          <w:p w14:paraId="6AF8C2C8"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10.8325%</w:t>
            </w:r>
          </w:p>
        </w:tc>
        <w:tc>
          <w:tcPr>
            <w:tcW w:w="1370" w:type="dxa"/>
          </w:tcPr>
          <w:p w14:paraId="64555316"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-5.1674%</w:t>
            </w:r>
          </w:p>
        </w:tc>
        <w:tc>
          <w:tcPr>
            <w:tcW w:w="1370" w:type="dxa"/>
          </w:tcPr>
          <w:p w14:paraId="38616A81"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2.9247 (2)</w:t>
            </w:r>
          </w:p>
        </w:tc>
        <w:tc>
          <w:tcPr>
            <w:tcW w:w="1370" w:type="dxa"/>
          </w:tcPr>
          <w:p w14:paraId="0C3FA5D7"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-1.3952 (0)</w:t>
            </w:r>
          </w:p>
        </w:tc>
      </w:tr>
      <w:tr w:rsidR="00EB7B5E" w:rsidRPr="004A148B" w14:paraId="227DA852" w14:textId="77777777" w:rsidTr="001C2E30">
        <w:trPr>
          <w:trHeight w:val="690"/>
          <w:jc w:val="center"/>
        </w:trPr>
        <w:tc>
          <w:tcPr>
            <w:cnfStyle w:val="001000000000" w:firstRow="0" w:lastRow="0" w:firstColumn="1" w:lastColumn="0" w:oddVBand="0" w:evenVBand="0" w:oddHBand="0" w:evenHBand="0" w:firstRowFirstColumn="0" w:firstRowLastColumn="0" w:lastRowFirstColumn="0" w:lastRowLastColumn="0"/>
            <w:tcW w:w="1369" w:type="dxa"/>
          </w:tcPr>
          <w:p w14:paraId="5DB5340E" w14:textId="77777777" w:rsidR="00EB7B5E" w:rsidRPr="00F86C7A" w:rsidRDefault="00EB7B5E" w:rsidP="001D2AC7">
            <w:pPr>
              <w:pStyle w:val="Prrafodelista"/>
              <w:spacing w:before="240" w:after="240"/>
              <w:ind w:left="0"/>
              <w:contextualSpacing w:val="0"/>
              <w:jc w:val="center"/>
              <w:rPr>
                <w:rFonts w:ascii="Arial" w:eastAsiaTheme="minorEastAsia" w:hAnsi="Arial" w:cs="Arial"/>
                <w:sz w:val="22"/>
                <w:szCs w:val="22"/>
                <w:lang w:val="es-ES_tradnl"/>
              </w:rPr>
            </w:pPr>
            <w:r w:rsidRPr="00F86C7A">
              <w:rPr>
                <w:rFonts w:ascii="Arial" w:eastAsiaTheme="minorEastAsia" w:hAnsi="Arial" w:cs="Arial"/>
                <w:sz w:val="22"/>
                <w:szCs w:val="22"/>
                <w:lang w:val="es-ES_tradnl"/>
              </w:rPr>
              <w:t>MC</w:t>
            </w:r>
          </w:p>
        </w:tc>
        <w:tc>
          <w:tcPr>
            <w:tcW w:w="1369" w:type="dxa"/>
          </w:tcPr>
          <w:p w14:paraId="0B9AE1B8"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22245</w:t>
            </w:r>
          </w:p>
        </w:tc>
        <w:tc>
          <w:tcPr>
            <w:tcW w:w="1369" w:type="dxa"/>
          </w:tcPr>
          <w:p w14:paraId="4FD20C9C"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4.9269%</w:t>
            </w:r>
          </w:p>
        </w:tc>
        <w:tc>
          <w:tcPr>
            <w:tcW w:w="1370" w:type="dxa"/>
          </w:tcPr>
          <w:p w14:paraId="483AA26D"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12.9269% -</w:t>
            </w:r>
          </w:p>
        </w:tc>
        <w:tc>
          <w:tcPr>
            <w:tcW w:w="1370" w:type="dxa"/>
          </w:tcPr>
          <w:p w14:paraId="0C75FCB4"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3.0730%</w:t>
            </w:r>
          </w:p>
        </w:tc>
        <w:tc>
          <w:tcPr>
            <w:tcW w:w="1370" w:type="dxa"/>
          </w:tcPr>
          <w:p w14:paraId="256C3559"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3.4902 (3)</w:t>
            </w:r>
          </w:p>
        </w:tc>
        <w:tc>
          <w:tcPr>
            <w:tcW w:w="1370" w:type="dxa"/>
          </w:tcPr>
          <w:p w14:paraId="43475466"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0.8297 (1)</w:t>
            </w:r>
          </w:p>
        </w:tc>
      </w:tr>
      <w:tr w:rsidR="00EB7B5E" w:rsidRPr="004A148B" w14:paraId="336400AE" w14:textId="77777777" w:rsidTr="001C2E30">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1369" w:type="dxa"/>
          </w:tcPr>
          <w:p w14:paraId="49AF0E68" w14:textId="77777777" w:rsidR="00EB7B5E" w:rsidRPr="00F86C7A" w:rsidRDefault="00EB7B5E" w:rsidP="001D2AC7">
            <w:pPr>
              <w:pStyle w:val="Prrafodelista"/>
              <w:spacing w:before="240" w:after="240"/>
              <w:ind w:left="0"/>
              <w:contextualSpacing w:val="0"/>
              <w:jc w:val="center"/>
              <w:rPr>
                <w:rFonts w:ascii="Arial" w:eastAsiaTheme="minorEastAsia" w:hAnsi="Arial" w:cs="Arial"/>
                <w:sz w:val="22"/>
                <w:szCs w:val="22"/>
                <w:lang w:val="es-ES_tradnl"/>
              </w:rPr>
            </w:pPr>
            <w:r w:rsidRPr="00F86C7A">
              <w:rPr>
                <w:rFonts w:ascii="Arial" w:eastAsiaTheme="minorEastAsia" w:hAnsi="Arial" w:cs="Arial"/>
                <w:sz w:val="22"/>
                <w:szCs w:val="22"/>
                <w:lang w:val="es-ES_tradnl"/>
              </w:rPr>
              <w:t>MORENA</w:t>
            </w:r>
          </w:p>
        </w:tc>
        <w:tc>
          <w:tcPr>
            <w:tcW w:w="1369" w:type="dxa"/>
          </w:tcPr>
          <w:p w14:paraId="5BC88399"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120342</w:t>
            </w:r>
          </w:p>
        </w:tc>
        <w:tc>
          <w:tcPr>
            <w:tcW w:w="1369" w:type="dxa"/>
          </w:tcPr>
          <w:p w14:paraId="366D59ED"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26.6539%</w:t>
            </w:r>
          </w:p>
        </w:tc>
        <w:tc>
          <w:tcPr>
            <w:tcW w:w="1370" w:type="dxa"/>
          </w:tcPr>
          <w:p w14:paraId="1C1FAEAB"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34.6539%</w:t>
            </w:r>
          </w:p>
        </w:tc>
        <w:tc>
          <w:tcPr>
            <w:tcW w:w="1370" w:type="dxa"/>
          </w:tcPr>
          <w:p w14:paraId="067C9A3C"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18.6539%</w:t>
            </w:r>
          </w:p>
        </w:tc>
        <w:tc>
          <w:tcPr>
            <w:tcW w:w="1370" w:type="dxa"/>
          </w:tcPr>
          <w:p w14:paraId="7535A78A"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9.3565 (9)</w:t>
            </w:r>
          </w:p>
        </w:tc>
        <w:tc>
          <w:tcPr>
            <w:tcW w:w="1370" w:type="dxa"/>
          </w:tcPr>
          <w:p w14:paraId="26695EBB"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5.0365 (6)</w:t>
            </w:r>
          </w:p>
        </w:tc>
      </w:tr>
      <w:tr w:rsidR="00EB7B5E" w:rsidRPr="004A148B" w14:paraId="27FA6BB2" w14:textId="77777777" w:rsidTr="001C2E30">
        <w:trPr>
          <w:trHeight w:val="690"/>
          <w:jc w:val="center"/>
        </w:trPr>
        <w:tc>
          <w:tcPr>
            <w:cnfStyle w:val="001000000000" w:firstRow="0" w:lastRow="0" w:firstColumn="1" w:lastColumn="0" w:oddVBand="0" w:evenVBand="0" w:oddHBand="0" w:evenHBand="0" w:firstRowFirstColumn="0" w:firstRowLastColumn="0" w:lastRowFirstColumn="0" w:lastRowLastColumn="0"/>
            <w:tcW w:w="1369" w:type="dxa"/>
          </w:tcPr>
          <w:p w14:paraId="1E7AD766" w14:textId="77777777" w:rsidR="00EB7B5E" w:rsidRPr="00F86C7A" w:rsidRDefault="00EB7B5E" w:rsidP="001D2AC7">
            <w:pPr>
              <w:pStyle w:val="Prrafodelista"/>
              <w:spacing w:before="240" w:after="240"/>
              <w:ind w:left="0"/>
              <w:contextualSpacing w:val="0"/>
              <w:jc w:val="center"/>
              <w:rPr>
                <w:rFonts w:ascii="Arial" w:eastAsiaTheme="minorEastAsia" w:hAnsi="Arial" w:cs="Arial"/>
                <w:sz w:val="22"/>
                <w:szCs w:val="22"/>
                <w:lang w:val="es-ES_tradnl"/>
              </w:rPr>
            </w:pPr>
            <w:r w:rsidRPr="00F86C7A">
              <w:rPr>
                <w:rFonts w:ascii="Arial" w:eastAsiaTheme="minorEastAsia" w:hAnsi="Arial" w:cs="Arial"/>
                <w:sz w:val="22"/>
                <w:szCs w:val="22"/>
                <w:lang w:val="es-ES_tradnl"/>
              </w:rPr>
              <w:lastRenderedPageBreak/>
              <w:t>PLA</w:t>
            </w:r>
          </w:p>
        </w:tc>
        <w:tc>
          <w:tcPr>
            <w:tcW w:w="1369" w:type="dxa"/>
          </w:tcPr>
          <w:p w14:paraId="69A622C4"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10633</w:t>
            </w:r>
          </w:p>
        </w:tc>
        <w:tc>
          <w:tcPr>
            <w:tcW w:w="1369" w:type="dxa"/>
          </w:tcPr>
          <w:p w14:paraId="2590BAAE"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2.3550%</w:t>
            </w:r>
          </w:p>
        </w:tc>
        <w:tc>
          <w:tcPr>
            <w:tcW w:w="1370" w:type="dxa"/>
          </w:tcPr>
          <w:p w14:paraId="3C567A41"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10.3550%</w:t>
            </w:r>
          </w:p>
        </w:tc>
        <w:tc>
          <w:tcPr>
            <w:tcW w:w="1370" w:type="dxa"/>
          </w:tcPr>
          <w:p w14:paraId="5C9CEFAC"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-5.6449%</w:t>
            </w:r>
          </w:p>
        </w:tc>
        <w:tc>
          <w:tcPr>
            <w:tcW w:w="1370" w:type="dxa"/>
          </w:tcPr>
          <w:p w14:paraId="0BA36E15"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2.7958 (2)</w:t>
            </w:r>
          </w:p>
        </w:tc>
        <w:tc>
          <w:tcPr>
            <w:tcW w:w="1370" w:type="dxa"/>
          </w:tcPr>
          <w:p w14:paraId="17C2D1E1"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-1.5241 (0)</w:t>
            </w:r>
          </w:p>
        </w:tc>
      </w:tr>
      <w:tr w:rsidR="00EB7B5E" w:rsidRPr="004A148B" w14:paraId="62D582BF" w14:textId="77777777" w:rsidTr="001C2E30">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1369" w:type="dxa"/>
          </w:tcPr>
          <w:p w14:paraId="4D026607" w14:textId="77777777" w:rsidR="00EB7B5E" w:rsidRPr="00F86C7A" w:rsidRDefault="00EB7B5E" w:rsidP="001D2AC7">
            <w:pPr>
              <w:pStyle w:val="Prrafodelista"/>
              <w:spacing w:before="240" w:after="240"/>
              <w:ind w:left="0"/>
              <w:contextualSpacing w:val="0"/>
              <w:jc w:val="center"/>
              <w:rPr>
                <w:rFonts w:ascii="Arial" w:eastAsiaTheme="minorEastAsia" w:hAnsi="Arial" w:cs="Arial"/>
                <w:sz w:val="22"/>
                <w:szCs w:val="22"/>
                <w:lang w:val="es-ES_tradnl"/>
              </w:rPr>
            </w:pPr>
            <w:r w:rsidRPr="00F86C7A">
              <w:rPr>
                <w:rFonts w:ascii="Arial" w:eastAsiaTheme="minorEastAsia" w:hAnsi="Arial" w:cs="Arial"/>
                <w:sz w:val="22"/>
                <w:szCs w:val="22"/>
                <w:lang w:val="es-ES_tradnl"/>
              </w:rPr>
              <w:t>NAA</w:t>
            </w:r>
          </w:p>
        </w:tc>
        <w:tc>
          <w:tcPr>
            <w:tcW w:w="1369" w:type="dxa"/>
          </w:tcPr>
          <w:p w14:paraId="7010F6A1"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8898</w:t>
            </w:r>
          </w:p>
        </w:tc>
        <w:tc>
          <w:tcPr>
            <w:tcW w:w="1369" w:type="dxa"/>
          </w:tcPr>
          <w:p w14:paraId="55D26165"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1.9707%</w:t>
            </w:r>
          </w:p>
        </w:tc>
        <w:tc>
          <w:tcPr>
            <w:tcW w:w="1370" w:type="dxa"/>
          </w:tcPr>
          <w:p w14:paraId="02EF308B"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9.9707%</w:t>
            </w:r>
          </w:p>
        </w:tc>
        <w:tc>
          <w:tcPr>
            <w:tcW w:w="1370" w:type="dxa"/>
          </w:tcPr>
          <w:p w14:paraId="2D25F799"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-6.0292%</w:t>
            </w:r>
          </w:p>
        </w:tc>
        <w:tc>
          <w:tcPr>
            <w:tcW w:w="1370" w:type="dxa"/>
          </w:tcPr>
          <w:p w14:paraId="24987DC8"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2.6920 (2)</w:t>
            </w:r>
          </w:p>
        </w:tc>
        <w:tc>
          <w:tcPr>
            <w:tcW w:w="1370" w:type="dxa"/>
          </w:tcPr>
          <w:p w14:paraId="091E19EE"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-1.6278 (0)</w:t>
            </w:r>
          </w:p>
        </w:tc>
      </w:tr>
      <w:tr w:rsidR="00EB7B5E" w:rsidRPr="004A148B" w14:paraId="378A5E98" w14:textId="77777777" w:rsidTr="001C2E30">
        <w:trPr>
          <w:trHeight w:val="690"/>
          <w:jc w:val="center"/>
        </w:trPr>
        <w:tc>
          <w:tcPr>
            <w:cnfStyle w:val="001000000000" w:firstRow="0" w:lastRow="0" w:firstColumn="1" w:lastColumn="0" w:oddVBand="0" w:evenVBand="0" w:oddHBand="0" w:evenHBand="0" w:firstRowFirstColumn="0" w:firstRowLastColumn="0" w:lastRowFirstColumn="0" w:lastRowLastColumn="0"/>
            <w:tcW w:w="1369" w:type="dxa"/>
          </w:tcPr>
          <w:p w14:paraId="3405B793" w14:textId="77777777" w:rsidR="00EB7B5E" w:rsidRPr="00F86C7A" w:rsidRDefault="00EB7B5E" w:rsidP="001D2AC7">
            <w:pPr>
              <w:pStyle w:val="Prrafodelista"/>
              <w:spacing w:before="240" w:after="240"/>
              <w:ind w:left="0"/>
              <w:contextualSpacing w:val="0"/>
              <w:jc w:val="center"/>
              <w:rPr>
                <w:rFonts w:ascii="Arial" w:eastAsiaTheme="minorEastAsia" w:hAnsi="Arial" w:cs="Arial"/>
                <w:sz w:val="22"/>
                <w:szCs w:val="22"/>
                <w:lang w:val="es-ES_tradnl"/>
              </w:rPr>
            </w:pPr>
            <w:r w:rsidRPr="00F86C7A">
              <w:rPr>
                <w:rFonts w:ascii="Arial" w:eastAsiaTheme="minorEastAsia" w:hAnsi="Arial" w:cs="Arial"/>
                <w:sz w:val="22"/>
                <w:szCs w:val="22"/>
                <w:lang w:val="es-ES_tradnl"/>
              </w:rPr>
              <w:t>PES</w:t>
            </w:r>
          </w:p>
        </w:tc>
        <w:tc>
          <w:tcPr>
            <w:tcW w:w="1369" w:type="dxa"/>
          </w:tcPr>
          <w:p w14:paraId="5A60423D"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6575</w:t>
            </w:r>
          </w:p>
        </w:tc>
        <w:tc>
          <w:tcPr>
            <w:tcW w:w="1369" w:type="dxa"/>
          </w:tcPr>
          <w:p w14:paraId="39DA1512"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1.4562%</w:t>
            </w:r>
          </w:p>
        </w:tc>
        <w:tc>
          <w:tcPr>
            <w:tcW w:w="1370" w:type="dxa"/>
          </w:tcPr>
          <w:p w14:paraId="7E67377D"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9.4562%</w:t>
            </w:r>
          </w:p>
        </w:tc>
        <w:tc>
          <w:tcPr>
            <w:tcW w:w="1370" w:type="dxa"/>
          </w:tcPr>
          <w:p w14:paraId="58C8C273"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-6.5437%</w:t>
            </w:r>
          </w:p>
        </w:tc>
        <w:tc>
          <w:tcPr>
            <w:tcW w:w="1370" w:type="dxa"/>
          </w:tcPr>
          <w:p w14:paraId="28D8A25A"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2.5531 (2)</w:t>
            </w:r>
          </w:p>
        </w:tc>
        <w:tc>
          <w:tcPr>
            <w:tcW w:w="1370" w:type="dxa"/>
          </w:tcPr>
          <w:p w14:paraId="19D911BE"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-1.7668 (0)</w:t>
            </w:r>
          </w:p>
        </w:tc>
      </w:tr>
      <w:tr w:rsidR="00EB7B5E" w:rsidRPr="004A148B" w14:paraId="2DC0F80C" w14:textId="77777777" w:rsidTr="001C2E30">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1369" w:type="dxa"/>
          </w:tcPr>
          <w:p w14:paraId="525BCC60" w14:textId="77777777" w:rsidR="00EB7B5E" w:rsidRPr="00F86C7A" w:rsidRDefault="00EB7B5E" w:rsidP="001D2AC7">
            <w:pPr>
              <w:pStyle w:val="Prrafodelista"/>
              <w:spacing w:before="240" w:after="240"/>
              <w:ind w:left="0"/>
              <w:contextualSpacing w:val="0"/>
              <w:jc w:val="center"/>
              <w:rPr>
                <w:rFonts w:ascii="Arial" w:eastAsiaTheme="minorEastAsia" w:hAnsi="Arial" w:cs="Arial"/>
                <w:sz w:val="22"/>
                <w:szCs w:val="22"/>
                <w:lang w:val="es-ES_tradnl"/>
              </w:rPr>
            </w:pPr>
            <w:r w:rsidRPr="00F86C7A">
              <w:rPr>
                <w:rFonts w:ascii="Arial" w:eastAsiaTheme="minorEastAsia" w:hAnsi="Arial" w:cs="Arial"/>
                <w:sz w:val="22"/>
                <w:szCs w:val="22"/>
                <w:lang w:val="es-ES_tradnl"/>
              </w:rPr>
              <w:t>RSP</w:t>
            </w:r>
          </w:p>
        </w:tc>
        <w:tc>
          <w:tcPr>
            <w:tcW w:w="1369" w:type="dxa"/>
          </w:tcPr>
          <w:p w14:paraId="26BC72F1"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3436</w:t>
            </w:r>
          </w:p>
        </w:tc>
        <w:tc>
          <w:tcPr>
            <w:tcW w:w="1369" w:type="dxa"/>
          </w:tcPr>
          <w:p w14:paraId="269248E4"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0.7610%</w:t>
            </w:r>
          </w:p>
        </w:tc>
        <w:tc>
          <w:tcPr>
            <w:tcW w:w="1370" w:type="dxa"/>
          </w:tcPr>
          <w:p w14:paraId="5503154A"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8.7610%</w:t>
            </w:r>
          </w:p>
        </w:tc>
        <w:tc>
          <w:tcPr>
            <w:tcW w:w="1370" w:type="dxa"/>
          </w:tcPr>
          <w:p w14:paraId="72549624"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-7.2389%</w:t>
            </w:r>
          </w:p>
        </w:tc>
        <w:tc>
          <w:tcPr>
            <w:tcW w:w="1370" w:type="dxa"/>
          </w:tcPr>
          <w:p w14:paraId="3210D040"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2.3654 (2)</w:t>
            </w:r>
          </w:p>
        </w:tc>
        <w:tc>
          <w:tcPr>
            <w:tcW w:w="1370" w:type="dxa"/>
          </w:tcPr>
          <w:p w14:paraId="4A11F3C0" w14:textId="77777777" w:rsidR="00EB7B5E" w:rsidRPr="00F86C7A" w:rsidRDefault="00EB7B5E" w:rsidP="001D2AC7">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-1.9545 (0)</w:t>
            </w:r>
          </w:p>
        </w:tc>
      </w:tr>
      <w:tr w:rsidR="00EB7B5E" w:rsidRPr="004A148B" w14:paraId="16F75849" w14:textId="77777777" w:rsidTr="001C2E30">
        <w:trPr>
          <w:trHeight w:val="690"/>
          <w:jc w:val="center"/>
        </w:trPr>
        <w:tc>
          <w:tcPr>
            <w:cnfStyle w:val="001000000000" w:firstRow="0" w:lastRow="0" w:firstColumn="1" w:lastColumn="0" w:oddVBand="0" w:evenVBand="0" w:oddHBand="0" w:evenHBand="0" w:firstRowFirstColumn="0" w:firstRowLastColumn="0" w:lastRowFirstColumn="0" w:lastRowLastColumn="0"/>
            <w:tcW w:w="1369" w:type="dxa"/>
          </w:tcPr>
          <w:p w14:paraId="5EF8C265" w14:textId="77777777" w:rsidR="00EB7B5E" w:rsidRPr="00F86C7A" w:rsidRDefault="00EB7B5E" w:rsidP="001D2AC7">
            <w:pPr>
              <w:pStyle w:val="Prrafodelista"/>
              <w:spacing w:before="240" w:after="240"/>
              <w:ind w:left="0"/>
              <w:contextualSpacing w:val="0"/>
              <w:jc w:val="center"/>
              <w:rPr>
                <w:rFonts w:ascii="Arial" w:eastAsiaTheme="minorEastAsia" w:hAnsi="Arial" w:cs="Arial"/>
                <w:sz w:val="22"/>
                <w:szCs w:val="22"/>
                <w:lang w:val="es-ES_tradnl"/>
              </w:rPr>
            </w:pPr>
            <w:r w:rsidRPr="00F86C7A">
              <w:rPr>
                <w:rFonts w:ascii="Arial" w:eastAsiaTheme="minorEastAsia" w:hAnsi="Arial" w:cs="Arial"/>
                <w:sz w:val="22"/>
                <w:szCs w:val="22"/>
                <w:lang w:val="es-ES_tradnl"/>
              </w:rPr>
              <w:t>FXM</w:t>
            </w:r>
          </w:p>
        </w:tc>
        <w:tc>
          <w:tcPr>
            <w:tcW w:w="1369" w:type="dxa"/>
          </w:tcPr>
          <w:p w14:paraId="084674F6"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14146</w:t>
            </w:r>
          </w:p>
        </w:tc>
        <w:tc>
          <w:tcPr>
            <w:tcW w:w="1369" w:type="dxa"/>
          </w:tcPr>
          <w:p w14:paraId="1201B3CC"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3.1331%</w:t>
            </w:r>
          </w:p>
        </w:tc>
        <w:tc>
          <w:tcPr>
            <w:tcW w:w="1370" w:type="dxa"/>
          </w:tcPr>
          <w:p w14:paraId="665B55F3"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11.1331%</w:t>
            </w:r>
          </w:p>
        </w:tc>
        <w:tc>
          <w:tcPr>
            <w:tcW w:w="1370" w:type="dxa"/>
          </w:tcPr>
          <w:p w14:paraId="58FD37FF"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-4.8668%</w:t>
            </w:r>
          </w:p>
        </w:tc>
        <w:tc>
          <w:tcPr>
            <w:tcW w:w="1370" w:type="dxa"/>
          </w:tcPr>
          <w:p w14:paraId="055A20FC"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3.0059 (3)</w:t>
            </w:r>
          </w:p>
        </w:tc>
        <w:tc>
          <w:tcPr>
            <w:tcW w:w="1370" w:type="dxa"/>
          </w:tcPr>
          <w:p w14:paraId="6DB013E0" w14:textId="77777777" w:rsidR="00EB7B5E" w:rsidRPr="00F86C7A" w:rsidRDefault="00EB7B5E" w:rsidP="001D2AC7">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hAnsi="Arial" w:cs="Arial"/>
                <w:sz w:val="22"/>
                <w:szCs w:val="22"/>
              </w:rPr>
              <w:t>-1.3140 (0)</w:t>
            </w:r>
          </w:p>
        </w:tc>
      </w:tr>
      <w:bookmarkEnd w:id="16"/>
    </w:tbl>
    <w:p w14:paraId="2C2EF804" w14:textId="77777777" w:rsidR="001D2DFB" w:rsidRDefault="001D2DFB" w:rsidP="008D6612">
      <w:pPr>
        <w:spacing w:line="360" w:lineRule="auto"/>
        <w:jc w:val="both"/>
        <w:rPr>
          <w:rFonts w:ascii="Arial" w:hAnsi="Arial" w:cs="Arial"/>
          <w:sz w:val="24"/>
          <w:szCs w:val="24"/>
        </w:rPr>
      </w:pPr>
    </w:p>
    <w:p w14:paraId="23718656" w14:textId="73B970F2" w:rsidR="004644C8" w:rsidRDefault="009031D9" w:rsidP="008D6612">
      <w:pPr>
        <w:spacing w:line="360" w:lineRule="auto"/>
        <w:jc w:val="both"/>
        <w:rPr>
          <w:rFonts w:ascii="Arial" w:hAnsi="Arial" w:cs="Arial"/>
          <w:sz w:val="24"/>
          <w:szCs w:val="24"/>
        </w:rPr>
      </w:pPr>
      <w:r w:rsidRPr="004A148B">
        <w:rPr>
          <w:rFonts w:ascii="Arial" w:hAnsi="Arial" w:cs="Arial"/>
          <w:sz w:val="24"/>
          <w:szCs w:val="24"/>
        </w:rPr>
        <w:t xml:space="preserve">Ahora bien, los resultados de los triunfos de diputaciones por MR en los distritos locales, fueron los siguientes: </w:t>
      </w:r>
    </w:p>
    <w:p w14:paraId="65DFBF94" w14:textId="77777777" w:rsidR="00F86C7A" w:rsidRPr="004A148B" w:rsidRDefault="00F86C7A" w:rsidP="008D6612">
      <w:pPr>
        <w:spacing w:line="360" w:lineRule="auto"/>
        <w:jc w:val="both"/>
        <w:rPr>
          <w:rFonts w:ascii="Arial" w:hAnsi="Arial" w:cs="Arial"/>
          <w:sz w:val="24"/>
          <w:szCs w:val="24"/>
        </w:rPr>
      </w:pPr>
    </w:p>
    <w:tbl>
      <w:tblPr>
        <w:tblStyle w:val="Tabladecuadrcula4"/>
        <w:tblW w:w="0" w:type="auto"/>
        <w:jc w:val="center"/>
        <w:tblLook w:val="04A0" w:firstRow="1" w:lastRow="0" w:firstColumn="1" w:lastColumn="0" w:noHBand="0" w:noVBand="1"/>
      </w:tblPr>
      <w:tblGrid>
        <w:gridCol w:w="2468"/>
        <w:gridCol w:w="2468"/>
      </w:tblGrid>
      <w:tr w:rsidR="006500A7" w:rsidRPr="004A148B" w14:paraId="2B090CF8" w14:textId="77777777" w:rsidTr="00447C08">
        <w:trPr>
          <w:cnfStyle w:val="100000000000" w:firstRow="1" w:lastRow="0" w:firstColumn="0" w:lastColumn="0" w:oddVBand="0" w:evenVBand="0" w:oddHBand="0"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2468" w:type="dxa"/>
          </w:tcPr>
          <w:p w14:paraId="0E010875" w14:textId="26B0DDE9" w:rsidR="006500A7" w:rsidRPr="00F86C7A" w:rsidRDefault="006500A7" w:rsidP="006500A7">
            <w:pPr>
              <w:spacing w:line="360" w:lineRule="auto"/>
              <w:jc w:val="center"/>
              <w:rPr>
                <w:rFonts w:ascii="Arial" w:hAnsi="Arial" w:cs="Arial"/>
                <w:sz w:val="22"/>
                <w:szCs w:val="22"/>
              </w:rPr>
            </w:pPr>
            <w:r w:rsidRPr="00F86C7A">
              <w:rPr>
                <w:rFonts w:ascii="Arial" w:hAnsi="Arial" w:cs="Arial"/>
                <w:sz w:val="22"/>
                <w:szCs w:val="22"/>
              </w:rPr>
              <w:t>DISTRITO ELECTORAL</w:t>
            </w:r>
          </w:p>
        </w:tc>
        <w:tc>
          <w:tcPr>
            <w:tcW w:w="2468" w:type="dxa"/>
          </w:tcPr>
          <w:p w14:paraId="58AE1FDB" w14:textId="1951AEA9" w:rsidR="006500A7" w:rsidRPr="00F86C7A" w:rsidRDefault="006500A7" w:rsidP="00D3073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F86C7A">
              <w:rPr>
                <w:rFonts w:ascii="Arial" w:hAnsi="Arial" w:cs="Arial"/>
                <w:sz w:val="22"/>
                <w:szCs w:val="22"/>
              </w:rPr>
              <w:t>PARTIDO POLÍTICO</w:t>
            </w:r>
          </w:p>
        </w:tc>
      </w:tr>
      <w:tr w:rsidR="006500A7" w:rsidRPr="004A148B" w14:paraId="2F4B6653" w14:textId="77777777" w:rsidTr="00447C08">
        <w:trPr>
          <w:cnfStyle w:val="000000100000" w:firstRow="0" w:lastRow="0" w:firstColumn="0" w:lastColumn="0" w:oddVBand="0" w:evenVBand="0" w:oddHBand="1"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2468" w:type="dxa"/>
          </w:tcPr>
          <w:p w14:paraId="15435BF7" w14:textId="6DA64569" w:rsidR="006500A7" w:rsidRPr="00F86C7A" w:rsidRDefault="006500A7" w:rsidP="006500A7">
            <w:pPr>
              <w:spacing w:line="360" w:lineRule="auto"/>
              <w:jc w:val="center"/>
              <w:rPr>
                <w:rFonts w:ascii="Arial" w:hAnsi="Arial" w:cs="Arial"/>
                <w:sz w:val="22"/>
                <w:szCs w:val="22"/>
              </w:rPr>
            </w:pPr>
            <w:r w:rsidRPr="00F86C7A">
              <w:rPr>
                <w:rFonts w:ascii="Arial" w:hAnsi="Arial" w:cs="Arial"/>
                <w:sz w:val="22"/>
                <w:szCs w:val="22"/>
              </w:rPr>
              <w:t>I</w:t>
            </w:r>
          </w:p>
        </w:tc>
        <w:tc>
          <w:tcPr>
            <w:tcW w:w="2468" w:type="dxa"/>
          </w:tcPr>
          <w:p w14:paraId="542BCC59" w14:textId="225470B0" w:rsidR="006500A7" w:rsidRPr="00F86C7A" w:rsidRDefault="006500A7" w:rsidP="00D3073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6C7A">
              <w:rPr>
                <w:rFonts w:ascii="Arial" w:hAnsi="Arial" w:cs="Arial"/>
                <w:sz w:val="22"/>
                <w:szCs w:val="22"/>
              </w:rPr>
              <w:t>PT</w:t>
            </w:r>
          </w:p>
        </w:tc>
      </w:tr>
      <w:tr w:rsidR="006500A7" w:rsidRPr="004A148B" w14:paraId="6D756F5F" w14:textId="77777777" w:rsidTr="00447C08">
        <w:trPr>
          <w:trHeight w:val="376"/>
          <w:jc w:val="center"/>
        </w:trPr>
        <w:tc>
          <w:tcPr>
            <w:cnfStyle w:val="001000000000" w:firstRow="0" w:lastRow="0" w:firstColumn="1" w:lastColumn="0" w:oddVBand="0" w:evenVBand="0" w:oddHBand="0" w:evenHBand="0" w:firstRowFirstColumn="0" w:firstRowLastColumn="0" w:lastRowFirstColumn="0" w:lastRowLastColumn="0"/>
            <w:tcW w:w="2468" w:type="dxa"/>
          </w:tcPr>
          <w:p w14:paraId="7AA13885" w14:textId="09072281" w:rsidR="006500A7" w:rsidRPr="00F86C7A" w:rsidRDefault="006500A7" w:rsidP="006500A7">
            <w:pPr>
              <w:spacing w:line="360" w:lineRule="auto"/>
              <w:jc w:val="center"/>
              <w:rPr>
                <w:rFonts w:ascii="Arial" w:hAnsi="Arial" w:cs="Arial"/>
                <w:sz w:val="22"/>
                <w:szCs w:val="22"/>
              </w:rPr>
            </w:pPr>
            <w:r w:rsidRPr="00F86C7A">
              <w:rPr>
                <w:rFonts w:ascii="Arial" w:hAnsi="Arial" w:cs="Arial"/>
                <w:sz w:val="22"/>
                <w:szCs w:val="22"/>
              </w:rPr>
              <w:t>II</w:t>
            </w:r>
          </w:p>
        </w:tc>
        <w:tc>
          <w:tcPr>
            <w:tcW w:w="2468" w:type="dxa"/>
          </w:tcPr>
          <w:p w14:paraId="16023344" w14:textId="449FAF0B" w:rsidR="006500A7" w:rsidRPr="00F86C7A" w:rsidRDefault="006500A7" w:rsidP="00D3073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86C7A">
              <w:rPr>
                <w:rFonts w:ascii="Arial" w:hAnsi="Arial" w:cs="Arial"/>
                <w:sz w:val="22"/>
                <w:szCs w:val="22"/>
              </w:rPr>
              <w:t>MORENA</w:t>
            </w:r>
          </w:p>
        </w:tc>
      </w:tr>
      <w:tr w:rsidR="006500A7" w:rsidRPr="004A148B" w14:paraId="6CD58E98" w14:textId="77777777" w:rsidTr="00447C08">
        <w:trPr>
          <w:cnfStyle w:val="000000100000" w:firstRow="0" w:lastRow="0" w:firstColumn="0" w:lastColumn="0" w:oddVBand="0" w:evenVBand="0" w:oddHBand="1"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2468" w:type="dxa"/>
          </w:tcPr>
          <w:p w14:paraId="4D3E8E24" w14:textId="3111DEDD" w:rsidR="006500A7" w:rsidRPr="00F86C7A" w:rsidRDefault="006500A7" w:rsidP="006500A7">
            <w:pPr>
              <w:spacing w:line="360" w:lineRule="auto"/>
              <w:jc w:val="center"/>
              <w:rPr>
                <w:rFonts w:ascii="Arial" w:hAnsi="Arial" w:cs="Arial"/>
                <w:sz w:val="22"/>
                <w:szCs w:val="22"/>
              </w:rPr>
            </w:pPr>
            <w:r w:rsidRPr="00F86C7A">
              <w:rPr>
                <w:rFonts w:ascii="Arial" w:hAnsi="Arial" w:cs="Arial"/>
                <w:sz w:val="22"/>
                <w:szCs w:val="22"/>
              </w:rPr>
              <w:t>III</w:t>
            </w:r>
          </w:p>
        </w:tc>
        <w:tc>
          <w:tcPr>
            <w:tcW w:w="2468" w:type="dxa"/>
          </w:tcPr>
          <w:p w14:paraId="73DFD404" w14:textId="247CC4A5" w:rsidR="006500A7" w:rsidRPr="00F86C7A" w:rsidRDefault="006500A7" w:rsidP="00D3073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6C7A">
              <w:rPr>
                <w:rFonts w:ascii="Arial" w:hAnsi="Arial" w:cs="Arial"/>
                <w:sz w:val="22"/>
                <w:szCs w:val="22"/>
              </w:rPr>
              <w:t>PRD</w:t>
            </w:r>
          </w:p>
        </w:tc>
      </w:tr>
      <w:tr w:rsidR="006500A7" w:rsidRPr="004A148B" w14:paraId="70A14AC6" w14:textId="77777777" w:rsidTr="00447C08">
        <w:trPr>
          <w:trHeight w:val="376"/>
          <w:jc w:val="center"/>
        </w:trPr>
        <w:tc>
          <w:tcPr>
            <w:cnfStyle w:val="001000000000" w:firstRow="0" w:lastRow="0" w:firstColumn="1" w:lastColumn="0" w:oddVBand="0" w:evenVBand="0" w:oddHBand="0" w:evenHBand="0" w:firstRowFirstColumn="0" w:firstRowLastColumn="0" w:lastRowFirstColumn="0" w:lastRowLastColumn="0"/>
            <w:tcW w:w="2468" w:type="dxa"/>
          </w:tcPr>
          <w:p w14:paraId="57CC41D9" w14:textId="272047B2" w:rsidR="006500A7" w:rsidRPr="00F86C7A" w:rsidRDefault="006500A7" w:rsidP="006500A7">
            <w:pPr>
              <w:spacing w:line="360" w:lineRule="auto"/>
              <w:jc w:val="center"/>
              <w:rPr>
                <w:rFonts w:ascii="Arial" w:hAnsi="Arial" w:cs="Arial"/>
                <w:sz w:val="22"/>
                <w:szCs w:val="22"/>
              </w:rPr>
            </w:pPr>
            <w:r w:rsidRPr="00F86C7A">
              <w:rPr>
                <w:rFonts w:ascii="Arial" w:hAnsi="Arial" w:cs="Arial"/>
                <w:sz w:val="22"/>
                <w:szCs w:val="22"/>
              </w:rPr>
              <w:t>IV</w:t>
            </w:r>
          </w:p>
        </w:tc>
        <w:tc>
          <w:tcPr>
            <w:tcW w:w="2468" w:type="dxa"/>
          </w:tcPr>
          <w:p w14:paraId="5206F993" w14:textId="2CC8AFB7" w:rsidR="006500A7" w:rsidRPr="00F86C7A" w:rsidRDefault="00D3073D" w:rsidP="00D3073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86C7A">
              <w:rPr>
                <w:rFonts w:ascii="Arial" w:hAnsi="Arial" w:cs="Arial"/>
                <w:sz w:val="22"/>
                <w:szCs w:val="22"/>
              </w:rPr>
              <w:t>PAN</w:t>
            </w:r>
          </w:p>
        </w:tc>
      </w:tr>
      <w:tr w:rsidR="006500A7" w:rsidRPr="004A148B" w14:paraId="19354BBC" w14:textId="77777777" w:rsidTr="00447C08">
        <w:trPr>
          <w:cnfStyle w:val="000000100000" w:firstRow="0" w:lastRow="0" w:firstColumn="0" w:lastColumn="0" w:oddVBand="0" w:evenVBand="0" w:oddHBand="1"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2468" w:type="dxa"/>
          </w:tcPr>
          <w:p w14:paraId="76BE8DFB" w14:textId="72E6AC46" w:rsidR="006500A7" w:rsidRPr="00F86C7A" w:rsidRDefault="006500A7" w:rsidP="006500A7">
            <w:pPr>
              <w:spacing w:line="360" w:lineRule="auto"/>
              <w:jc w:val="center"/>
              <w:rPr>
                <w:rFonts w:ascii="Arial" w:hAnsi="Arial" w:cs="Arial"/>
                <w:sz w:val="22"/>
                <w:szCs w:val="22"/>
              </w:rPr>
            </w:pPr>
            <w:r w:rsidRPr="00F86C7A">
              <w:rPr>
                <w:rFonts w:ascii="Arial" w:hAnsi="Arial" w:cs="Arial"/>
                <w:sz w:val="22"/>
                <w:szCs w:val="22"/>
              </w:rPr>
              <w:t>V</w:t>
            </w:r>
          </w:p>
        </w:tc>
        <w:tc>
          <w:tcPr>
            <w:tcW w:w="2468" w:type="dxa"/>
          </w:tcPr>
          <w:p w14:paraId="0759C05C" w14:textId="4FE57CFB" w:rsidR="006500A7" w:rsidRPr="00F86C7A" w:rsidRDefault="00D3073D" w:rsidP="00D3073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6C7A">
              <w:rPr>
                <w:rFonts w:ascii="Arial" w:hAnsi="Arial" w:cs="Arial"/>
                <w:sz w:val="22"/>
                <w:szCs w:val="22"/>
              </w:rPr>
              <w:t>PAN</w:t>
            </w:r>
          </w:p>
        </w:tc>
      </w:tr>
      <w:tr w:rsidR="006500A7" w:rsidRPr="004A148B" w14:paraId="7263243D" w14:textId="77777777" w:rsidTr="00447C08">
        <w:trPr>
          <w:trHeight w:val="376"/>
          <w:jc w:val="center"/>
        </w:trPr>
        <w:tc>
          <w:tcPr>
            <w:cnfStyle w:val="001000000000" w:firstRow="0" w:lastRow="0" w:firstColumn="1" w:lastColumn="0" w:oddVBand="0" w:evenVBand="0" w:oddHBand="0" w:evenHBand="0" w:firstRowFirstColumn="0" w:firstRowLastColumn="0" w:lastRowFirstColumn="0" w:lastRowLastColumn="0"/>
            <w:tcW w:w="2468" w:type="dxa"/>
          </w:tcPr>
          <w:p w14:paraId="2CA73B9F" w14:textId="46C1F41E" w:rsidR="006500A7" w:rsidRPr="00F86C7A" w:rsidRDefault="006500A7" w:rsidP="006500A7">
            <w:pPr>
              <w:spacing w:line="360" w:lineRule="auto"/>
              <w:jc w:val="center"/>
              <w:rPr>
                <w:rFonts w:ascii="Arial" w:hAnsi="Arial" w:cs="Arial"/>
                <w:sz w:val="22"/>
                <w:szCs w:val="22"/>
              </w:rPr>
            </w:pPr>
            <w:r w:rsidRPr="00F86C7A">
              <w:rPr>
                <w:rFonts w:ascii="Arial" w:hAnsi="Arial" w:cs="Arial"/>
                <w:sz w:val="22"/>
                <w:szCs w:val="22"/>
              </w:rPr>
              <w:t>VI</w:t>
            </w:r>
          </w:p>
        </w:tc>
        <w:tc>
          <w:tcPr>
            <w:tcW w:w="2468" w:type="dxa"/>
          </w:tcPr>
          <w:p w14:paraId="26A711D0" w14:textId="138EED36" w:rsidR="006500A7" w:rsidRPr="00F86C7A" w:rsidRDefault="00D3073D" w:rsidP="00D3073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86C7A">
              <w:rPr>
                <w:rFonts w:ascii="Arial" w:hAnsi="Arial" w:cs="Arial"/>
                <w:sz w:val="22"/>
                <w:szCs w:val="22"/>
              </w:rPr>
              <w:t>PAN</w:t>
            </w:r>
          </w:p>
        </w:tc>
      </w:tr>
      <w:tr w:rsidR="006500A7" w:rsidRPr="004A148B" w14:paraId="010E592A" w14:textId="77777777" w:rsidTr="00447C08">
        <w:trPr>
          <w:cnfStyle w:val="000000100000" w:firstRow="0" w:lastRow="0" w:firstColumn="0" w:lastColumn="0" w:oddVBand="0" w:evenVBand="0" w:oddHBand="1"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2468" w:type="dxa"/>
          </w:tcPr>
          <w:p w14:paraId="60722388" w14:textId="43206223" w:rsidR="006500A7" w:rsidRPr="00F86C7A" w:rsidRDefault="006500A7" w:rsidP="006500A7">
            <w:pPr>
              <w:spacing w:line="360" w:lineRule="auto"/>
              <w:jc w:val="center"/>
              <w:rPr>
                <w:rFonts w:ascii="Arial" w:hAnsi="Arial" w:cs="Arial"/>
                <w:sz w:val="22"/>
                <w:szCs w:val="22"/>
              </w:rPr>
            </w:pPr>
            <w:r w:rsidRPr="00F86C7A">
              <w:rPr>
                <w:rFonts w:ascii="Arial" w:hAnsi="Arial" w:cs="Arial"/>
                <w:sz w:val="22"/>
                <w:szCs w:val="22"/>
              </w:rPr>
              <w:t>VII</w:t>
            </w:r>
          </w:p>
        </w:tc>
        <w:tc>
          <w:tcPr>
            <w:tcW w:w="2468" w:type="dxa"/>
          </w:tcPr>
          <w:p w14:paraId="15C9FD7D" w14:textId="6B2363E1" w:rsidR="006500A7" w:rsidRPr="00F86C7A" w:rsidRDefault="00D3073D" w:rsidP="00D3073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6C7A">
              <w:rPr>
                <w:rFonts w:ascii="Arial" w:hAnsi="Arial" w:cs="Arial"/>
                <w:sz w:val="22"/>
                <w:szCs w:val="22"/>
              </w:rPr>
              <w:t>PAN</w:t>
            </w:r>
          </w:p>
        </w:tc>
      </w:tr>
      <w:tr w:rsidR="006500A7" w:rsidRPr="004A148B" w14:paraId="1DBBAC89" w14:textId="77777777" w:rsidTr="00447C08">
        <w:trPr>
          <w:trHeight w:val="376"/>
          <w:jc w:val="center"/>
        </w:trPr>
        <w:tc>
          <w:tcPr>
            <w:cnfStyle w:val="001000000000" w:firstRow="0" w:lastRow="0" w:firstColumn="1" w:lastColumn="0" w:oddVBand="0" w:evenVBand="0" w:oddHBand="0" w:evenHBand="0" w:firstRowFirstColumn="0" w:firstRowLastColumn="0" w:lastRowFirstColumn="0" w:lastRowLastColumn="0"/>
            <w:tcW w:w="2468" w:type="dxa"/>
          </w:tcPr>
          <w:p w14:paraId="51B5329E" w14:textId="66470451" w:rsidR="006500A7" w:rsidRPr="00F86C7A" w:rsidRDefault="006500A7" w:rsidP="006500A7">
            <w:pPr>
              <w:spacing w:line="360" w:lineRule="auto"/>
              <w:jc w:val="center"/>
              <w:rPr>
                <w:rFonts w:ascii="Arial" w:hAnsi="Arial" w:cs="Arial"/>
                <w:sz w:val="22"/>
                <w:szCs w:val="22"/>
              </w:rPr>
            </w:pPr>
            <w:r w:rsidRPr="00F86C7A">
              <w:rPr>
                <w:rFonts w:ascii="Arial" w:hAnsi="Arial" w:cs="Arial"/>
                <w:sz w:val="22"/>
                <w:szCs w:val="22"/>
              </w:rPr>
              <w:t>VIII</w:t>
            </w:r>
          </w:p>
        </w:tc>
        <w:tc>
          <w:tcPr>
            <w:tcW w:w="2468" w:type="dxa"/>
          </w:tcPr>
          <w:p w14:paraId="2F63AB9F" w14:textId="0B94BFFF" w:rsidR="006500A7" w:rsidRPr="00F86C7A" w:rsidRDefault="00D3073D" w:rsidP="00D3073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86C7A">
              <w:rPr>
                <w:rFonts w:ascii="Arial" w:hAnsi="Arial" w:cs="Arial"/>
                <w:sz w:val="22"/>
                <w:szCs w:val="22"/>
              </w:rPr>
              <w:t>PAN</w:t>
            </w:r>
          </w:p>
        </w:tc>
      </w:tr>
      <w:tr w:rsidR="006500A7" w:rsidRPr="004A148B" w14:paraId="6E2D9BB1" w14:textId="77777777" w:rsidTr="00447C08">
        <w:trPr>
          <w:cnfStyle w:val="000000100000" w:firstRow="0" w:lastRow="0" w:firstColumn="0" w:lastColumn="0" w:oddVBand="0" w:evenVBand="0" w:oddHBand="1"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2468" w:type="dxa"/>
          </w:tcPr>
          <w:p w14:paraId="7A0873D2" w14:textId="020CF330" w:rsidR="006500A7" w:rsidRPr="00F86C7A" w:rsidRDefault="006500A7" w:rsidP="006500A7">
            <w:pPr>
              <w:spacing w:line="360" w:lineRule="auto"/>
              <w:jc w:val="center"/>
              <w:rPr>
                <w:rFonts w:ascii="Arial" w:hAnsi="Arial" w:cs="Arial"/>
                <w:sz w:val="22"/>
                <w:szCs w:val="22"/>
              </w:rPr>
            </w:pPr>
            <w:r w:rsidRPr="00F86C7A">
              <w:rPr>
                <w:rFonts w:ascii="Arial" w:hAnsi="Arial" w:cs="Arial"/>
                <w:sz w:val="22"/>
                <w:szCs w:val="22"/>
              </w:rPr>
              <w:t>IX</w:t>
            </w:r>
          </w:p>
        </w:tc>
        <w:tc>
          <w:tcPr>
            <w:tcW w:w="2468" w:type="dxa"/>
          </w:tcPr>
          <w:p w14:paraId="31503C7F" w14:textId="7564E09B" w:rsidR="006500A7" w:rsidRPr="00F86C7A" w:rsidRDefault="00D3073D" w:rsidP="00D3073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6C7A">
              <w:rPr>
                <w:rFonts w:ascii="Arial" w:hAnsi="Arial" w:cs="Arial"/>
                <w:sz w:val="22"/>
                <w:szCs w:val="22"/>
              </w:rPr>
              <w:t>PAN</w:t>
            </w:r>
          </w:p>
        </w:tc>
      </w:tr>
      <w:tr w:rsidR="006500A7" w:rsidRPr="004A148B" w14:paraId="287678B0" w14:textId="77777777" w:rsidTr="00447C08">
        <w:trPr>
          <w:trHeight w:val="376"/>
          <w:jc w:val="center"/>
        </w:trPr>
        <w:tc>
          <w:tcPr>
            <w:cnfStyle w:val="001000000000" w:firstRow="0" w:lastRow="0" w:firstColumn="1" w:lastColumn="0" w:oddVBand="0" w:evenVBand="0" w:oddHBand="0" w:evenHBand="0" w:firstRowFirstColumn="0" w:firstRowLastColumn="0" w:lastRowFirstColumn="0" w:lastRowLastColumn="0"/>
            <w:tcW w:w="2468" w:type="dxa"/>
          </w:tcPr>
          <w:p w14:paraId="25543FC0" w14:textId="45DA1BBB" w:rsidR="006500A7" w:rsidRPr="00F86C7A" w:rsidRDefault="006500A7" w:rsidP="006500A7">
            <w:pPr>
              <w:spacing w:line="360" w:lineRule="auto"/>
              <w:jc w:val="center"/>
              <w:rPr>
                <w:rFonts w:ascii="Arial" w:hAnsi="Arial" w:cs="Arial"/>
                <w:sz w:val="22"/>
                <w:szCs w:val="22"/>
              </w:rPr>
            </w:pPr>
            <w:r w:rsidRPr="00F86C7A">
              <w:rPr>
                <w:rFonts w:ascii="Arial" w:hAnsi="Arial" w:cs="Arial"/>
                <w:sz w:val="22"/>
                <w:szCs w:val="22"/>
              </w:rPr>
              <w:t>X</w:t>
            </w:r>
          </w:p>
        </w:tc>
        <w:tc>
          <w:tcPr>
            <w:tcW w:w="2468" w:type="dxa"/>
          </w:tcPr>
          <w:p w14:paraId="2C1E7B8C" w14:textId="44137006" w:rsidR="006500A7" w:rsidRPr="00F86C7A" w:rsidRDefault="00D3073D" w:rsidP="00D3073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86C7A">
              <w:rPr>
                <w:rFonts w:ascii="Arial" w:hAnsi="Arial" w:cs="Arial"/>
                <w:sz w:val="22"/>
                <w:szCs w:val="22"/>
              </w:rPr>
              <w:t>PRD</w:t>
            </w:r>
          </w:p>
        </w:tc>
      </w:tr>
      <w:tr w:rsidR="006500A7" w:rsidRPr="004A148B" w14:paraId="3FBCEA79" w14:textId="77777777" w:rsidTr="00447C08">
        <w:trPr>
          <w:cnfStyle w:val="000000100000" w:firstRow="0" w:lastRow="0" w:firstColumn="0" w:lastColumn="0" w:oddVBand="0" w:evenVBand="0" w:oddHBand="1"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2468" w:type="dxa"/>
          </w:tcPr>
          <w:p w14:paraId="4318984A" w14:textId="0AB98839" w:rsidR="006500A7" w:rsidRPr="00F86C7A" w:rsidRDefault="006500A7" w:rsidP="006500A7">
            <w:pPr>
              <w:spacing w:line="360" w:lineRule="auto"/>
              <w:jc w:val="center"/>
              <w:rPr>
                <w:rFonts w:ascii="Arial" w:hAnsi="Arial" w:cs="Arial"/>
                <w:sz w:val="22"/>
                <w:szCs w:val="22"/>
              </w:rPr>
            </w:pPr>
            <w:r w:rsidRPr="00F86C7A">
              <w:rPr>
                <w:rFonts w:ascii="Arial" w:hAnsi="Arial" w:cs="Arial"/>
                <w:sz w:val="22"/>
                <w:szCs w:val="22"/>
              </w:rPr>
              <w:t>XI</w:t>
            </w:r>
          </w:p>
        </w:tc>
        <w:tc>
          <w:tcPr>
            <w:tcW w:w="2468" w:type="dxa"/>
          </w:tcPr>
          <w:p w14:paraId="21972D98" w14:textId="4B262C38" w:rsidR="006500A7" w:rsidRPr="00F86C7A" w:rsidRDefault="00D3073D" w:rsidP="00D3073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6C7A">
              <w:rPr>
                <w:rFonts w:ascii="Arial" w:hAnsi="Arial" w:cs="Arial"/>
                <w:sz w:val="22"/>
                <w:szCs w:val="22"/>
              </w:rPr>
              <w:t>PAN</w:t>
            </w:r>
          </w:p>
        </w:tc>
      </w:tr>
      <w:tr w:rsidR="006500A7" w:rsidRPr="004A148B" w14:paraId="190E1C5B" w14:textId="77777777" w:rsidTr="00447C08">
        <w:trPr>
          <w:trHeight w:val="376"/>
          <w:jc w:val="center"/>
        </w:trPr>
        <w:tc>
          <w:tcPr>
            <w:cnfStyle w:val="001000000000" w:firstRow="0" w:lastRow="0" w:firstColumn="1" w:lastColumn="0" w:oddVBand="0" w:evenVBand="0" w:oddHBand="0" w:evenHBand="0" w:firstRowFirstColumn="0" w:firstRowLastColumn="0" w:lastRowFirstColumn="0" w:lastRowLastColumn="0"/>
            <w:tcW w:w="2468" w:type="dxa"/>
          </w:tcPr>
          <w:p w14:paraId="5895ABB7" w14:textId="61DE2F18" w:rsidR="006500A7" w:rsidRPr="00F86C7A" w:rsidRDefault="006500A7" w:rsidP="006500A7">
            <w:pPr>
              <w:spacing w:line="360" w:lineRule="auto"/>
              <w:jc w:val="center"/>
              <w:rPr>
                <w:rFonts w:ascii="Arial" w:hAnsi="Arial" w:cs="Arial"/>
                <w:sz w:val="22"/>
                <w:szCs w:val="22"/>
              </w:rPr>
            </w:pPr>
            <w:r w:rsidRPr="00F86C7A">
              <w:rPr>
                <w:rFonts w:ascii="Arial" w:hAnsi="Arial" w:cs="Arial"/>
                <w:sz w:val="22"/>
                <w:szCs w:val="22"/>
              </w:rPr>
              <w:t>XII</w:t>
            </w:r>
          </w:p>
        </w:tc>
        <w:tc>
          <w:tcPr>
            <w:tcW w:w="2468" w:type="dxa"/>
          </w:tcPr>
          <w:p w14:paraId="00E98132" w14:textId="31E52A0E" w:rsidR="006500A7" w:rsidRPr="00F86C7A" w:rsidRDefault="00D3073D" w:rsidP="00D3073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86C7A">
              <w:rPr>
                <w:rFonts w:ascii="Arial" w:hAnsi="Arial" w:cs="Arial"/>
                <w:sz w:val="22"/>
                <w:szCs w:val="22"/>
              </w:rPr>
              <w:t>PRD</w:t>
            </w:r>
          </w:p>
        </w:tc>
      </w:tr>
      <w:tr w:rsidR="006500A7" w:rsidRPr="004A148B" w14:paraId="3DD0A8F7" w14:textId="77777777" w:rsidTr="00447C08">
        <w:trPr>
          <w:cnfStyle w:val="000000100000" w:firstRow="0" w:lastRow="0" w:firstColumn="0" w:lastColumn="0" w:oddVBand="0" w:evenVBand="0" w:oddHBand="1"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2468" w:type="dxa"/>
          </w:tcPr>
          <w:p w14:paraId="6D563605" w14:textId="05EADED8" w:rsidR="006500A7" w:rsidRPr="00F86C7A" w:rsidRDefault="006500A7" w:rsidP="006500A7">
            <w:pPr>
              <w:spacing w:line="360" w:lineRule="auto"/>
              <w:jc w:val="center"/>
              <w:rPr>
                <w:rFonts w:ascii="Arial" w:hAnsi="Arial" w:cs="Arial"/>
                <w:sz w:val="22"/>
                <w:szCs w:val="22"/>
              </w:rPr>
            </w:pPr>
            <w:r w:rsidRPr="00F86C7A">
              <w:rPr>
                <w:rFonts w:ascii="Arial" w:hAnsi="Arial" w:cs="Arial"/>
                <w:sz w:val="22"/>
                <w:szCs w:val="22"/>
              </w:rPr>
              <w:t>XIII</w:t>
            </w:r>
          </w:p>
        </w:tc>
        <w:tc>
          <w:tcPr>
            <w:tcW w:w="2468" w:type="dxa"/>
          </w:tcPr>
          <w:p w14:paraId="1F634166" w14:textId="6B5CC739" w:rsidR="006500A7" w:rsidRPr="00F86C7A" w:rsidRDefault="00D3073D" w:rsidP="00D3073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6C7A">
              <w:rPr>
                <w:rFonts w:ascii="Arial" w:hAnsi="Arial" w:cs="Arial"/>
                <w:sz w:val="22"/>
                <w:szCs w:val="22"/>
              </w:rPr>
              <w:t>PAN</w:t>
            </w:r>
          </w:p>
        </w:tc>
      </w:tr>
      <w:tr w:rsidR="006500A7" w:rsidRPr="004A148B" w14:paraId="6CF3CEA3" w14:textId="77777777" w:rsidTr="00447C08">
        <w:trPr>
          <w:trHeight w:val="376"/>
          <w:jc w:val="center"/>
        </w:trPr>
        <w:tc>
          <w:tcPr>
            <w:cnfStyle w:val="001000000000" w:firstRow="0" w:lastRow="0" w:firstColumn="1" w:lastColumn="0" w:oddVBand="0" w:evenVBand="0" w:oddHBand="0" w:evenHBand="0" w:firstRowFirstColumn="0" w:firstRowLastColumn="0" w:lastRowFirstColumn="0" w:lastRowLastColumn="0"/>
            <w:tcW w:w="2468" w:type="dxa"/>
          </w:tcPr>
          <w:p w14:paraId="15B30507" w14:textId="3E7FE75B" w:rsidR="006500A7" w:rsidRPr="00F86C7A" w:rsidRDefault="006500A7" w:rsidP="006500A7">
            <w:pPr>
              <w:spacing w:line="360" w:lineRule="auto"/>
              <w:jc w:val="center"/>
              <w:rPr>
                <w:rFonts w:ascii="Arial" w:hAnsi="Arial" w:cs="Arial"/>
                <w:sz w:val="22"/>
                <w:szCs w:val="22"/>
              </w:rPr>
            </w:pPr>
            <w:r w:rsidRPr="00F86C7A">
              <w:rPr>
                <w:rFonts w:ascii="Arial" w:hAnsi="Arial" w:cs="Arial"/>
                <w:sz w:val="22"/>
                <w:szCs w:val="22"/>
              </w:rPr>
              <w:t>XIV</w:t>
            </w:r>
          </w:p>
        </w:tc>
        <w:tc>
          <w:tcPr>
            <w:tcW w:w="2468" w:type="dxa"/>
          </w:tcPr>
          <w:p w14:paraId="0FD4ACBF" w14:textId="481CFA09" w:rsidR="006500A7" w:rsidRPr="00F86C7A" w:rsidRDefault="00D3073D" w:rsidP="00D3073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86C7A">
              <w:rPr>
                <w:rFonts w:ascii="Arial" w:hAnsi="Arial" w:cs="Arial"/>
                <w:sz w:val="22"/>
                <w:szCs w:val="22"/>
              </w:rPr>
              <w:t>PAN</w:t>
            </w:r>
          </w:p>
        </w:tc>
      </w:tr>
      <w:tr w:rsidR="006500A7" w:rsidRPr="004A148B" w14:paraId="284C4B16" w14:textId="77777777" w:rsidTr="00447C08">
        <w:trPr>
          <w:cnfStyle w:val="000000100000" w:firstRow="0" w:lastRow="0" w:firstColumn="0" w:lastColumn="0" w:oddVBand="0" w:evenVBand="0" w:oddHBand="1"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2468" w:type="dxa"/>
          </w:tcPr>
          <w:p w14:paraId="42D1DD2E" w14:textId="3811780D" w:rsidR="006500A7" w:rsidRPr="00F86C7A" w:rsidRDefault="006500A7" w:rsidP="006500A7">
            <w:pPr>
              <w:spacing w:line="360" w:lineRule="auto"/>
              <w:jc w:val="center"/>
              <w:rPr>
                <w:rFonts w:ascii="Arial" w:hAnsi="Arial" w:cs="Arial"/>
                <w:sz w:val="22"/>
                <w:szCs w:val="22"/>
              </w:rPr>
            </w:pPr>
            <w:r w:rsidRPr="00F86C7A">
              <w:rPr>
                <w:rFonts w:ascii="Arial" w:hAnsi="Arial" w:cs="Arial"/>
                <w:sz w:val="22"/>
                <w:szCs w:val="22"/>
              </w:rPr>
              <w:t>XV</w:t>
            </w:r>
          </w:p>
        </w:tc>
        <w:tc>
          <w:tcPr>
            <w:tcW w:w="2468" w:type="dxa"/>
          </w:tcPr>
          <w:p w14:paraId="081EFFE9" w14:textId="619941B6" w:rsidR="006500A7" w:rsidRPr="00F86C7A" w:rsidRDefault="00D3073D" w:rsidP="00D3073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6C7A">
              <w:rPr>
                <w:rFonts w:ascii="Arial" w:hAnsi="Arial" w:cs="Arial"/>
                <w:sz w:val="22"/>
                <w:szCs w:val="22"/>
              </w:rPr>
              <w:t>PAN</w:t>
            </w:r>
          </w:p>
        </w:tc>
      </w:tr>
      <w:tr w:rsidR="006500A7" w:rsidRPr="004A148B" w14:paraId="0EA976EF" w14:textId="77777777" w:rsidTr="00447C08">
        <w:trPr>
          <w:trHeight w:val="376"/>
          <w:jc w:val="center"/>
        </w:trPr>
        <w:tc>
          <w:tcPr>
            <w:cnfStyle w:val="001000000000" w:firstRow="0" w:lastRow="0" w:firstColumn="1" w:lastColumn="0" w:oddVBand="0" w:evenVBand="0" w:oddHBand="0" w:evenHBand="0" w:firstRowFirstColumn="0" w:firstRowLastColumn="0" w:lastRowFirstColumn="0" w:lastRowLastColumn="0"/>
            <w:tcW w:w="2468" w:type="dxa"/>
          </w:tcPr>
          <w:p w14:paraId="5F531448" w14:textId="28F8A243" w:rsidR="006500A7" w:rsidRPr="00F86C7A" w:rsidRDefault="006500A7" w:rsidP="006500A7">
            <w:pPr>
              <w:spacing w:line="360" w:lineRule="auto"/>
              <w:jc w:val="center"/>
              <w:rPr>
                <w:rFonts w:ascii="Arial" w:hAnsi="Arial" w:cs="Arial"/>
                <w:sz w:val="22"/>
                <w:szCs w:val="22"/>
              </w:rPr>
            </w:pPr>
            <w:r w:rsidRPr="00F86C7A">
              <w:rPr>
                <w:rFonts w:ascii="Arial" w:hAnsi="Arial" w:cs="Arial"/>
                <w:sz w:val="22"/>
                <w:szCs w:val="22"/>
              </w:rPr>
              <w:t>XVI</w:t>
            </w:r>
          </w:p>
        </w:tc>
        <w:tc>
          <w:tcPr>
            <w:tcW w:w="2468" w:type="dxa"/>
          </w:tcPr>
          <w:p w14:paraId="113DE5E7" w14:textId="2FF700EA" w:rsidR="006500A7" w:rsidRPr="00F86C7A" w:rsidRDefault="00D3073D" w:rsidP="00D3073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86C7A">
              <w:rPr>
                <w:rFonts w:ascii="Arial" w:hAnsi="Arial" w:cs="Arial"/>
                <w:sz w:val="22"/>
                <w:szCs w:val="22"/>
              </w:rPr>
              <w:t>PRD</w:t>
            </w:r>
          </w:p>
        </w:tc>
      </w:tr>
      <w:tr w:rsidR="006500A7" w:rsidRPr="004A148B" w14:paraId="6C93DBD2" w14:textId="77777777" w:rsidTr="00447C08">
        <w:trPr>
          <w:cnfStyle w:val="000000100000" w:firstRow="0" w:lastRow="0" w:firstColumn="0" w:lastColumn="0" w:oddVBand="0" w:evenVBand="0" w:oddHBand="1"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2468" w:type="dxa"/>
          </w:tcPr>
          <w:p w14:paraId="49FEC08D" w14:textId="5F228626" w:rsidR="006500A7" w:rsidRPr="00F86C7A" w:rsidRDefault="006500A7" w:rsidP="006500A7">
            <w:pPr>
              <w:spacing w:line="360" w:lineRule="auto"/>
              <w:jc w:val="center"/>
              <w:rPr>
                <w:rFonts w:ascii="Arial" w:hAnsi="Arial" w:cs="Arial"/>
                <w:sz w:val="22"/>
                <w:szCs w:val="22"/>
              </w:rPr>
            </w:pPr>
            <w:r w:rsidRPr="00F86C7A">
              <w:rPr>
                <w:rFonts w:ascii="Arial" w:hAnsi="Arial" w:cs="Arial"/>
                <w:sz w:val="22"/>
                <w:szCs w:val="22"/>
              </w:rPr>
              <w:t>XVII</w:t>
            </w:r>
          </w:p>
        </w:tc>
        <w:tc>
          <w:tcPr>
            <w:tcW w:w="2468" w:type="dxa"/>
          </w:tcPr>
          <w:p w14:paraId="4D2DAEB3" w14:textId="261A5A7F" w:rsidR="006500A7" w:rsidRPr="00F86C7A" w:rsidRDefault="00D3073D" w:rsidP="00D3073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6C7A">
              <w:rPr>
                <w:rFonts w:ascii="Arial" w:hAnsi="Arial" w:cs="Arial"/>
                <w:sz w:val="22"/>
                <w:szCs w:val="22"/>
              </w:rPr>
              <w:t>PAN</w:t>
            </w:r>
          </w:p>
        </w:tc>
      </w:tr>
      <w:tr w:rsidR="006500A7" w:rsidRPr="004A148B" w14:paraId="667DDD36" w14:textId="77777777" w:rsidTr="00447C08">
        <w:trPr>
          <w:trHeight w:val="376"/>
          <w:jc w:val="center"/>
        </w:trPr>
        <w:tc>
          <w:tcPr>
            <w:cnfStyle w:val="001000000000" w:firstRow="0" w:lastRow="0" w:firstColumn="1" w:lastColumn="0" w:oddVBand="0" w:evenVBand="0" w:oddHBand="0" w:evenHBand="0" w:firstRowFirstColumn="0" w:firstRowLastColumn="0" w:lastRowFirstColumn="0" w:lastRowLastColumn="0"/>
            <w:tcW w:w="2468" w:type="dxa"/>
          </w:tcPr>
          <w:p w14:paraId="2D42A6F4" w14:textId="31CEF295" w:rsidR="006500A7" w:rsidRPr="00F86C7A" w:rsidRDefault="006500A7" w:rsidP="006500A7">
            <w:pPr>
              <w:spacing w:line="360" w:lineRule="auto"/>
              <w:jc w:val="center"/>
              <w:rPr>
                <w:rFonts w:ascii="Arial" w:hAnsi="Arial" w:cs="Arial"/>
                <w:sz w:val="22"/>
                <w:szCs w:val="22"/>
              </w:rPr>
            </w:pPr>
            <w:r w:rsidRPr="00F86C7A">
              <w:rPr>
                <w:rFonts w:ascii="Arial" w:hAnsi="Arial" w:cs="Arial"/>
                <w:sz w:val="22"/>
                <w:szCs w:val="22"/>
              </w:rPr>
              <w:t>XVIII</w:t>
            </w:r>
          </w:p>
        </w:tc>
        <w:tc>
          <w:tcPr>
            <w:tcW w:w="2468" w:type="dxa"/>
          </w:tcPr>
          <w:p w14:paraId="710BA31F" w14:textId="55CF2289" w:rsidR="006500A7" w:rsidRPr="00F86C7A" w:rsidRDefault="00447C08" w:rsidP="00447C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86C7A">
              <w:rPr>
                <w:rFonts w:ascii="Arial" w:hAnsi="Arial" w:cs="Arial"/>
                <w:sz w:val="22"/>
                <w:szCs w:val="22"/>
              </w:rPr>
              <w:t>PAN</w:t>
            </w:r>
          </w:p>
        </w:tc>
      </w:tr>
    </w:tbl>
    <w:p w14:paraId="195C80E2" w14:textId="77777777" w:rsidR="006C16D1" w:rsidRPr="004A148B" w:rsidRDefault="006C16D1" w:rsidP="008D6612">
      <w:pPr>
        <w:spacing w:line="360" w:lineRule="auto"/>
        <w:jc w:val="both"/>
        <w:rPr>
          <w:rFonts w:ascii="Arial" w:hAnsi="Arial" w:cs="Arial"/>
          <w:sz w:val="24"/>
          <w:szCs w:val="24"/>
        </w:rPr>
      </w:pPr>
    </w:p>
    <w:p w14:paraId="0E0B7D1E" w14:textId="0225E5AC" w:rsidR="008D6612" w:rsidRPr="004A148B" w:rsidRDefault="008D6612" w:rsidP="008D6612">
      <w:pPr>
        <w:spacing w:line="360" w:lineRule="auto"/>
        <w:jc w:val="both"/>
        <w:rPr>
          <w:rFonts w:ascii="Arial" w:hAnsi="Arial" w:cs="Arial"/>
          <w:sz w:val="24"/>
          <w:szCs w:val="24"/>
        </w:rPr>
      </w:pPr>
      <w:r w:rsidRPr="004A148B">
        <w:rPr>
          <w:rFonts w:ascii="Arial" w:hAnsi="Arial" w:cs="Arial"/>
          <w:sz w:val="24"/>
          <w:szCs w:val="24"/>
        </w:rPr>
        <w:t xml:space="preserve">Del cuadro </w:t>
      </w:r>
      <w:r w:rsidR="00AB4A03">
        <w:rPr>
          <w:rFonts w:ascii="Arial" w:hAnsi="Arial" w:cs="Arial"/>
          <w:sz w:val="24"/>
          <w:szCs w:val="24"/>
        </w:rPr>
        <w:t xml:space="preserve">anterior, </w:t>
      </w:r>
      <w:r w:rsidRPr="004A148B">
        <w:rPr>
          <w:rFonts w:ascii="Arial" w:hAnsi="Arial" w:cs="Arial"/>
          <w:sz w:val="24"/>
          <w:szCs w:val="24"/>
        </w:rPr>
        <w:t xml:space="preserve">se advierte que el </w:t>
      </w:r>
      <w:r w:rsidRPr="004A148B">
        <w:rPr>
          <w:rFonts w:ascii="Arial" w:hAnsi="Arial" w:cs="Arial"/>
          <w:iCs/>
          <w:sz w:val="24"/>
          <w:szCs w:val="24"/>
        </w:rPr>
        <w:t xml:space="preserve">PAN </w:t>
      </w:r>
      <w:r w:rsidRPr="004A148B">
        <w:rPr>
          <w:rFonts w:ascii="Arial" w:hAnsi="Arial" w:cs="Arial"/>
          <w:sz w:val="24"/>
          <w:szCs w:val="24"/>
        </w:rPr>
        <w:t xml:space="preserve">alcanzó </w:t>
      </w:r>
      <w:r w:rsidR="00AB4A03">
        <w:rPr>
          <w:rFonts w:ascii="Arial" w:hAnsi="Arial" w:cs="Arial"/>
          <w:sz w:val="24"/>
          <w:szCs w:val="24"/>
        </w:rPr>
        <w:t xml:space="preserve">un total de </w:t>
      </w:r>
      <w:r w:rsidRPr="004A148B">
        <w:rPr>
          <w:rFonts w:ascii="Arial" w:hAnsi="Arial" w:cs="Arial"/>
          <w:sz w:val="24"/>
          <w:szCs w:val="24"/>
        </w:rPr>
        <w:t xml:space="preserve">doce curules por el principio de </w:t>
      </w:r>
      <w:r w:rsidRPr="004A148B">
        <w:rPr>
          <w:rFonts w:ascii="Arial" w:hAnsi="Arial" w:cs="Arial"/>
          <w:i/>
          <w:sz w:val="24"/>
          <w:szCs w:val="24"/>
        </w:rPr>
        <w:t>MR</w:t>
      </w:r>
      <w:r w:rsidRPr="004A148B">
        <w:rPr>
          <w:rFonts w:ascii="Arial" w:hAnsi="Arial" w:cs="Arial"/>
          <w:sz w:val="24"/>
          <w:szCs w:val="24"/>
        </w:rPr>
        <w:t xml:space="preserve"> y contó con el porcentaje de votación válida emitida necesario para obtener una diputación directa en la primera fase (43.81%), y una votación efectiva (votación depurada) de 48.1253%, por lo que al momento de realizar el ejercicio señalado con antelación llegaría al nivel máximo de representatividad (56.1253%) que le permite acceder como máximo a quince diputaciones por ambos principios</w:t>
      </w:r>
      <w:r w:rsidR="00283BC0">
        <w:rPr>
          <w:rFonts w:ascii="Arial" w:hAnsi="Arial" w:cs="Arial"/>
          <w:sz w:val="24"/>
          <w:szCs w:val="24"/>
        </w:rPr>
        <w:t xml:space="preserve"> por no rebasar su nivel máximo de representatividad</w:t>
      </w:r>
      <w:r w:rsidRPr="004A148B">
        <w:rPr>
          <w:rFonts w:ascii="Arial" w:hAnsi="Arial" w:cs="Arial"/>
          <w:sz w:val="24"/>
          <w:szCs w:val="24"/>
        </w:rPr>
        <w:t xml:space="preserve">. Consecuentemente, procedió a </w:t>
      </w:r>
      <w:r w:rsidR="00283BC0">
        <w:rPr>
          <w:rFonts w:ascii="Arial" w:hAnsi="Arial" w:cs="Arial"/>
          <w:sz w:val="24"/>
          <w:szCs w:val="24"/>
        </w:rPr>
        <w:t>considerarlo</w:t>
      </w:r>
      <w:r w:rsidRPr="004A148B">
        <w:rPr>
          <w:rFonts w:ascii="Arial" w:hAnsi="Arial" w:cs="Arial"/>
          <w:sz w:val="24"/>
          <w:szCs w:val="24"/>
        </w:rPr>
        <w:t xml:space="preserve"> en la asignación de </w:t>
      </w:r>
      <w:r w:rsidRPr="004A148B">
        <w:rPr>
          <w:rFonts w:ascii="Arial" w:hAnsi="Arial" w:cs="Arial"/>
          <w:sz w:val="24"/>
          <w:szCs w:val="24"/>
        </w:rPr>
        <w:lastRenderedPageBreak/>
        <w:t>porcentaje mínimo, pues al hacerlo no rebasaba el tope constitucional de sobre representación.</w:t>
      </w:r>
    </w:p>
    <w:p w14:paraId="2E985B16" w14:textId="5049DA43" w:rsidR="0046645F" w:rsidRPr="004A148B" w:rsidRDefault="0046645F" w:rsidP="0046645F">
      <w:pPr>
        <w:pStyle w:val="Prrafodelista"/>
        <w:spacing w:line="360" w:lineRule="auto"/>
        <w:ind w:left="0"/>
        <w:contextualSpacing w:val="0"/>
        <w:jc w:val="both"/>
        <w:rPr>
          <w:rFonts w:ascii="Arial" w:eastAsiaTheme="minorEastAsia" w:hAnsi="Arial" w:cs="Arial"/>
          <w:b/>
          <w:bCs/>
          <w:sz w:val="24"/>
          <w:szCs w:val="24"/>
        </w:rPr>
      </w:pPr>
    </w:p>
    <w:p w14:paraId="046E9FE8" w14:textId="37210ECB" w:rsidR="00487DEB" w:rsidRDefault="006A5960" w:rsidP="0046645F">
      <w:pPr>
        <w:spacing w:line="360" w:lineRule="auto"/>
        <w:jc w:val="both"/>
        <w:rPr>
          <w:rFonts w:ascii="Arial" w:hAnsi="Arial" w:cs="Arial"/>
          <w:sz w:val="24"/>
          <w:szCs w:val="24"/>
        </w:rPr>
      </w:pPr>
      <w:r>
        <w:rPr>
          <w:rFonts w:ascii="Arial" w:hAnsi="Arial" w:cs="Arial"/>
          <w:sz w:val="24"/>
          <w:szCs w:val="24"/>
        </w:rPr>
        <w:t>Ahora bien, l</w:t>
      </w:r>
      <w:r w:rsidR="00D66557" w:rsidRPr="004A148B">
        <w:rPr>
          <w:rFonts w:ascii="Arial" w:hAnsi="Arial" w:cs="Arial"/>
          <w:sz w:val="24"/>
          <w:szCs w:val="24"/>
        </w:rPr>
        <w:t xml:space="preserve">a </w:t>
      </w:r>
      <w:r>
        <w:rPr>
          <w:rFonts w:ascii="Arial" w:hAnsi="Arial" w:cs="Arial"/>
          <w:sz w:val="24"/>
          <w:szCs w:val="24"/>
        </w:rPr>
        <w:t xml:space="preserve">Sala Superior ha determinado que la </w:t>
      </w:r>
      <w:r w:rsidR="00B76914">
        <w:rPr>
          <w:rFonts w:ascii="Arial" w:hAnsi="Arial" w:cs="Arial"/>
          <w:sz w:val="24"/>
          <w:szCs w:val="24"/>
        </w:rPr>
        <w:t xml:space="preserve">revisión del límite de </w:t>
      </w:r>
      <w:r w:rsidR="00D66557" w:rsidRPr="004A148B">
        <w:rPr>
          <w:rFonts w:ascii="Arial" w:hAnsi="Arial" w:cs="Arial"/>
          <w:b/>
          <w:sz w:val="24"/>
          <w:szCs w:val="24"/>
        </w:rPr>
        <w:t xml:space="preserve">sobre representación, </w:t>
      </w:r>
      <w:r w:rsidR="00D66557" w:rsidRPr="004A148B">
        <w:rPr>
          <w:rFonts w:ascii="Arial" w:hAnsi="Arial" w:cs="Arial"/>
          <w:sz w:val="24"/>
          <w:szCs w:val="24"/>
        </w:rPr>
        <w:t>debe realizarse en cada una de las etapas de la asignación</w:t>
      </w:r>
      <w:r w:rsidR="00487DEB" w:rsidRPr="004A148B">
        <w:rPr>
          <w:rFonts w:ascii="Arial" w:hAnsi="Arial" w:cs="Arial"/>
          <w:sz w:val="24"/>
          <w:szCs w:val="24"/>
        </w:rPr>
        <w:t xml:space="preserve">,  mientras que la </w:t>
      </w:r>
      <w:r w:rsidR="00487DEB" w:rsidRPr="004A148B">
        <w:rPr>
          <w:rFonts w:ascii="Arial" w:hAnsi="Arial" w:cs="Arial"/>
          <w:b/>
          <w:sz w:val="24"/>
          <w:szCs w:val="24"/>
        </w:rPr>
        <w:t xml:space="preserve">subrepresentación </w:t>
      </w:r>
      <w:r w:rsidR="00487DEB" w:rsidRPr="004A148B">
        <w:rPr>
          <w:rFonts w:ascii="Arial" w:hAnsi="Arial" w:cs="Arial"/>
          <w:sz w:val="24"/>
          <w:szCs w:val="24"/>
        </w:rPr>
        <w:t>se efectuará, sólo al concluir el procedimiento, pues es en ese momento cuando se puede determinar que efectivamente algún partido político se encuentra fuera del límite constitucional y en consecuencia deberán realizarse las compensaciones respectivas y se realizarán, de ser necesarios, los ajustes respectivos</w:t>
      </w:r>
      <w:r w:rsidR="00487DEB" w:rsidRPr="004A148B">
        <w:rPr>
          <w:rFonts w:ascii="Arial" w:hAnsi="Arial" w:cs="Arial"/>
          <w:sz w:val="24"/>
          <w:szCs w:val="24"/>
          <w:vertAlign w:val="superscript"/>
        </w:rPr>
        <w:footnoteReference w:id="25"/>
      </w:r>
      <w:r w:rsidR="00487DEB" w:rsidRPr="004A148B">
        <w:rPr>
          <w:rFonts w:ascii="Arial" w:hAnsi="Arial" w:cs="Arial"/>
          <w:sz w:val="24"/>
          <w:szCs w:val="24"/>
        </w:rPr>
        <w:t>.</w:t>
      </w:r>
    </w:p>
    <w:p w14:paraId="404AD426" w14:textId="77777777" w:rsidR="00AF618B" w:rsidRPr="004A148B" w:rsidRDefault="00AF618B" w:rsidP="0046645F">
      <w:pPr>
        <w:spacing w:line="360" w:lineRule="auto"/>
        <w:jc w:val="both"/>
        <w:rPr>
          <w:rFonts w:ascii="Arial" w:hAnsi="Arial" w:cs="Arial"/>
          <w:sz w:val="24"/>
          <w:szCs w:val="24"/>
        </w:rPr>
      </w:pPr>
    </w:p>
    <w:p w14:paraId="39587F3D" w14:textId="224DE6BE" w:rsidR="00D66557" w:rsidRDefault="00496818" w:rsidP="00AF618B">
      <w:pPr>
        <w:pStyle w:val="Prrafodelista"/>
        <w:spacing w:line="360" w:lineRule="auto"/>
        <w:ind w:left="0"/>
        <w:contextualSpacing w:val="0"/>
        <w:jc w:val="both"/>
        <w:rPr>
          <w:rFonts w:ascii="Arial" w:eastAsiaTheme="minorEastAsia" w:hAnsi="Arial" w:cs="Arial"/>
          <w:sz w:val="24"/>
          <w:szCs w:val="24"/>
        </w:rPr>
      </w:pPr>
      <w:r w:rsidRPr="004A148B">
        <w:rPr>
          <w:rFonts w:ascii="Arial" w:eastAsiaTheme="minorEastAsia" w:hAnsi="Arial" w:cs="Arial"/>
          <w:sz w:val="24"/>
          <w:szCs w:val="24"/>
        </w:rPr>
        <w:t xml:space="preserve">Como puede observarse, el PRD se encontraba sobre representado, puesto que obtuvo 4 triunfos por MR, </w:t>
      </w:r>
      <w:r w:rsidR="0012365D" w:rsidRPr="0012365D">
        <w:rPr>
          <w:rFonts w:ascii="Arial" w:eastAsiaTheme="minorEastAsia" w:hAnsi="Arial" w:cs="Arial"/>
          <w:sz w:val="24"/>
          <w:szCs w:val="24"/>
        </w:rPr>
        <w:t xml:space="preserve">y de acuerdo a los lineamientos constitucionales, se respetan sus triunfos por mayoría relativa, pero no es factible asignarle una diputación adicional por el principio de RP, ya que </w:t>
      </w:r>
      <w:r w:rsidR="00B80EAF" w:rsidRPr="004A148B">
        <w:rPr>
          <w:rFonts w:ascii="Arial" w:eastAsiaTheme="minorEastAsia" w:hAnsi="Arial" w:cs="Arial"/>
          <w:sz w:val="24"/>
          <w:szCs w:val="24"/>
        </w:rPr>
        <w:t xml:space="preserve">su límite máximo </w:t>
      </w:r>
      <w:r w:rsidR="0012365D">
        <w:rPr>
          <w:rFonts w:ascii="Arial" w:eastAsiaTheme="minorEastAsia" w:hAnsi="Arial" w:cs="Arial"/>
          <w:sz w:val="24"/>
          <w:szCs w:val="24"/>
        </w:rPr>
        <w:t xml:space="preserve">es de </w:t>
      </w:r>
      <w:r w:rsidR="00B80EAF" w:rsidRPr="004A148B">
        <w:rPr>
          <w:rFonts w:ascii="Arial" w:eastAsiaTheme="minorEastAsia" w:hAnsi="Arial" w:cs="Arial"/>
          <w:sz w:val="24"/>
          <w:szCs w:val="24"/>
        </w:rPr>
        <w:t>3</w:t>
      </w:r>
      <w:r w:rsidR="0012365D">
        <w:rPr>
          <w:rFonts w:ascii="Arial" w:eastAsiaTheme="minorEastAsia" w:hAnsi="Arial" w:cs="Arial"/>
          <w:sz w:val="24"/>
          <w:szCs w:val="24"/>
        </w:rPr>
        <w:t>.</w:t>
      </w:r>
      <w:r w:rsidR="00B80EAF" w:rsidRPr="004A148B">
        <w:rPr>
          <w:rFonts w:ascii="Arial" w:eastAsiaTheme="minorEastAsia" w:hAnsi="Arial" w:cs="Arial"/>
          <w:sz w:val="24"/>
          <w:szCs w:val="24"/>
        </w:rPr>
        <w:t xml:space="preserve"> </w:t>
      </w:r>
    </w:p>
    <w:p w14:paraId="15754DE0" w14:textId="77777777" w:rsidR="00AF618B" w:rsidRPr="004A148B" w:rsidRDefault="00AF618B" w:rsidP="00AF618B">
      <w:pPr>
        <w:pStyle w:val="Prrafodelista"/>
        <w:spacing w:line="360" w:lineRule="auto"/>
        <w:ind w:left="0"/>
        <w:contextualSpacing w:val="0"/>
        <w:jc w:val="both"/>
        <w:rPr>
          <w:rFonts w:ascii="Arial" w:eastAsiaTheme="minorEastAsia" w:hAnsi="Arial" w:cs="Arial"/>
          <w:sz w:val="24"/>
          <w:szCs w:val="24"/>
        </w:rPr>
      </w:pPr>
    </w:p>
    <w:p w14:paraId="43CDB23A" w14:textId="21700598" w:rsidR="00BD7BE7" w:rsidRDefault="0020558C" w:rsidP="00AF618B">
      <w:pPr>
        <w:pStyle w:val="Prrafodelista"/>
        <w:ind w:left="0"/>
        <w:contextualSpacing w:val="0"/>
        <w:rPr>
          <w:rFonts w:ascii="Arial" w:eastAsiaTheme="minorEastAsia" w:hAnsi="Arial" w:cs="Arial"/>
          <w:sz w:val="24"/>
          <w:szCs w:val="24"/>
          <w:lang w:val="es-ES_tradnl"/>
        </w:rPr>
      </w:pPr>
      <w:r w:rsidRPr="004A148B">
        <w:rPr>
          <w:rFonts w:ascii="Arial" w:eastAsiaTheme="minorEastAsia" w:hAnsi="Arial" w:cs="Arial"/>
          <w:sz w:val="24"/>
          <w:szCs w:val="24"/>
          <w:lang w:val="es-ES_tradnl"/>
        </w:rPr>
        <w:t>Consecuentemente</w:t>
      </w:r>
      <w:r w:rsidR="008C5FC9" w:rsidRPr="004A148B">
        <w:rPr>
          <w:rFonts w:ascii="Arial" w:eastAsiaTheme="minorEastAsia" w:hAnsi="Arial" w:cs="Arial"/>
          <w:sz w:val="24"/>
          <w:szCs w:val="24"/>
          <w:lang w:val="es-ES_tradnl"/>
        </w:rPr>
        <w:t>, el Consejo General determinó l</w:t>
      </w:r>
      <w:r w:rsidR="00B80EAF" w:rsidRPr="004A148B">
        <w:rPr>
          <w:rFonts w:ascii="Arial" w:eastAsiaTheme="minorEastAsia" w:hAnsi="Arial" w:cs="Arial"/>
          <w:sz w:val="24"/>
          <w:szCs w:val="24"/>
          <w:lang w:val="es-ES_tradnl"/>
        </w:rPr>
        <w:t>as</w:t>
      </w:r>
      <w:r w:rsidR="008C5FC9" w:rsidRPr="004A148B">
        <w:rPr>
          <w:rFonts w:ascii="Arial" w:eastAsiaTheme="minorEastAsia" w:hAnsi="Arial" w:cs="Arial"/>
          <w:sz w:val="24"/>
          <w:szCs w:val="24"/>
          <w:lang w:val="es-ES_tradnl"/>
        </w:rPr>
        <w:t xml:space="preserve"> siguiente</w:t>
      </w:r>
      <w:r w:rsidR="00B80EAF" w:rsidRPr="004A148B">
        <w:rPr>
          <w:rFonts w:ascii="Arial" w:eastAsiaTheme="minorEastAsia" w:hAnsi="Arial" w:cs="Arial"/>
          <w:sz w:val="24"/>
          <w:szCs w:val="24"/>
          <w:lang w:val="es-ES_tradnl"/>
        </w:rPr>
        <w:t>s asignaciones</w:t>
      </w:r>
      <w:r w:rsidR="008C5FC9" w:rsidRPr="004A148B">
        <w:rPr>
          <w:rFonts w:ascii="Arial" w:eastAsiaTheme="minorEastAsia" w:hAnsi="Arial" w:cs="Arial"/>
          <w:sz w:val="24"/>
          <w:szCs w:val="24"/>
          <w:lang w:val="es-ES_tradnl"/>
        </w:rPr>
        <w:t>:</w:t>
      </w:r>
    </w:p>
    <w:p w14:paraId="61936B03" w14:textId="6F7D4746" w:rsidR="00AF618B" w:rsidRDefault="00AF618B" w:rsidP="00174BDA">
      <w:pPr>
        <w:pStyle w:val="Prrafodelista"/>
        <w:spacing w:before="240" w:after="240"/>
        <w:ind w:left="0"/>
        <w:contextualSpacing w:val="0"/>
        <w:rPr>
          <w:rFonts w:ascii="Arial" w:eastAsiaTheme="minorEastAsia" w:hAnsi="Arial" w:cs="Arial"/>
          <w:sz w:val="24"/>
          <w:szCs w:val="24"/>
          <w:lang w:val="es-ES_tradnl"/>
        </w:rPr>
      </w:pPr>
    </w:p>
    <w:tbl>
      <w:tblPr>
        <w:tblStyle w:val="Tabladecuadrcula4"/>
        <w:tblW w:w="0" w:type="auto"/>
        <w:jc w:val="center"/>
        <w:tblLook w:val="04A0" w:firstRow="1" w:lastRow="0" w:firstColumn="1" w:lastColumn="0" w:noHBand="0" w:noVBand="1"/>
      </w:tblPr>
      <w:tblGrid>
        <w:gridCol w:w="2122"/>
        <w:gridCol w:w="2121"/>
        <w:gridCol w:w="2124"/>
      </w:tblGrid>
      <w:tr w:rsidR="00FD1968" w:rsidRPr="004A148B" w14:paraId="57296F28" w14:textId="77777777" w:rsidTr="00E97CA6">
        <w:trPr>
          <w:cnfStyle w:val="100000000000" w:firstRow="1" w:lastRow="0" w:firstColumn="0" w:lastColumn="0" w:oddVBand="0" w:evenVBand="0" w:oddHBand="0" w:evenHBand="0" w:firstRowFirstColumn="0" w:firstRowLastColumn="0" w:lastRowFirstColumn="0" w:lastRowLastColumn="0"/>
          <w:trHeight w:val="716"/>
          <w:jc w:val="center"/>
        </w:trPr>
        <w:tc>
          <w:tcPr>
            <w:cnfStyle w:val="001000000000" w:firstRow="0" w:lastRow="0" w:firstColumn="1" w:lastColumn="0" w:oddVBand="0" w:evenVBand="0" w:oddHBand="0" w:evenHBand="0" w:firstRowFirstColumn="0" w:firstRowLastColumn="0" w:lastRowFirstColumn="0" w:lastRowLastColumn="0"/>
            <w:tcW w:w="2122" w:type="dxa"/>
          </w:tcPr>
          <w:p w14:paraId="6F10746A" w14:textId="77777777" w:rsidR="00FD1968" w:rsidRPr="00F86C7A" w:rsidRDefault="00FD1968" w:rsidP="00415EA0">
            <w:pPr>
              <w:pStyle w:val="Prrafodelista"/>
              <w:spacing w:before="240" w:after="240"/>
              <w:ind w:left="0"/>
              <w:contextualSpacing w:val="0"/>
              <w:jc w:val="center"/>
              <w:rPr>
                <w:rFonts w:ascii="Arial" w:eastAsiaTheme="minorEastAsia" w:hAnsi="Arial" w:cs="Arial"/>
                <w:sz w:val="22"/>
                <w:szCs w:val="22"/>
                <w:lang w:val="es-ES_tradnl"/>
              </w:rPr>
            </w:pPr>
            <w:r w:rsidRPr="00F86C7A">
              <w:rPr>
                <w:rFonts w:ascii="Arial" w:eastAsiaTheme="minorEastAsia" w:hAnsi="Arial" w:cs="Arial"/>
                <w:sz w:val="22"/>
                <w:szCs w:val="22"/>
                <w:lang w:val="es-ES_tradnl"/>
              </w:rPr>
              <w:t>POSICIÓN</w:t>
            </w:r>
          </w:p>
        </w:tc>
        <w:tc>
          <w:tcPr>
            <w:tcW w:w="2121" w:type="dxa"/>
          </w:tcPr>
          <w:p w14:paraId="654EE8E3" w14:textId="77777777" w:rsidR="00FD1968" w:rsidRPr="00F86C7A" w:rsidRDefault="00FD1968" w:rsidP="00415EA0">
            <w:pPr>
              <w:pStyle w:val="Prrafodelista"/>
              <w:spacing w:before="240" w:after="240"/>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eastAsiaTheme="minorEastAsia" w:hAnsi="Arial" w:cs="Arial"/>
                <w:sz w:val="22"/>
                <w:szCs w:val="22"/>
                <w:lang w:val="es-ES_tradnl"/>
              </w:rPr>
              <w:t>PARTIDO POLITICO</w:t>
            </w:r>
          </w:p>
        </w:tc>
        <w:tc>
          <w:tcPr>
            <w:tcW w:w="2124" w:type="dxa"/>
          </w:tcPr>
          <w:p w14:paraId="1F493957" w14:textId="77777777" w:rsidR="00FD1968" w:rsidRPr="00F86C7A" w:rsidRDefault="00FD1968" w:rsidP="00415EA0">
            <w:pPr>
              <w:pStyle w:val="Prrafodelista"/>
              <w:spacing w:before="240" w:after="240"/>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eastAsiaTheme="minorEastAsia" w:hAnsi="Arial" w:cs="Arial"/>
                <w:sz w:val="22"/>
                <w:szCs w:val="22"/>
                <w:lang w:val="es-ES_tradnl"/>
              </w:rPr>
              <w:t>% DE VOTACIÓN VÁLIDA EMITIDA</w:t>
            </w:r>
          </w:p>
        </w:tc>
      </w:tr>
      <w:tr w:rsidR="00FD1968" w:rsidRPr="004A148B" w14:paraId="38B5D532" w14:textId="77777777" w:rsidTr="00E97CA6">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2122" w:type="dxa"/>
          </w:tcPr>
          <w:p w14:paraId="6B9A4658" w14:textId="77777777" w:rsidR="00FD1968" w:rsidRPr="00F86C7A" w:rsidRDefault="00FD1968" w:rsidP="00415EA0">
            <w:pPr>
              <w:pStyle w:val="Prrafodelista"/>
              <w:spacing w:before="240" w:after="240"/>
              <w:ind w:left="0"/>
              <w:contextualSpacing w:val="0"/>
              <w:jc w:val="center"/>
              <w:rPr>
                <w:rFonts w:ascii="Arial" w:eastAsiaTheme="minorEastAsia" w:hAnsi="Arial" w:cs="Arial"/>
                <w:sz w:val="22"/>
                <w:szCs w:val="22"/>
                <w:lang w:val="es-ES_tradnl"/>
              </w:rPr>
            </w:pPr>
            <w:r w:rsidRPr="00F86C7A">
              <w:rPr>
                <w:rFonts w:ascii="Arial" w:eastAsiaTheme="minorEastAsia" w:hAnsi="Arial" w:cs="Arial"/>
                <w:sz w:val="22"/>
                <w:szCs w:val="22"/>
                <w:lang w:val="es-ES_tradnl"/>
              </w:rPr>
              <w:t>1</w:t>
            </w:r>
          </w:p>
        </w:tc>
        <w:tc>
          <w:tcPr>
            <w:tcW w:w="2121" w:type="dxa"/>
          </w:tcPr>
          <w:p w14:paraId="18897EA1" w14:textId="77777777" w:rsidR="00FD1968" w:rsidRPr="00F86C7A" w:rsidRDefault="00FD1968"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eastAsiaTheme="minorEastAsia" w:hAnsi="Arial" w:cs="Arial"/>
                <w:sz w:val="22"/>
                <w:szCs w:val="22"/>
                <w:lang w:val="es-ES_tradnl"/>
              </w:rPr>
              <w:t>PAN</w:t>
            </w:r>
          </w:p>
        </w:tc>
        <w:tc>
          <w:tcPr>
            <w:tcW w:w="2124" w:type="dxa"/>
          </w:tcPr>
          <w:p w14:paraId="6DCBA640" w14:textId="77777777" w:rsidR="00FD1968" w:rsidRPr="00F86C7A" w:rsidRDefault="00FD1968"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eastAsiaTheme="minorEastAsia" w:hAnsi="Arial" w:cs="Arial"/>
                <w:sz w:val="22"/>
                <w:szCs w:val="22"/>
                <w:lang w:val="es-ES_tradnl"/>
              </w:rPr>
              <w:t>43.8142%</w:t>
            </w:r>
          </w:p>
        </w:tc>
      </w:tr>
      <w:tr w:rsidR="00FD1968" w:rsidRPr="004A148B" w14:paraId="4CE85FBC" w14:textId="77777777" w:rsidTr="00E97CA6">
        <w:trPr>
          <w:trHeight w:val="526"/>
          <w:jc w:val="center"/>
        </w:trPr>
        <w:tc>
          <w:tcPr>
            <w:cnfStyle w:val="001000000000" w:firstRow="0" w:lastRow="0" w:firstColumn="1" w:lastColumn="0" w:oddVBand="0" w:evenVBand="0" w:oddHBand="0" w:evenHBand="0" w:firstRowFirstColumn="0" w:firstRowLastColumn="0" w:lastRowFirstColumn="0" w:lastRowLastColumn="0"/>
            <w:tcW w:w="2122" w:type="dxa"/>
          </w:tcPr>
          <w:p w14:paraId="32C0A107" w14:textId="77777777" w:rsidR="00FD1968" w:rsidRPr="00F86C7A" w:rsidRDefault="00FD1968" w:rsidP="00415EA0">
            <w:pPr>
              <w:pStyle w:val="Prrafodelista"/>
              <w:spacing w:before="240" w:after="240"/>
              <w:ind w:left="0"/>
              <w:contextualSpacing w:val="0"/>
              <w:jc w:val="center"/>
              <w:rPr>
                <w:rFonts w:ascii="Arial" w:eastAsiaTheme="minorEastAsia" w:hAnsi="Arial" w:cs="Arial"/>
                <w:sz w:val="22"/>
                <w:szCs w:val="22"/>
                <w:lang w:val="es-ES_tradnl"/>
              </w:rPr>
            </w:pPr>
            <w:r w:rsidRPr="00F86C7A">
              <w:rPr>
                <w:rFonts w:ascii="Arial" w:eastAsiaTheme="minorEastAsia" w:hAnsi="Arial" w:cs="Arial"/>
                <w:sz w:val="22"/>
                <w:szCs w:val="22"/>
                <w:lang w:val="es-ES_tradnl"/>
              </w:rPr>
              <w:t>2</w:t>
            </w:r>
          </w:p>
        </w:tc>
        <w:tc>
          <w:tcPr>
            <w:tcW w:w="2121" w:type="dxa"/>
          </w:tcPr>
          <w:p w14:paraId="22EE566C" w14:textId="77777777" w:rsidR="00FD1968" w:rsidRPr="00F86C7A" w:rsidRDefault="00FD1968"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eastAsiaTheme="minorEastAsia" w:hAnsi="Arial" w:cs="Arial"/>
                <w:sz w:val="22"/>
                <w:szCs w:val="22"/>
                <w:lang w:val="es-ES_tradnl"/>
              </w:rPr>
              <w:t>MORENA</w:t>
            </w:r>
          </w:p>
        </w:tc>
        <w:tc>
          <w:tcPr>
            <w:tcW w:w="2124" w:type="dxa"/>
          </w:tcPr>
          <w:p w14:paraId="2C762EA6" w14:textId="77777777" w:rsidR="00FD1968" w:rsidRPr="00F86C7A" w:rsidRDefault="00FD1968"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eastAsiaTheme="minorEastAsia" w:hAnsi="Arial" w:cs="Arial"/>
                <w:sz w:val="22"/>
                <w:szCs w:val="22"/>
                <w:lang w:val="es-ES_tradnl"/>
              </w:rPr>
              <w:t>24.2662%</w:t>
            </w:r>
          </w:p>
        </w:tc>
      </w:tr>
      <w:tr w:rsidR="00FD1968" w:rsidRPr="004A148B" w14:paraId="52BE8218" w14:textId="77777777" w:rsidTr="00E97CA6">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2122" w:type="dxa"/>
          </w:tcPr>
          <w:p w14:paraId="09AD8970" w14:textId="77777777" w:rsidR="00FD1968" w:rsidRPr="00F86C7A" w:rsidRDefault="00FD1968" w:rsidP="00415EA0">
            <w:pPr>
              <w:pStyle w:val="Prrafodelista"/>
              <w:spacing w:before="240" w:after="240"/>
              <w:ind w:left="0"/>
              <w:contextualSpacing w:val="0"/>
              <w:jc w:val="center"/>
              <w:rPr>
                <w:rFonts w:ascii="Arial" w:eastAsiaTheme="minorEastAsia" w:hAnsi="Arial" w:cs="Arial"/>
                <w:sz w:val="22"/>
                <w:szCs w:val="22"/>
                <w:lang w:val="es-ES_tradnl"/>
              </w:rPr>
            </w:pPr>
            <w:r w:rsidRPr="00F86C7A">
              <w:rPr>
                <w:rFonts w:ascii="Arial" w:eastAsiaTheme="minorEastAsia" w:hAnsi="Arial" w:cs="Arial"/>
                <w:sz w:val="22"/>
                <w:szCs w:val="22"/>
                <w:lang w:val="es-ES_tradnl"/>
              </w:rPr>
              <w:t>3</w:t>
            </w:r>
          </w:p>
        </w:tc>
        <w:tc>
          <w:tcPr>
            <w:tcW w:w="2121" w:type="dxa"/>
          </w:tcPr>
          <w:p w14:paraId="617E54DE" w14:textId="77777777" w:rsidR="00FD1968" w:rsidRPr="00F86C7A" w:rsidRDefault="00FD1968"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eastAsiaTheme="minorEastAsia" w:hAnsi="Arial" w:cs="Arial"/>
                <w:sz w:val="22"/>
                <w:szCs w:val="22"/>
                <w:lang w:val="es-ES_tradnl"/>
              </w:rPr>
              <w:t>PRI</w:t>
            </w:r>
          </w:p>
        </w:tc>
        <w:tc>
          <w:tcPr>
            <w:tcW w:w="2124" w:type="dxa"/>
          </w:tcPr>
          <w:p w14:paraId="468AB7EB" w14:textId="77777777" w:rsidR="00FD1968" w:rsidRPr="00F86C7A" w:rsidRDefault="00FD1968"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eastAsiaTheme="minorEastAsia" w:hAnsi="Arial" w:cs="Arial"/>
                <w:sz w:val="22"/>
                <w:szCs w:val="22"/>
                <w:lang w:val="es-ES_tradnl"/>
              </w:rPr>
              <w:t>9.5621%</w:t>
            </w:r>
          </w:p>
        </w:tc>
      </w:tr>
      <w:tr w:rsidR="00FD1968" w:rsidRPr="004A148B" w14:paraId="0B42ADCA" w14:textId="77777777" w:rsidTr="00E97CA6">
        <w:trPr>
          <w:trHeight w:val="533"/>
          <w:jc w:val="center"/>
        </w:trPr>
        <w:tc>
          <w:tcPr>
            <w:cnfStyle w:val="001000000000" w:firstRow="0" w:lastRow="0" w:firstColumn="1" w:lastColumn="0" w:oddVBand="0" w:evenVBand="0" w:oddHBand="0" w:evenHBand="0" w:firstRowFirstColumn="0" w:firstRowLastColumn="0" w:lastRowFirstColumn="0" w:lastRowLastColumn="0"/>
            <w:tcW w:w="2122" w:type="dxa"/>
          </w:tcPr>
          <w:p w14:paraId="7191B6BF" w14:textId="77777777" w:rsidR="00FD1968" w:rsidRPr="00F86C7A" w:rsidRDefault="00FD1968" w:rsidP="00415EA0">
            <w:pPr>
              <w:pStyle w:val="Prrafodelista"/>
              <w:spacing w:before="240" w:after="240"/>
              <w:ind w:left="0"/>
              <w:contextualSpacing w:val="0"/>
              <w:jc w:val="center"/>
              <w:rPr>
                <w:rFonts w:ascii="Arial" w:eastAsiaTheme="minorEastAsia" w:hAnsi="Arial" w:cs="Arial"/>
                <w:sz w:val="22"/>
                <w:szCs w:val="22"/>
                <w:lang w:val="es-ES_tradnl"/>
              </w:rPr>
            </w:pPr>
            <w:r w:rsidRPr="00F86C7A">
              <w:rPr>
                <w:rFonts w:ascii="Arial" w:eastAsiaTheme="minorEastAsia" w:hAnsi="Arial" w:cs="Arial"/>
                <w:sz w:val="22"/>
                <w:szCs w:val="22"/>
                <w:lang w:val="es-ES_tradnl"/>
              </w:rPr>
              <w:t>4</w:t>
            </w:r>
          </w:p>
        </w:tc>
        <w:tc>
          <w:tcPr>
            <w:tcW w:w="2121" w:type="dxa"/>
          </w:tcPr>
          <w:p w14:paraId="7E1CAA07" w14:textId="77777777" w:rsidR="00FD1968" w:rsidRPr="00F86C7A" w:rsidRDefault="00FD1968"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eastAsiaTheme="minorEastAsia" w:hAnsi="Arial" w:cs="Arial"/>
                <w:sz w:val="22"/>
                <w:szCs w:val="22"/>
                <w:lang w:val="es-ES_tradnl"/>
              </w:rPr>
              <w:t>MC</w:t>
            </w:r>
          </w:p>
        </w:tc>
        <w:tc>
          <w:tcPr>
            <w:tcW w:w="2124" w:type="dxa"/>
          </w:tcPr>
          <w:p w14:paraId="2CB3DD6F" w14:textId="77777777" w:rsidR="00FD1968" w:rsidRPr="00F86C7A" w:rsidRDefault="00FD1968"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F86C7A">
              <w:rPr>
                <w:rFonts w:ascii="Arial" w:eastAsiaTheme="minorEastAsia" w:hAnsi="Arial" w:cs="Arial"/>
                <w:sz w:val="22"/>
                <w:szCs w:val="22"/>
                <w:lang w:val="es-ES_tradnl"/>
              </w:rPr>
              <w:t>4.4855%</w:t>
            </w:r>
          </w:p>
        </w:tc>
      </w:tr>
      <w:tr w:rsidR="00FD1968" w:rsidRPr="004A148B" w14:paraId="4564B0DC" w14:textId="77777777" w:rsidTr="00E97CA6">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2122" w:type="dxa"/>
          </w:tcPr>
          <w:p w14:paraId="1811D648" w14:textId="77777777" w:rsidR="00FD1968" w:rsidRPr="00F86C7A" w:rsidRDefault="00FD1968" w:rsidP="00415EA0">
            <w:pPr>
              <w:pStyle w:val="Prrafodelista"/>
              <w:spacing w:before="240" w:after="240"/>
              <w:ind w:left="0"/>
              <w:contextualSpacing w:val="0"/>
              <w:jc w:val="center"/>
              <w:rPr>
                <w:rFonts w:ascii="Arial" w:eastAsiaTheme="minorEastAsia" w:hAnsi="Arial" w:cs="Arial"/>
                <w:sz w:val="22"/>
                <w:szCs w:val="22"/>
                <w:lang w:val="es-ES_tradnl"/>
              </w:rPr>
            </w:pPr>
            <w:r w:rsidRPr="00F86C7A">
              <w:rPr>
                <w:rFonts w:ascii="Arial" w:eastAsiaTheme="minorEastAsia" w:hAnsi="Arial" w:cs="Arial"/>
                <w:sz w:val="22"/>
                <w:szCs w:val="22"/>
                <w:lang w:val="es-ES_tradnl"/>
              </w:rPr>
              <w:t>5</w:t>
            </w:r>
          </w:p>
        </w:tc>
        <w:tc>
          <w:tcPr>
            <w:tcW w:w="2121" w:type="dxa"/>
          </w:tcPr>
          <w:p w14:paraId="7F564EF6" w14:textId="77777777" w:rsidR="00FD1968" w:rsidRPr="00F86C7A" w:rsidRDefault="00FD1968"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eastAsiaTheme="minorEastAsia" w:hAnsi="Arial" w:cs="Arial"/>
                <w:sz w:val="22"/>
                <w:szCs w:val="22"/>
                <w:lang w:val="es-ES_tradnl"/>
              </w:rPr>
              <w:t>PVEM</w:t>
            </w:r>
          </w:p>
        </w:tc>
        <w:tc>
          <w:tcPr>
            <w:tcW w:w="2124" w:type="dxa"/>
          </w:tcPr>
          <w:p w14:paraId="2D202629" w14:textId="77777777" w:rsidR="00FD1968" w:rsidRPr="00F86C7A" w:rsidRDefault="00FD1968"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F86C7A">
              <w:rPr>
                <w:rFonts w:ascii="Arial" w:eastAsiaTheme="minorEastAsia" w:hAnsi="Arial" w:cs="Arial"/>
                <w:sz w:val="22"/>
                <w:szCs w:val="22"/>
                <w:lang w:val="es-ES_tradnl"/>
              </w:rPr>
              <w:t>3.2656%</w:t>
            </w:r>
          </w:p>
        </w:tc>
      </w:tr>
    </w:tbl>
    <w:p w14:paraId="0073DE69" w14:textId="77777777" w:rsidR="00E97CA6" w:rsidRPr="004A148B" w:rsidRDefault="00E97CA6" w:rsidP="008E6C59">
      <w:pPr>
        <w:spacing w:line="360" w:lineRule="auto"/>
        <w:jc w:val="both"/>
        <w:rPr>
          <w:rFonts w:ascii="Arial" w:hAnsi="Arial" w:cs="Arial"/>
          <w:b/>
          <w:sz w:val="24"/>
          <w:szCs w:val="24"/>
        </w:rPr>
      </w:pPr>
    </w:p>
    <w:p w14:paraId="308DE662" w14:textId="2C457A5C" w:rsidR="008E6C59" w:rsidRPr="004A148B" w:rsidRDefault="008E6C59" w:rsidP="008E6C59">
      <w:pPr>
        <w:spacing w:line="360" w:lineRule="auto"/>
        <w:jc w:val="both"/>
        <w:rPr>
          <w:rFonts w:ascii="Arial" w:hAnsi="Arial" w:cs="Arial"/>
          <w:b/>
          <w:bCs/>
          <w:sz w:val="24"/>
          <w:szCs w:val="24"/>
        </w:rPr>
      </w:pPr>
      <w:r w:rsidRPr="004A148B">
        <w:rPr>
          <w:rFonts w:ascii="Arial" w:hAnsi="Arial" w:cs="Arial"/>
          <w:b/>
          <w:sz w:val="24"/>
          <w:szCs w:val="24"/>
        </w:rPr>
        <w:t>Verificación de la ronda de asignación por Cociente Electoral.</w:t>
      </w:r>
    </w:p>
    <w:p w14:paraId="4ECC17BD" w14:textId="77777777" w:rsidR="008E6C59" w:rsidRPr="004A148B" w:rsidRDefault="008E6C59" w:rsidP="008E6C59">
      <w:pPr>
        <w:spacing w:line="360" w:lineRule="auto"/>
        <w:jc w:val="both"/>
        <w:rPr>
          <w:rFonts w:ascii="Arial" w:hAnsi="Arial" w:cs="Arial"/>
          <w:b/>
          <w:bCs/>
          <w:sz w:val="24"/>
          <w:szCs w:val="24"/>
        </w:rPr>
      </w:pPr>
    </w:p>
    <w:p w14:paraId="06B79B36" w14:textId="65254FF1" w:rsidR="008E6C59" w:rsidRPr="004A148B" w:rsidRDefault="00C06B79" w:rsidP="008E6C59">
      <w:pPr>
        <w:spacing w:line="360" w:lineRule="auto"/>
        <w:jc w:val="both"/>
        <w:rPr>
          <w:rFonts w:ascii="Arial" w:hAnsi="Arial" w:cs="Arial"/>
          <w:b/>
          <w:bCs/>
          <w:sz w:val="24"/>
          <w:szCs w:val="24"/>
        </w:rPr>
      </w:pPr>
      <w:r w:rsidRPr="004A148B">
        <w:rPr>
          <w:rFonts w:ascii="Arial" w:hAnsi="Arial" w:cs="Arial"/>
          <w:sz w:val="24"/>
          <w:szCs w:val="24"/>
        </w:rPr>
        <w:t xml:space="preserve">Una vez que fueron asignadas </w:t>
      </w:r>
      <w:r w:rsidR="00FB26BA" w:rsidRPr="004A148B">
        <w:rPr>
          <w:rFonts w:ascii="Arial" w:hAnsi="Arial" w:cs="Arial"/>
          <w:sz w:val="24"/>
          <w:szCs w:val="24"/>
        </w:rPr>
        <w:t>cinco diputaciones, y restando cuatro por asignar, l</w:t>
      </w:r>
      <w:r w:rsidR="008E6C59" w:rsidRPr="004A148B">
        <w:rPr>
          <w:rFonts w:ascii="Arial" w:hAnsi="Arial" w:cs="Arial"/>
          <w:sz w:val="24"/>
          <w:szCs w:val="24"/>
        </w:rPr>
        <w:t xml:space="preserve">a operación efectuada por el </w:t>
      </w:r>
      <w:r w:rsidR="008E6C59" w:rsidRPr="004A148B">
        <w:rPr>
          <w:rFonts w:ascii="Arial" w:hAnsi="Arial" w:cs="Arial"/>
          <w:iCs/>
          <w:sz w:val="24"/>
          <w:szCs w:val="24"/>
        </w:rPr>
        <w:t>Consejo General</w:t>
      </w:r>
      <w:r w:rsidR="0020558C" w:rsidRPr="004A148B">
        <w:rPr>
          <w:rFonts w:ascii="Arial" w:hAnsi="Arial" w:cs="Arial"/>
          <w:sz w:val="24"/>
          <w:szCs w:val="24"/>
        </w:rPr>
        <w:t xml:space="preserve">, </w:t>
      </w:r>
      <w:r w:rsidR="008E6C59" w:rsidRPr="004A148B">
        <w:rPr>
          <w:rFonts w:ascii="Arial" w:hAnsi="Arial" w:cs="Arial"/>
          <w:sz w:val="24"/>
          <w:szCs w:val="24"/>
        </w:rPr>
        <w:t>se muestra gráficamente a continuación.</w:t>
      </w:r>
    </w:p>
    <w:p w14:paraId="2D68911A" w14:textId="112B688A" w:rsidR="00190E7F" w:rsidRPr="004A148B" w:rsidRDefault="008E6C59" w:rsidP="008E6C59">
      <w:pPr>
        <w:spacing w:before="240" w:after="240" w:line="360" w:lineRule="auto"/>
        <w:jc w:val="both"/>
        <w:rPr>
          <w:rFonts w:ascii="Arial" w:hAnsi="Arial" w:cs="Arial"/>
          <w:sz w:val="24"/>
          <w:szCs w:val="24"/>
        </w:rPr>
      </w:pPr>
      <w:r w:rsidRPr="004A148B">
        <w:rPr>
          <w:rFonts w:ascii="Arial" w:hAnsi="Arial" w:cs="Arial"/>
          <w:sz w:val="24"/>
          <w:szCs w:val="24"/>
        </w:rPr>
        <w:t xml:space="preserve">El cociente electoral resulta de dividir la suma de los porcentajes obtenidos con respecto a la votación válida emitida estatal por los partidos políticos con derecho a participar en la </w:t>
      </w:r>
      <w:r w:rsidRPr="004A148B">
        <w:rPr>
          <w:rFonts w:ascii="Arial" w:hAnsi="Arial" w:cs="Arial"/>
          <w:sz w:val="24"/>
          <w:szCs w:val="24"/>
        </w:rPr>
        <w:lastRenderedPageBreak/>
        <w:t xml:space="preserve">asignación deducido el 3%, entre el número de diputaciones por asignar (4), por ello, el </w:t>
      </w:r>
      <w:r w:rsidR="002A7338" w:rsidRPr="004A148B">
        <w:rPr>
          <w:rFonts w:ascii="Arial" w:hAnsi="Arial" w:cs="Arial"/>
          <w:iCs/>
          <w:sz w:val="24"/>
          <w:szCs w:val="24"/>
        </w:rPr>
        <w:t>Consejo General</w:t>
      </w:r>
      <w:r w:rsidRPr="004A148B">
        <w:rPr>
          <w:rFonts w:ascii="Arial" w:hAnsi="Arial" w:cs="Arial"/>
          <w:sz w:val="24"/>
          <w:szCs w:val="24"/>
        </w:rPr>
        <w:t xml:space="preserve"> realizó lo siguiente:</w:t>
      </w:r>
    </w:p>
    <w:tbl>
      <w:tblPr>
        <w:tblpPr w:leftFromText="141" w:rightFromText="141" w:vertAnchor="text" w:horzAnchor="margin" w:tblpXSpec="center" w:tblpY="106"/>
        <w:tblW w:w="0" w:type="auto"/>
        <w:tblLook w:val="0000" w:firstRow="0" w:lastRow="0" w:firstColumn="0" w:lastColumn="0" w:noHBand="0" w:noVBand="0"/>
      </w:tblPr>
      <w:tblGrid>
        <w:gridCol w:w="2162"/>
        <w:gridCol w:w="357"/>
        <w:gridCol w:w="4729"/>
        <w:gridCol w:w="357"/>
        <w:gridCol w:w="2083"/>
      </w:tblGrid>
      <w:tr w:rsidR="008E6C59" w:rsidRPr="004A148B" w14:paraId="587F0BA5" w14:textId="77777777" w:rsidTr="00520086">
        <w:tc>
          <w:tcPr>
            <w:tcW w:w="0" w:type="auto"/>
            <w:vMerge w:val="restart"/>
            <w:tcMar>
              <w:top w:w="100" w:type="nil"/>
              <w:right w:w="100" w:type="nil"/>
            </w:tcMar>
            <w:vAlign w:val="center"/>
          </w:tcPr>
          <w:p w14:paraId="7DCE399D" w14:textId="77777777" w:rsidR="008E6C59" w:rsidRPr="004A148B" w:rsidRDefault="008E6C59" w:rsidP="00520086">
            <w:pPr>
              <w:widowControl w:val="0"/>
              <w:autoSpaceDE w:val="0"/>
              <w:autoSpaceDN w:val="0"/>
              <w:adjustRightInd w:val="0"/>
              <w:jc w:val="center"/>
              <w:rPr>
                <w:rFonts w:ascii="Arial" w:hAnsi="Arial" w:cs="Arial"/>
                <w:b/>
                <w:kern w:val="1"/>
                <w:sz w:val="24"/>
                <w:szCs w:val="24"/>
              </w:rPr>
            </w:pPr>
            <w:r w:rsidRPr="004A148B">
              <w:rPr>
                <w:rFonts w:ascii="Arial" w:hAnsi="Arial" w:cs="Arial"/>
                <w:b/>
                <w:bCs/>
                <w:color w:val="000000"/>
                <w:sz w:val="24"/>
                <w:szCs w:val="24"/>
              </w:rPr>
              <w:t>COCIENTE ELECTORAL</w:t>
            </w:r>
          </w:p>
        </w:tc>
        <w:tc>
          <w:tcPr>
            <w:tcW w:w="0" w:type="auto"/>
            <w:vMerge w:val="restart"/>
            <w:tcMar>
              <w:top w:w="100" w:type="nil"/>
              <w:right w:w="100" w:type="nil"/>
            </w:tcMar>
            <w:vAlign w:val="center"/>
          </w:tcPr>
          <w:p w14:paraId="6B85466D" w14:textId="77777777" w:rsidR="008E6C59" w:rsidRPr="004A148B" w:rsidRDefault="008E6C59" w:rsidP="00520086">
            <w:pPr>
              <w:widowControl w:val="0"/>
              <w:autoSpaceDE w:val="0"/>
              <w:autoSpaceDN w:val="0"/>
              <w:adjustRightInd w:val="0"/>
              <w:jc w:val="center"/>
              <w:rPr>
                <w:rFonts w:ascii="Arial" w:hAnsi="Arial" w:cs="Arial"/>
                <w:b/>
                <w:kern w:val="1"/>
                <w:sz w:val="24"/>
                <w:szCs w:val="24"/>
              </w:rPr>
            </w:pPr>
            <w:r w:rsidRPr="004A148B">
              <w:rPr>
                <w:rFonts w:ascii="Arial" w:hAnsi="Arial" w:cs="Arial"/>
                <w:b/>
                <w:bCs/>
                <w:color w:val="000000"/>
                <w:sz w:val="24"/>
                <w:szCs w:val="24"/>
              </w:rPr>
              <w:t>=</w:t>
            </w:r>
          </w:p>
        </w:tc>
        <w:tc>
          <w:tcPr>
            <w:tcW w:w="0" w:type="auto"/>
            <w:tcBorders>
              <w:bottom w:val="single" w:sz="8" w:space="0" w:color="auto"/>
            </w:tcBorders>
            <w:tcMar>
              <w:top w:w="100" w:type="nil"/>
              <w:right w:w="100" w:type="nil"/>
            </w:tcMar>
            <w:vAlign w:val="center"/>
          </w:tcPr>
          <w:p w14:paraId="72EBB051" w14:textId="77777777" w:rsidR="008E6C59" w:rsidRPr="004A148B" w:rsidRDefault="008E6C59" w:rsidP="00520086">
            <w:pPr>
              <w:widowControl w:val="0"/>
              <w:autoSpaceDE w:val="0"/>
              <w:autoSpaceDN w:val="0"/>
              <w:adjustRightInd w:val="0"/>
              <w:jc w:val="center"/>
              <w:rPr>
                <w:rFonts w:ascii="Arial" w:hAnsi="Arial" w:cs="Arial"/>
                <w:kern w:val="1"/>
                <w:sz w:val="24"/>
                <w:szCs w:val="24"/>
              </w:rPr>
            </w:pPr>
            <w:r w:rsidRPr="004A148B">
              <w:rPr>
                <w:rFonts w:ascii="Arial" w:hAnsi="Arial" w:cs="Arial"/>
                <w:bCs/>
                <w:color w:val="000000"/>
                <w:sz w:val="24"/>
                <w:szCs w:val="24"/>
              </w:rPr>
              <w:t>81.5305% (sumatoria de porcentajes de partidos políticos con derecho a asignación de curules)</w:t>
            </w:r>
          </w:p>
        </w:tc>
        <w:tc>
          <w:tcPr>
            <w:tcW w:w="0" w:type="auto"/>
            <w:vMerge w:val="restart"/>
            <w:tcMar>
              <w:top w:w="100" w:type="nil"/>
              <w:right w:w="100" w:type="nil"/>
            </w:tcMar>
            <w:vAlign w:val="center"/>
          </w:tcPr>
          <w:p w14:paraId="56D802D8" w14:textId="77777777" w:rsidR="008E6C59" w:rsidRPr="004A148B" w:rsidRDefault="008E6C59" w:rsidP="00520086">
            <w:pPr>
              <w:widowControl w:val="0"/>
              <w:autoSpaceDE w:val="0"/>
              <w:autoSpaceDN w:val="0"/>
              <w:adjustRightInd w:val="0"/>
              <w:jc w:val="center"/>
              <w:rPr>
                <w:rFonts w:ascii="Arial" w:hAnsi="Arial" w:cs="Arial"/>
                <w:b/>
                <w:kern w:val="1"/>
                <w:sz w:val="24"/>
                <w:szCs w:val="24"/>
              </w:rPr>
            </w:pPr>
            <w:r w:rsidRPr="004A148B">
              <w:rPr>
                <w:rFonts w:ascii="Arial" w:hAnsi="Arial" w:cs="Arial"/>
                <w:b/>
                <w:bCs/>
                <w:color w:val="000000"/>
                <w:sz w:val="24"/>
                <w:szCs w:val="24"/>
              </w:rPr>
              <w:t>=</w:t>
            </w:r>
          </w:p>
        </w:tc>
        <w:tc>
          <w:tcPr>
            <w:tcW w:w="0" w:type="auto"/>
            <w:vMerge w:val="restart"/>
            <w:tcMar>
              <w:top w:w="100" w:type="nil"/>
              <w:right w:w="100" w:type="nil"/>
            </w:tcMar>
            <w:vAlign w:val="center"/>
          </w:tcPr>
          <w:p w14:paraId="37F1F634" w14:textId="77777777" w:rsidR="008E6C59" w:rsidRPr="004A148B" w:rsidRDefault="008E6C59" w:rsidP="00520086">
            <w:pPr>
              <w:widowControl w:val="0"/>
              <w:autoSpaceDE w:val="0"/>
              <w:autoSpaceDN w:val="0"/>
              <w:adjustRightInd w:val="0"/>
              <w:jc w:val="center"/>
              <w:rPr>
                <w:rFonts w:ascii="Arial" w:hAnsi="Arial" w:cs="Arial"/>
                <w:b/>
                <w:kern w:val="1"/>
                <w:sz w:val="24"/>
                <w:szCs w:val="24"/>
              </w:rPr>
            </w:pPr>
            <w:r w:rsidRPr="004A148B">
              <w:rPr>
                <w:rFonts w:ascii="Arial" w:hAnsi="Arial" w:cs="Arial"/>
                <w:b/>
                <w:bCs/>
                <w:color w:val="000000"/>
                <w:sz w:val="24"/>
                <w:szCs w:val="24"/>
              </w:rPr>
              <w:t xml:space="preserve">20.3826% </w:t>
            </w:r>
            <w:r w:rsidRPr="004A148B">
              <w:rPr>
                <w:rFonts w:ascii="Arial" w:hAnsi="Arial" w:cs="Arial"/>
                <w:bCs/>
                <w:color w:val="000000"/>
                <w:sz w:val="24"/>
                <w:szCs w:val="24"/>
              </w:rPr>
              <w:t>(Cociente electoral)</w:t>
            </w:r>
          </w:p>
        </w:tc>
      </w:tr>
      <w:tr w:rsidR="008E6C59" w:rsidRPr="004A148B" w14:paraId="283E8EE4" w14:textId="77777777" w:rsidTr="00520086">
        <w:tc>
          <w:tcPr>
            <w:tcW w:w="0" w:type="auto"/>
            <w:vMerge/>
            <w:tcMar>
              <w:top w:w="100" w:type="nil"/>
              <w:right w:w="100" w:type="nil"/>
            </w:tcMar>
            <w:vAlign w:val="center"/>
          </w:tcPr>
          <w:p w14:paraId="1CEEA238" w14:textId="77777777" w:rsidR="008E6C59" w:rsidRPr="004A148B" w:rsidRDefault="008E6C59" w:rsidP="00520086">
            <w:pPr>
              <w:widowControl w:val="0"/>
              <w:autoSpaceDE w:val="0"/>
              <w:autoSpaceDN w:val="0"/>
              <w:adjustRightInd w:val="0"/>
              <w:rPr>
                <w:rFonts w:ascii="Arial" w:hAnsi="Arial" w:cs="Arial"/>
                <w:b/>
                <w:kern w:val="1"/>
                <w:sz w:val="24"/>
                <w:szCs w:val="24"/>
              </w:rPr>
            </w:pPr>
          </w:p>
        </w:tc>
        <w:tc>
          <w:tcPr>
            <w:tcW w:w="0" w:type="auto"/>
            <w:vMerge/>
            <w:tcMar>
              <w:top w:w="100" w:type="nil"/>
              <w:right w:w="100" w:type="nil"/>
            </w:tcMar>
            <w:vAlign w:val="center"/>
          </w:tcPr>
          <w:p w14:paraId="09D1F9B1" w14:textId="77777777" w:rsidR="008E6C59" w:rsidRPr="004A148B" w:rsidRDefault="008E6C59" w:rsidP="00520086">
            <w:pPr>
              <w:widowControl w:val="0"/>
              <w:autoSpaceDE w:val="0"/>
              <w:autoSpaceDN w:val="0"/>
              <w:adjustRightInd w:val="0"/>
              <w:rPr>
                <w:rFonts w:ascii="Arial" w:hAnsi="Arial" w:cs="Arial"/>
                <w:b/>
                <w:kern w:val="1"/>
                <w:sz w:val="24"/>
                <w:szCs w:val="24"/>
              </w:rPr>
            </w:pPr>
          </w:p>
        </w:tc>
        <w:tc>
          <w:tcPr>
            <w:tcW w:w="0" w:type="auto"/>
            <w:tcBorders>
              <w:top w:val="single" w:sz="8" w:space="0" w:color="auto"/>
            </w:tcBorders>
            <w:tcMar>
              <w:top w:w="100" w:type="nil"/>
              <w:right w:w="100" w:type="nil"/>
            </w:tcMar>
            <w:vAlign w:val="center"/>
          </w:tcPr>
          <w:p w14:paraId="5764A961" w14:textId="77777777" w:rsidR="008E6C59" w:rsidRPr="004A148B" w:rsidRDefault="008E6C59" w:rsidP="00520086">
            <w:pPr>
              <w:widowControl w:val="0"/>
              <w:autoSpaceDE w:val="0"/>
              <w:autoSpaceDN w:val="0"/>
              <w:adjustRightInd w:val="0"/>
              <w:jc w:val="center"/>
              <w:rPr>
                <w:rFonts w:ascii="Arial" w:hAnsi="Arial" w:cs="Arial"/>
                <w:kern w:val="1"/>
                <w:sz w:val="24"/>
                <w:szCs w:val="24"/>
              </w:rPr>
            </w:pPr>
            <w:r w:rsidRPr="004A148B">
              <w:rPr>
                <w:rFonts w:ascii="Arial" w:hAnsi="Arial" w:cs="Arial"/>
                <w:bCs/>
                <w:color w:val="000000"/>
                <w:sz w:val="24"/>
                <w:szCs w:val="24"/>
              </w:rPr>
              <w:t>4 (curules por asignar)</w:t>
            </w:r>
          </w:p>
        </w:tc>
        <w:tc>
          <w:tcPr>
            <w:tcW w:w="0" w:type="auto"/>
            <w:vMerge/>
            <w:tcMar>
              <w:top w:w="100" w:type="nil"/>
              <w:right w:w="100" w:type="nil"/>
            </w:tcMar>
            <w:vAlign w:val="center"/>
          </w:tcPr>
          <w:p w14:paraId="4BC2E347" w14:textId="77777777" w:rsidR="008E6C59" w:rsidRPr="004A148B" w:rsidRDefault="008E6C59" w:rsidP="00520086">
            <w:pPr>
              <w:widowControl w:val="0"/>
              <w:autoSpaceDE w:val="0"/>
              <w:autoSpaceDN w:val="0"/>
              <w:adjustRightInd w:val="0"/>
              <w:rPr>
                <w:rFonts w:ascii="Arial" w:hAnsi="Arial" w:cs="Arial"/>
                <w:b/>
                <w:kern w:val="1"/>
                <w:sz w:val="24"/>
                <w:szCs w:val="24"/>
              </w:rPr>
            </w:pPr>
          </w:p>
        </w:tc>
        <w:tc>
          <w:tcPr>
            <w:tcW w:w="0" w:type="auto"/>
            <w:vMerge/>
            <w:tcMar>
              <w:top w:w="100" w:type="nil"/>
              <w:right w:w="100" w:type="nil"/>
            </w:tcMar>
            <w:vAlign w:val="center"/>
          </w:tcPr>
          <w:p w14:paraId="0E95E9FF" w14:textId="77777777" w:rsidR="008E6C59" w:rsidRPr="004A148B" w:rsidRDefault="008E6C59" w:rsidP="00520086">
            <w:pPr>
              <w:widowControl w:val="0"/>
              <w:autoSpaceDE w:val="0"/>
              <w:autoSpaceDN w:val="0"/>
              <w:adjustRightInd w:val="0"/>
              <w:rPr>
                <w:rFonts w:ascii="Arial" w:hAnsi="Arial" w:cs="Arial"/>
                <w:b/>
                <w:kern w:val="1"/>
                <w:sz w:val="24"/>
                <w:szCs w:val="24"/>
              </w:rPr>
            </w:pPr>
          </w:p>
        </w:tc>
      </w:tr>
    </w:tbl>
    <w:p w14:paraId="2B6B15F9" w14:textId="738E66F4" w:rsidR="008E6C59" w:rsidRPr="004A148B" w:rsidRDefault="008E6C59" w:rsidP="008E6C59">
      <w:pPr>
        <w:spacing w:before="240" w:after="240" w:line="360" w:lineRule="auto"/>
        <w:jc w:val="both"/>
        <w:rPr>
          <w:rFonts w:ascii="Arial" w:hAnsi="Arial" w:cs="Arial"/>
          <w:strike/>
          <w:sz w:val="24"/>
          <w:szCs w:val="24"/>
        </w:rPr>
      </w:pPr>
      <w:r w:rsidRPr="004A148B">
        <w:rPr>
          <w:rFonts w:ascii="Arial" w:hAnsi="Arial" w:cs="Arial"/>
          <w:sz w:val="24"/>
          <w:szCs w:val="24"/>
        </w:rPr>
        <w:t xml:space="preserve">Obtenido el valor del cociente electoral, el </w:t>
      </w:r>
      <w:r w:rsidR="0046100B" w:rsidRPr="004A148B">
        <w:rPr>
          <w:rFonts w:ascii="Arial" w:hAnsi="Arial" w:cs="Arial"/>
          <w:i/>
          <w:sz w:val="24"/>
          <w:szCs w:val="24"/>
        </w:rPr>
        <w:t>Consejo General</w:t>
      </w:r>
      <w:r w:rsidRPr="004A148B">
        <w:rPr>
          <w:rFonts w:ascii="Arial" w:hAnsi="Arial" w:cs="Arial"/>
          <w:sz w:val="24"/>
          <w:szCs w:val="24"/>
        </w:rPr>
        <w:t xml:space="preserve"> procedió a asignar </w:t>
      </w:r>
      <w:r w:rsidRPr="004A148B">
        <w:rPr>
          <w:rFonts w:ascii="Arial" w:hAnsi="Arial" w:cs="Arial"/>
          <w:b/>
          <w:sz w:val="24"/>
          <w:szCs w:val="24"/>
        </w:rPr>
        <w:t>una</w:t>
      </w:r>
      <w:r w:rsidRPr="004A148B">
        <w:rPr>
          <w:rFonts w:ascii="Arial" w:hAnsi="Arial" w:cs="Arial"/>
          <w:sz w:val="24"/>
          <w:szCs w:val="24"/>
        </w:rPr>
        <w:t xml:space="preserve"> diputación adicional a cada uno de los partidos políticos que, una vez deducido el 3%, alcanzaron el cociente electoral conforme al siguiente ejercicio:</w:t>
      </w:r>
    </w:p>
    <w:tbl>
      <w:tblPr>
        <w:tblW w:w="4803" w:type="pct"/>
        <w:jc w:val="center"/>
        <w:tblBorders>
          <w:top w:val="nil"/>
          <w:left w:val="nil"/>
          <w:right w:val="nil"/>
        </w:tblBorders>
        <w:tblLayout w:type="fixed"/>
        <w:tblLook w:val="0000" w:firstRow="0" w:lastRow="0" w:firstColumn="0" w:lastColumn="0" w:noHBand="0" w:noVBand="0"/>
      </w:tblPr>
      <w:tblGrid>
        <w:gridCol w:w="1495"/>
        <w:gridCol w:w="1515"/>
        <w:gridCol w:w="1311"/>
        <w:gridCol w:w="1495"/>
        <w:gridCol w:w="1659"/>
        <w:gridCol w:w="1822"/>
      </w:tblGrid>
      <w:tr w:rsidR="008E6C59" w:rsidRPr="00F86C7A" w14:paraId="51B144B0" w14:textId="77777777" w:rsidTr="00520086">
        <w:trPr>
          <w:tblHeader/>
          <w:jc w:val="center"/>
        </w:trPr>
        <w:tc>
          <w:tcPr>
            <w:tcW w:w="804" w:type="pct"/>
            <w:tcBorders>
              <w:bottom w:val="single" w:sz="8" w:space="0" w:color="000000"/>
              <w:right w:val="single" w:sz="8" w:space="0" w:color="404040"/>
            </w:tcBorders>
            <w:shd w:val="clear" w:color="auto" w:fill="FFFFFF" w:themeFill="background1"/>
            <w:tcMar>
              <w:top w:w="100" w:type="nil"/>
              <w:right w:w="100" w:type="nil"/>
            </w:tcMar>
            <w:vAlign w:val="center"/>
          </w:tcPr>
          <w:p w14:paraId="4636BE8F" w14:textId="77777777" w:rsidR="008E6C59" w:rsidRPr="00F86C7A" w:rsidRDefault="008E6C59" w:rsidP="00520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c>
          <w:tcPr>
            <w:tcW w:w="815" w:type="pct"/>
            <w:tcBorders>
              <w:top w:val="single" w:sz="8" w:space="0" w:color="404040"/>
              <w:left w:val="single" w:sz="8" w:space="0" w:color="404040"/>
              <w:bottom w:val="single" w:sz="8" w:space="0" w:color="000000"/>
              <w:right w:val="single" w:sz="8" w:space="0" w:color="404040"/>
            </w:tcBorders>
            <w:shd w:val="clear" w:color="auto" w:fill="CCCCCC"/>
            <w:tcMar>
              <w:top w:w="100" w:type="nil"/>
              <w:right w:w="100" w:type="nil"/>
            </w:tcMar>
            <w:vAlign w:val="center"/>
          </w:tcPr>
          <w:p w14:paraId="3D396145" w14:textId="77777777" w:rsidR="008E6C59" w:rsidRPr="00F86C7A" w:rsidRDefault="008E6C59" w:rsidP="00520086">
            <w:pPr>
              <w:widowControl w:val="0"/>
              <w:autoSpaceDE w:val="0"/>
              <w:autoSpaceDN w:val="0"/>
              <w:adjustRightInd w:val="0"/>
              <w:jc w:val="center"/>
              <w:rPr>
                <w:rFonts w:ascii="Arial" w:hAnsi="Arial" w:cs="Arial"/>
                <w:i/>
                <w:kern w:val="1"/>
                <w:sz w:val="22"/>
                <w:szCs w:val="22"/>
              </w:rPr>
            </w:pPr>
            <w:r w:rsidRPr="00F86C7A">
              <w:rPr>
                <w:rFonts w:ascii="Arial" w:hAnsi="Arial" w:cs="Arial"/>
                <w:b/>
                <w:bCs/>
                <w:i/>
                <w:color w:val="000000"/>
                <w:sz w:val="22"/>
                <w:szCs w:val="22"/>
              </w:rPr>
              <w:t>PAN</w:t>
            </w:r>
          </w:p>
        </w:tc>
        <w:tc>
          <w:tcPr>
            <w:tcW w:w="705" w:type="pct"/>
            <w:tcBorders>
              <w:top w:val="single" w:sz="8" w:space="0" w:color="404040"/>
              <w:left w:val="single" w:sz="8" w:space="0" w:color="404040"/>
              <w:bottom w:val="single" w:sz="8" w:space="0" w:color="000000"/>
              <w:right w:val="single" w:sz="8" w:space="0" w:color="404040"/>
            </w:tcBorders>
            <w:shd w:val="clear" w:color="auto" w:fill="CCCCCC"/>
            <w:tcMar>
              <w:top w:w="100" w:type="nil"/>
              <w:right w:w="100" w:type="nil"/>
            </w:tcMar>
            <w:vAlign w:val="center"/>
          </w:tcPr>
          <w:p w14:paraId="5D556E6E" w14:textId="77777777" w:rsidR="008E6C59" w:rsidRPr="00F86C7A" w:rsidRDefault="008E6C59" w:rsidP="00520086">
            <w:pPr>
              <w:widowControl w:val="0"/>
              <w:autoSpaceDE w:val="0"/>
              <w:autoSpaceDN w:val="0"/>
              <w:adjustRightInd w:val="0"/>
              <w:jc w:val="center"/>
              <w:rPr>
                <w:rFonts w:ascii="Arial" w:hAnsi="Arial" w:cs="Arial"/>
                <w:i/>
                <w:kern w:val="1"/>
                <w:sz w:val="22"/>
                <w:szCs w:val="22"/>
              </w:rPr>
            </w:pPr>
            <w:r w:rsidRPr="00F86C7A">
              <w:rPr>
                <w:rFonts w:ascii="Arial" w:hAnsi="Arial" w:cs="Arial"/>
                <w:b/>
                <w:bCs/>
                <w:i/>
                <w:color w:val="000000"/>
                <w:sz w:val="22"/>
                <w:szCs w:val="22"/>
              </w:rPr>
              <w:t>MORENA</w:t>
            </w:r>
          </w:p>
        </w:tc>
        <w:tc>
          <w:tcPr>
            <w:tcW w:w="804" w:type="pct"/>
            <w:tcBorders>
              <w:top w:val="single" w:sz="8" w:space="0" w:color="404040"/>
              <w:left w:val="single" w:sz="8" w:space="0" w:color="404040"/>
              <w:bottom w:val="single" w:sz="8" w:space="0" w:color="000000"/>
              <w:right w:val="single" w:sz="8" w:space="0" w:color="404040"/>
            </w:tcBorders>
            <w:shd w:val="clear" w:color="auto" w:fill="CCCCCC"/>
            <w:tcMar>
              <w:top w:w="100" w:type="nil"/>
              <w:right w:w="100" w:type="nil"/>
            </w:tcMar>
            <w:vAlign w:val="center"/>
          </w:tcPr>
          <w:p w14:paraId="317A4E0D" w14:textId="77777777" w:rsidR="008E6C59" w:rsidRPr="00F86C7A" w:rsidRDefault="008E6C59" w:rsidP="00520086">
            <w:pPr>
              <w:widowControl w:val="0"/>
              <w:autoSpaceDE w:val="0"/>
              <w:autoSpaceDN w:val="0"/>
              <w:adjustRightInd w:val="0"/>
              <w:jc w:val="center"/>
              <w:rPr>
                <w:rFonts w:ascii="Arial" w:hAnsi="Arial" w:cs="Arial"/>
                <w:i/>
                <w:kern w:val="1"/>
                <w:sz w:val="22"/>
                <w:szCs w:val="22"/>
              </w:rPr>
            </w:pPr>
            <w:r w:rsidRPr="00F86C7A">
              <w:rPr>
                <w:rFonts w:ascii="Arial" w:hAnsi="Arial" w:cs="Arial"/>
                <w:b/>
                <w:bCs/>
                <w:i/>
                <w:color w:val="000000"/>
                <w:sz w:val="22"/>
                <w:szCs w:val="22"/>
              </w:rPr>
              <w:t>PRI</w:t>
            </w:r>
          </w:p>
        </w:tc>
        <w:tc>
          <w:tcPr>
            <w:tcW w:w="892" w:type="pct"/>
            <w:tcBorders>
              <w:top w:val="single" w:sz="8" w:space="0" w:color="404040"/>
              <w:left w:val="single" w:sz="8" w:space="0" w:color="404040"/>
              <w:bottom w:val="single" w:sz="8" w:space="0" w:color="000000"/>
              <w:right w:val="single" w:sz="8" w:space="0" w:color="404040"/>
            </w:tcBorders>
            <w:shd w:val="clear" w:color="auto" w:fill="CCCCCC"/>
            <w:tcMar>
              <w:top w:w="100" w:type="nil"/>
              <w:right w:w="100" w:type="nil"/>
            </w:tcMar>
            <w:vAlign w:val="center"/>
          </w:tcPr>
          <w:p w14:paraId="3C110544" w14:textId="77777777" w:rsidR="008E6C59" w:rsidRPr="00F86C7A" w:rsidRDefault="008E6C59" w:rsidP="00520086">
            <w:pPr>
              <w:widowControl w:val="0"/>
              <w:autoSpaceDE w:val="0"/>
              <w:autoSpaceDN w:val="0"/>
              <w:adjustRightInd w:val="0"/>
              <w:jc w:val="center"/>
              <w:rPr>
                <w:rFonts w:ascii="Arial" w:hAnsi="Arial" w:cs="Arial"/>
                <w:i/>
                <w:kern w:val="1"/>
                <w:sz w:val="22"/>
                <w:szCs w:val="22"/>
              </w:rPr>
            </w:pPr>
            <w:r w:rsidRPr="00F86C7A">
              <w:rPr>
                <w:rFonts w:ascii="Arial" w:hAnsi="Arial" w:cs="Arial"/>
                <w:b/>
                <w:bCs/>
                <w:i/>
                <w:color w:val="000000"/>
                <w:sz w:val="22"/>
                <w:szCs w:val="22"/>
              </w:rPr>
              <w:t>MC</w:t>
            </w:r>
          </w:p>
        </w:tc>
        <w:tc>
          <w:tcPr>
            <w:tcW w:w="980" w:type="pct"/>
            <w:tcBorders>
              <w:top w:val="single" w:sz="8" w:space="0" w:color="404040"/>
              <w:left w:val="single" w:sz="8" w:space="0" w:color="404040"/>
              <w:bottom w:val="single" w:sz="8" w:space="0" w:color="000000"/>
              <w:right w:val="single" w:sz="8" w:space="0" w:color="404040"/>
            </w:tcBorders>
            <w:shd w:val="clear" w:color="auto" w:fill="CCCCCC"/>
          </w:tcPr>
          <w:p w14:paraId="7403D28C" w14:textId="77777777" w:rsidR="008E6C59" w:rsidRPr="00F86C7A" w:rsidRDefault="008E6C59" w:rsidP="00520086">
            <w:pPr>
              <w:widowControl w:val="0"/>
              <w:autoSpaceDE w:val="0"/>
              <w:autoSpaceDN w:val="0"/>
              <w:adjustRightInd w:val="0"/>
              <w:jc w:val="center"/>
              <w:rPr>
                <w:rFonts w:ascii="Arial" w:hAnsi="Arial" w:cs="Arial"/>
                <w:b/>
                <w:bCs/>
                <w:color w:val="000000"/>
                <w:sz w:val="22"/>
                <w:szCs w:val="22"/>
              </w:rPr>
            </w:pPr>
            <w:r w:rsidRPr="00F86C7A">
              <w:rPr>
                <w:rFonts w:ascii="Arial" w:hAnsi="Arial" w:cs="Arial"/>
                <w:b/>
                <w:sz w:val="22"/>
                <w:szCs w:val="22"/>
              </w:rPr>
              <w:t>PVEM</w:t>
            </w:r>
          </w:p>
        </w:tc>
      </w:tr>
      <w:tr w:rsidR="008E6C59" w:rsidRPr="00F86C7A" w14:paraId="58A5E769" w14:textId="77777777" w:rsidTr="00520086">
        <w:tblPrEx>
          <w:tblBorders>
            <w:top w:val="none" w:sz="0" w:space="0" w:color="auto"/>
          </w:tblBorders>
        </w:tblPrEx>
        <w:trPr>
          <w:jc w:val="center"/>
        </w:trPr>
        <w:tc>
          <w:tcPr>
            <w:tcW w:w="80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nil"/>
              <w:right w:w="100" w:type="nil"/>
            </w:tcMar>
            <w:vAlign w:val="center"/>
          </w:tcPr>
          <w:p w14:paraId="18A4E949" w14:textId="77777777" w:rsidR="008E6C59" w:rsidRPr="00F86C7A" w:rsidRDefault="008E6C59" w:rsidP="00520086">
            <w:pPr>
              <w:widowControl w:val="0"/>
              <w:autoSpaceDE w:val="0"/>
              <w:autoSpaceDN w:val="0"/>
              <w:adjustRightInd w:val="0"/>
              <w:jc w:val="center"/>
              <w:rPr>
                <w:rFonts w:ascii="Arial" w:hAnsi="Arial" w:cs="Arial"/>
                <w:kern w:val="1"/>
                <w:sz w:val="22"/>
                <w:szCs w:val="22"/>
              </w:rPr>
            </w:pPr>
            <w:r w:rsidRPr="00F86C7A">
              <w:rPr>
                <w:rFonts w:ascii="Arial" w:hAnsi="Arial" w:cs="Arial"/>
                <w:b/>
                <w:bCs/>
                <w:color w:val="000000"/>
                <w:sz w:val="22"/>
                <w:szCs w:val="22"/>
              </w:rPr>
              <w:t>PORCENTAJE PARA ASIGNACIÓN</w:t>
            </w:r>
          </w:p>
        </w:tc>
        <w:tc>
          <w:tcPr>
            <w:tcW w:w="815"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099644BA" w14:textId="77777777" w:rsidR="008E6C59" w:rsidRPr="00F86C7A" w:rsidRDefault="008E6C59" w:rsidP="00520086">
            <w:pPr>
              <w:widowControl w:val="0"/>
              <w:autoSpaceDE w:val="0"/>
              <w:autoSpaceDN w:val="0"/>
              <w:adjustRightInd w:val="0"/>
              <w:jc w:val="center"/>
              <w:rPr>
                <w:rFonts w:ascii="Arial" w:hAnsi="Arial" w:cs="Arial"/>
                <w:kern w:val="1"/>
                <w:sz w:val="22"/>
                <w:szCs w:val="22"/>
              </w:rPr>
            </w:pPr>
            <w:r w:rsidRPr="00F86C7A">
              <w:rPr>
                <w:rFonts w:ascii="Arial" w:hAnsi="Arial" w:cs="Arial"/>
                <w:b/>
                <w:bCs/>
                <w:color w:val="000000"/>
                <w:sz w:val="22"/>
                <w:szCs w:val="22"/>
              </w:rPr>
              <w:t>46.5282%</w:t>
            </w:r>
          </w:p>
        </w:tc>
        <w:tc>
          <w:tcPr>
            <w:tcW w:w="705"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64D757AE" w14:textId="77777777" w:rsidR="008E6C59" w:rsidRPr="00F86C7A" w:rsidRDefault="008E6C59" w:rsidP="00520086">
            <w:pPr>
              <w:widowControl w:val="0"/>
              <w:autoSpaceDE w:val="0"/>
              <w:autoSpaceDN w:val="0"/>
              <w:adjustRightInd w:val="0"/>
              <w:jc w:val="center"/>
              <w:rPr>
                <w:rFonts w:ascii="Arial" w:hAnsi="Arial" w:cs="Arial"/>
                <w:kern w:val="1"/>
                <w:sz w:val="22"/>
                <w:szCs w:val="22"/>
              </w:rPr>
            </w:pPr>
            <w:r w:rsidRPr="00F86C7A">
              <w:rPr>
                <w:rFonts w:ascii="Arial" w:hAnsi="Arial" w:cs="Arial"/>
                <w:b/>
                <w:bCs/>
                <w:color w:val="000000"/>
                <w:sz w:val="22"/>
                <w:szCs w:val="22"/>
              </w:rPr>
              <w:t>24.4309%</w:t>
            </w:r>
          </w:p>
        </w:tc>
        <w:tc>
          <w:tcPr>
            <w:tcW w:w="804"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344B8C52" w14:textId="77777777" w:rsidR="008E6C59" w:rsidRPr="00F86C7A" w:rsidRDefault="008E6C59" w:rsidP="00520086">
            <w:pPr>
              <w:widowControl w:val="0"/>
              <w:autoSpaceDE w:val="0"/>
              <w:autoSpaceDN w:val="0"/>
              <w:adjustRightInd w:val="0"/>
              <w:jc w:val="center"/>
              <w:rPr>
                <w:rFonts w:ascii="Arial" w:hAnsi="Arial" w:cs="Arial"/>
                <w:kern w:val="1"/>
                <w:sz w:val="22"/>
                <w:szCs w:val="22"/>
              </w:rPr>
            </w:pPr>
            <w:r w:rsidRPr="00F86C7A">
              <w:rPr>
                <w:rFonts w:ascii="Arial" w:hAnsi="Arial" w:cs="Arial"/>
                <w:b/>
                <w:bCs/>
                <w:color w:val="000000"/>
                <w:sz w:val="22"/>
                <w:szCs w:val="22"/>
              </w:rPr>
              <w:t>7.8092%</w:t>
            </w:r>
          </w:p>
        </w:tc>
        <w:tc>
          <w:tcPr>
            <w:tcW w:w="892"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51530506" w14:textId="77777777" w:rsidR="008E6C59" w:rsidRPr="00F86C7A" w:rsidRDefault="008E6C59" w:rsidP="00520086">
            <w:pPr>
              <w:widowControl w:val="0"/>
              <w:autoSpaceDE w:val="0"/>
              <w:autoSpaceDN w:val="0"/>
              <w:adjustRightInd w:val="0"/>
              <w:jc w:val="center"/>
              <w:rPr>
                <w:rFonts w:ascii="Arial" w:hAnsi="Arial" w:cs="Arial"/>
                <w:kern w:val="1"/>
                <w:sz w:val="22"/>
                <w:szCs w:val="22"/>
              </w:rPr>
            </w:pPr>
            <w:r w:rsidRPr="00F86C7A">
              <w:rPr>
                <w:rFonts w:ascii="Arial" w:hAnsi="Arial" w:cs="Arial"/>
                <w:b/>
                <w:color w:val="000000"/>
                <w:sz w:val="22"/>
                <w:szCs w:val="22"/>
              </w:rPr>
              <w:t>2.0705%</w:t>
            </w:r>
          </w:p>
        </w:tc>
        <w:tc>
          <w:tcPr>
            <w:tcW w:w="980" w:type="pct"/>
            <w:tcBorders>
              <w:top w:val="single" w:sz="8" w:space="0" w:color="000000"/>
              <w:left w:val="single" w:sz="8" w:space="0" w:color="000000"/>
              <w:bottom w:val="single" w:sz="8" w:space="0" w:color="000000"/>
              <w:right w:val="single" w:sz="8" w:space="0" w:color="000000"/>
            </w:tcBorders>
            <w:vAlign w:val="center"/>
          </w:tcPr>
          <w:p w14:paraId="78F48BD8" w14:textId="77777777" w:rsidR="008E6C59" w:rsidRPr="00F86C7A" w:rsidRDefault="008E6C59" w:rsidP="00520086">
            <w:pPr>
              <w:widowControl w:val="0"/>
              <w:autoSpaceDE w:val="0"/>
              <w:autoSpaceDN w:val="0"/>
              <w:adjustRightInd w:val="0"/>
              <w:jc w:val="center"/>
              <w:rPr>
                <w:rFonts w:ascii="Arial" w:hAnsi="Arial" w:cs="Arial"/>
                <w:bCs/>
                <w:color w:val="000000"/>
                <w:sz w:val="22"/>
                <w:szCs w:val="22"/>
              </w:rPr>
            </w:pPr>
            <w:r w:rsidRPr="00F86C7A">
              <w:rPr>
                <w:rFonts w:ascii="Arial" w:hAnsi="Arial" w:cs="Arial"/>
                <w:b/>
                <w:color w:val="000000"/>
                <w:sz w:val="22"/>
                <w:szCs w:val="22"/>
              </w:rPr>
              <w:t>0.6915%</w:t>
            </w:r>
          </w:p>
        </w:tc>
      </w:tr>
      <w:tr w:rsidR="008E6C59" w:rsidRPr="00F86C7A" w14:paraId="49FE00AC" w14:textId="77777777" w:rsidTr="00520086">
        <w:tblPrEx>
          <w:tblBorders>
            <w:top w:val="none" w:sz="0" w:space="0" w:color="auto"/>
          </w:tblBorders>
        </w:tblPrEx>
        <w:trPr>
          <w:jc w:val="center"/>
        </w:trPr>
        <w:tc>
          <w:tcPr>
            <w:tcW w:w="80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nil"/>
              <w:right w:w="100" w:type="nil"/>
            </w:tcMar>
            <w:vAlign w:val="center"/>
          </w:tcPr>
          <w:p w14:paraId="6FAB906B" w14:textId="77777777" w:rsidR="008E6C59" w:rsidRPr="00F86C7A" w:rsidRDefault="008E6C59" w:rsidP="00520086">
            <w:pPr>
              <w:widowControl w:val="0"/>
              <w:autoSpaceDE w:val="0"/>
              <w:autoSpaceDN w:val="0"/>
              <w:adjustRightInd w:val="0"/>
              <w:jc w:val="center"/>
              <w:rPr>
                <w:rFonts w:ascii="Arial" w:hAnsi="Arial" w:cs="Arial"/>
                <w:kern w:val="1"/>
                <w:sz w:val="22"/>
                <w:szCs w:val="22"/>
              </w:rPr>
            </w:pPr>
            <w:r w:rsidRPr="00F86C7A">
              <w:rPr>
                <w:rFonts w:ascii="Arial" w:hAnsi="Arial" w:cs="Arial"/>
                <w:b/>
                <w:bCs/>
                <w:color w:val="000000"/>
                <w:sz w:val="22"/>
                <w:szCs w:val="22"/>
              </w:rPr>
              <w:t>COCIENTE ELECTORAL</w:t>
            </w:r>
          </w:p>
        </w:tc>
        <w:tc>
          <w:tcPr>
            <w:tcW w:w="815"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23D03A94" w14:textId="77777777" w:rsidR="008E6C59" w:rsidRPr="00F86C7A" w:rsidRDefault="008E6C59" w:rsidP="00520086">
            <w:pPr>
              <w:widowControl w:val="0"/>
              <w:autoSpaceDE w:val="0"/>
              <w:autoSpaceDN w:val="0"/>
              <w:adjustRightInd w:val="0"/>
              <w:jc w:val="center"/>
              <w:rPr>
                <w:rFonts w:ascii="Arial" w:hAnsi="Arial" w:cs="Arial"/>
                <w:kern w:val="1"/>
                <w:sz w:val="22"/>
                <w:szCs w:val="22"/>
              </w:rPr>
            </w:pPr>
            <w:r w:rsidRPr="00F86C7A">
              <w:rPr>
                <w:rFonts w:ascii="Arial" w:hAnsi="Arial" w:cs="Arial"/>
                <w:color w:val="000000"/>
                <w:sz w:val="22"/>
                <w:szCs w:val="22"/>
              </w:rPr>
              <w:t>20.3826%</w:t>
            </w:r>
          </w:p>
        </w:tc>
        <w:tc>
          <w:tcPr>
            <w:tcW w:w="705"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06641437" w14:textId="77777777" w:rsidR="008E6C59" w:rsidRPr="00F86C7A" w:rsidRDefault="008E6C59" w:rsidP="00520086">
            <w:pPr>
              <w:widowControl w:val="0"/>
              <w:autoSpaceDE w:val="0"/>
              <w:autoSpaceDN w:val="0"/>
              <w:adjustRightInd w:val="0"/>
              <w:jc w:val="center"/>
              <w:rPr>
                <w:rFonts w:ascii="Arial" w:hAnsi="Arial" w:cs="Arial"/>
                <w:kern w:val="1"/>
                <w:sz w:val="22"/>
                <w:szCs w:val="22"/>
              </w:rPr>
            </w:pPr>
            <w:r w:rsidRPr="00F86C7A">
              <w:rPr>
                <w:rFonts w:ascii="Arial" w:hAnsi="Arial" w:cs="Arial"/>
                <w:color w:val="000000"/>
                <w:sz w:val="22"/>
                <w:szCs w:val="22"/>
              </w:rPr>
              <w:t>20.3826%</w:t>
            </w:r>
          </w:p>
        </w:tc>
        <w:tc>
          <w:tcPr>
            <w:tcW w:w="804"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48682A4B" w14:textId="77777777" w:rsidR="008E6C59" w:rsidRPr="00F86C7A" w:rsidRDefault="008E6C59" w:rsidP="00520086">
            <w:pPr>
              <w:widowControl w:val="0"/>
              <w:autoSpaceDE w:val="0"/>
              <w:autoSpaceDN w:val="0"/>
              <w:adjustRightInd w:val="0"/>
              <w:jc w:val="center"/>
              <w:rPr>
                <w:rFonts w:ascii="Arial" w:hAnsi="Arial" w:cs="Arial"/>
                <w:kern w:val="1"/>
                <w:sz w:val="22"/>
                <w:szCs w:val="22"/>
              </w:rPr>
            </w:pPr>
            <w:r w:rsidRPr="00F86C7A">
              <w:rPr>
                <w:rFonts w:ascii="Arial" w:hAnsi="Arial" w:cs="Arial"/>
                <w:color w:val="000000"/>
                <w:sz w:val="22"/>
                <w:szCs w:val="22"/>
              </w:rPr>
              <w:t>20.3826%</w:t>
            </w:r>
          </w:p>
        </w:tc>
        <w:tc>
          <w:tcPr>
            <w:tcW w:w="892"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5F2B4E72" w14:textId="77777777" w:rsidR="008E6C59" w:rsidRPr="00F86C7A" w:rsidRDefault="008E6C59" w:rsidP="00520086">
            <w:pPr>
              <w:widowControl w:val="0"/>
              <w:autoSpaceDE w:val="0"/>
              <w:autoSpaceDN w:val="0"/>
              <w:adjustRightInd w:val="0"/>
              <w:jc w:val="center"/>
              <w:rPr>
                <w:rFonts w:ascii="Arial" w:hAnsi="Arial" w:cs="Arial"/>
                <w:kern w:val="1"/>
                <w:sz w:val="22"/>
                <w:szCs w:val="22"/>
              </w:rPr>
            </w:pPr>
            <w:r w:rsidRPr="00F86C7A">
              <w:rPr>
                <w:rFonts w:ascii="Arial" w:hAnsi="Arial" w:cs="Arial"/>
                <w:color w:val="000000"/>
                <w:sz w:val="22"/>
                <w:szCs w:val="22"/>
              </w:rPr>
              <w:t>20.3826%</w:t>
            </w:r>
          </w:p>
        </w:tc>
        <w:tc>
          <w:tcPr>
            <w:tcW w:w="980" w:type="pct"/>
            <w:tcBorders>
              <w:top w:val="single" w:sz="8" w:space="0" w:color="000000"/>
              <w:left w:val="single" w:sz="8" w:space="0" w:color="000000"/>
              <w:bottom w:val="single" w:sz="8" w:space="0" w:color="000000"/>
              <w:right w:val="single" w:sz="8" w:space="0" w:color="000000"/>
            </w:tcBorders>
            <w:vAlign w:val="center"/>
          </w:tcPr>
          <w:p w14:paraId="1B6D4508" w14:textId="77777777" w:rsidR="008E6C59" w:rsidRPr="00F86C7A" w:rsidRDefault="008E6C59" w:rsidP="00520086">
            <w:pPr>
              <w:widowControl w:val="0"/>
              <w:autoSpaceDE w:val="0"/>
              <w:autoSpaceDN w:val="0"/>
              <w:adjustRightInd w:val="0"/>
              <w:jc w:val="center"/>
              <w:rPr>
                <w:rFonts w:ascii="Arial" w:hAnsi="Arial" w:cs="Arial"/>
                <w:color w:val="000000"/>
                <w:sz w:val="22"/>
                <w:szCs w:val="22"/>
              </w:rPr>
            </w:pPr>
            <w:r w:rsidRPr="00F86C7A">
              <w:rPr>
                <w:rFonts w:ascii="Arial" w:hAnsi="Arial" w:cs="Arial"/>
                <w:color w:val="000000"/>
                <w:sz w:val="22"/>
                <w:szCs w:val="22"/>
              </w:rPr>
              <w:t>20.3826%</w:t>
            </w:r>
          </w:p>
        </w:tc>
      </w:tr>
      <w:tr w:rsidR="008E6C59" w:rsidRPr="00F86C7A" w14:paraId="09B478FD" w14:textId="77777777" w:rsidTr="00520086">
        <w:tblPrEx>
          <w:tblBorders>
            <w:top w:val="none" w:sz="0" w:space="0" w:color="auto"/>
          </w:tblBorders>
        </w:tblPrEx>
        <w:trPr>
          <w:jc w:val="center"/>
        </w:trPr>
        <w:tc>
          <w:tcPr>
            <w:tcW w:w="80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nil"/>
              <w:right w:w="100" w:type="nil"/>
            </w:tcMar>
            <w:vAlign w:val="center"/>
          </w:tcPr>
          <w:p w14:paraId="306CAC3D" w14:textId="77777777" w:rsidR="008E6C59" w:rsidRPr="00F86C7A" w:rsidRDefault="008E6C59" w:rsidP="00520086">
            <w:pPr>
              <w:widowControl w:val="0"/>
              <w:autoSpaceDE w:val="0"/>
              <w:autoSpaceDN w:val="0"/>
              <w:adjustRightInd w:val="0"/>
              <w:jc w:val="center"/>
              <w:rPr>
                <w:rFonts w:ascii="Arial" w:hAnsi="Arial" w:cs="Arial"/>
                <w:kern w:val="1"/>
                <w:sz w:val="22"/>
                <w:szCs w:val="22"/>
              </w:rPr>
            </w:pPr>
            <w:r w:rsidRPr="00F86C7A">
              <w:rPr>
                <w:rFonts w:ascii="Arial" w:hAnsi="Arial" w:cs="Arial"/>
                <w:b/>
                <w:bCs/>
                <w:color w:val="000000"/>
                <w:sz w:val="22"/>
                <w:szCs w:val="22"/>
              </w:rPr>
              <w:t>ALCANZA EL COCIENTE</w:t>
            </w:r>
          </w:p>
        </w:tc>
        <w:tc>
          <w:tcPr>
            <w:tcW w:w="815"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54186D43" w14:textId="77777777" w:rsidR="008E6C59" w:rsidRPr="00F86C7A" w:rsidRDefault="008E6C59" w:rsidP="00520086">
            <w:pPr>
              <w:widowControl w:val="0"/>
              <w:autoSpaceDE w:val="0"/>
              <w:autoSpaceDN w:val="0"/>
              <w:adjustRightInd w:val="0"/>
              <w:jc w:val="center"/>
              <w:rPr>
                <w:rFonts w:ascii="Arial" w:hAnsi="Arial" w:cs="Arial"/>
                <w:b/>
                <w:kern w:val="1"/>
                <w:sz w:val="22"/>
                <w:szCs w:val="22"/>
              </w:rPr>
            </w:pPr>
            <w:r w:rsidRPr="00F86C7A">
              <w:rPr>
                <w:rFonts w:ascii="Arial" w:hAnsi="Arial" w:cs="Arial"/>
                <w:b/>
                <w:color w:val="000000"/>
                <w:sz w:val="22"/>
                <w:szCs w:val="22"/>
              </w:rPr>
              <w:t>SI</w:t>
            </w:r>
          </w:p>
        </w:tc>
        <w:tc>
          <w:tcPr>
            <w:tcW w:w="705"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482479A8" w14:textId="77777777" w:rsidR="008E6C59" w:rsidRPr="00F86C7A" w:rsidRDefault="008E6C59" w:rsidP="00520086">
            <w:pPr>
              <w:widowControl w:val="0"/>
              <w:autoSpaceDE w:val="0"/>
              <w:autoSpaceDN w:val="0"/>
              <w:adjustRightInd w:val="0"/>
              <w:jc w:val="center"/>
              <w:rPr>
                <w:rFonts w:ascii="Arial" w:hAnsi="Arial" w:cs="Arial"/>
                <w:b/>
                <w:bCs/>
                <w:kern w:val="1"/>
                <w:sz w:val="22"/>
                <w:szCs w:val="22"/>
              </w:rPr>
            </w:pPr>
            <w:r w:rsidRPr="00F86C7A">
              <w:rPr>
                <w:rFonts w:ascii="Arial" w:hAnsi="Arial" w:cs="Arial"/>
                <w:b/>
                <w:bCs/>
                <w:color w:val="000000"/>
                <w:sz w:val="22"/>
                <w:szCs w:val="22"/>
              </w:rPr>
              <w:t>SÍ</w:t>
            </w:r>
          </w:p>
        </w:tc>
        <w:tc>
          <w:tcPr>
            <w:tcW w:w="804"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3A5C0576" w14:textId="77777777" w:rsidR="008E6C59" w:rsidRPr="00F86C7A" w:rsidRDefault="008E6C59" w:rsidP="00520086">
            <w:pPr>
              <w:widowControl w:val="0"/>
              <w:autoSpaceDE w:val="0"/>
              <w:autoSpaceDN w:val="0"/>
              <w:adjustRightInd w:val="0"/>
              <w:jc w:val="center"/>
              <w:rPr>
                <w:rFonts w:ascii="Arial" w:hAnsi="Arial" w:cs="Arial"/>
                <w:kern w:val="1"/>
                <w:sz w:val="22"/>
                <w:szCs w:val="22"/>
              </w:rPr>
            </w:pPr>
            <w:r w:rsidRPr="00F86C7A">
              <w:rPr>
                <w:rFonts w:ascii="Arial" w:hAnsi="Arial" w:cs="Arial"/>
                <w:color w:val="000000"/>
                <w:sz w:val="22"/>
                <w:szCs w:val="22"/>
              </w:rPr>
              <w:t>NO</w:t>
            </w:r>
          </w:p>
        </w:tc>
        <w:tc>
          <w:tcPr>
            <w:tcW w:w="892"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774A5B20" w14:textId="77777777" w:rsidR="008E6C59" w:rsidRPr="00F86C7A" w:rsidRDefault="008E6C59" w:rsidP="00520086">
            <w:pPr>
              <w:widowControl w:val="0"/>
              <w:autoSpaceDE w:val="0"/>
              <w:autoSpaceDN w:val="0"/>
              <w:adjustRightInd w:val="0"/>
              <w:jc w:val="center"/>
              <w:rPr>
                <w:rFonts w:ascii="Arial" w:hAnsi="Arial" w:cs="Arial"/>
                <w:kern w:val="1"/>
                <w:sz w:val="22"/>
                <w:szCs w:val="22"/>
              </w:rPr>
            </w:pPr>
            <w:r w:rsidRPr="00F86C7A">
              <w:rPr>
                <w:rFonts w:ascii="Arial" w:hAnsi="Arial" w:cs="Arial"/>
                <w:color w:val="000000"/>
                <w:sz w:val="22"/>
                <w:szCs w:val="22"/>
              </w:rPr>
              <w:t>NO</w:t>
            </w:r>
          </w:p>
        </w:tc>
        <w:tc>
          <w:tcPr>
            <w:tcW w:w="980" w:type="pct"/>
            <w:tcBorders>
              <w:top w:val="single" w:sz="8" w:space="0" w:color="000000"/>
              <w:left w:val="single" w:sz="8" w:space="0" w:color="000000"/>
              <w:bottom w:val="single" w:sz="8" w:space="0" w:color="000000"/>
              <w:right w:val="single" w:sz="8" w:space="0" w:color="000000"/>
            </w:tcBorders>
            <w:vAlign w:val="center"/>
          </w:tcPr>
          <w:p w14:paraId="7A96E3F7" w14:textId="77777777" w:rsidR="008E6C59" w:rsidRPr="00F86C7A" w:rsidRDefault="008E6C59" w:rsidP="00520086">
            <w:pPr>
              <w:widowControl w:val="0"/>
              <w:autoSpaceDE w:val="0"/>
              <w:autoSpaceDN w:val="0"/>
              <w:adjustRightInd w:val="0"/>
              <w:jc w:val="center"/>
              <w:rPr>
                <w:rFonts w:ascii="Arial" w:hAnsi="Arial" w:cs="Arial"/>
                <w:bCs/>
                <w:color w:val="000000"/>
                <w:sz w:val="22"/>
                <w:szCs w:val="22"/>
              </w:rPr>
            </w:pPr>
            <w:r w:rsidRPr="00F86C7A">
              <w:rPr>
                <w:rFonts w:ascii="Arial" w:hAnsi="Arial" w:cs="Arial"/>
                <w:bCs/>
                <w:color w:val="000000"/>
                <w:sz w:val="22"/>
                <w:szCs w:val="22"/>
              </w:rPr>
              <w:t>NO</w:t>
            </w:r>
          </w:p>
        </w:tc>
      </w:tr>
      <w:tr w:rsidR="008E6C59" w:rsidRPr="00F86C7A" w14:paraId="71AB342A" w14:textId="77777777" w:rsidTr="00520086">
        <w:trPr>
          <w:trHeight w:val="280"/>
          <w:jc w:val="center"/>
        </w:trPr>
        <w:tc>
          <w:tcPr>
            <w:tcW w:w="80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nil"/>
              <w:right w:w="100" w:type="nil"/>
            </w:tcMar>
            <w:vAlign w:val="center"/>
          </w:tcPr>
          <w:p w14:paraId="6B9237EE" w14:textId="77777777" w:rsidR="008E6C59" w:rsidRPr="00F86C7A" w:rsidRDefault="008E6C59" w:rsidP="00520086">
            <w:pPr>
              <w:widowControl w:val="0"/>
              <w:autoSpaceDE w:val="0"/>
              <w:autoSpaceDN w:val="0"/>
              <w:adjustRightInd w:val="0"/>
              <w:jc w:val="center"/>
              <w:rPr>
                <w:rFonts w:ascii="Arial" w:hAnsi="Arial" w:cs="Arial"/>
                <w:kern w:val="1"/>
                <w:sz w:val="22"/>
                <w:szCs w:val="22"/>
              </w:rPr>
            </w:pPr>
            <w:r w:rsidRPr="00F86C7A">
              <w:rPr>
                <w:rFonts w:ascii="Arial" w:hAnsi="Arial" w:cs="Arial"/>
                <w:b/>
                <w:bCs/>
                <w:color w:val="000000"/>
                <w:sz w:val="22"/>
                <w:szCs w:val="22"/>
              </w:rPr>
              <w:t>POSICIÓN</w:t>
            </w:r>
          </w:p>
        </w:tc>
        <w:tc>
          <w:tcPr>
            <w:tcW w:w="815"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6378A43D" w14:textId="77777777" w:rsidR="008E6C59" w:rsidRPr="00F86C7A" w:rsidRDefault="008E6C59" w:rsidP="00520086">
            <w:pPr>
              <w:widowControl w:val="0"/>
              <w:autoSpaceDE w:val="0"/>
              <w:autoSpaceDN w:val="0"/>
              <w:adjustRightInd w:val="0"/>
              <w:jc w:val="center"/>
              <w:rPr>
                <w:rFonts w:ascii="Arial" w:hAnsi="Arial" w:cs="Arial"/>
                <w:kern w:val="1"/>
                <w:sz w:val="22"/>
                <w:szCs w:val="22"/>
              </w:rPr>
            </w:pPr>
            <w:r w:rsidRPr="00F86C7A">
              <w:rPr>
                <w:rFonts w:ascii="Arial" w:hAnsi="Arial" w:cs="Arial"/>
                <w:b/>
                <w:bCs/>
                <w:color w:val="000000"/>
                <w:sz w:val="22"/>
                <w:szCs w:val="22"/>
              </w:rPr>
              <w:t>6</w:t>
            </w:r>
          </w:p>
        </w:tc>
        <w:tc>
          <w:tcPr>
            <w:tcW w:w="705"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26419EE4" w14:textId="77777777" w:rsidR="008E6C59" w:rsidRPr="00F86C7A" w:rsidRDefault="008E6C59" w:rsidP="00520086">
            <w:pPr>
              <w:widowControl w:val="0"/>
              <w:autoSpaceDE w:val="0"/>
              <w:autoSpaceDN w:val="0"/>
              <w:adjustRightInd w:val="0"/>
              <w:jc w:val="center"/>
              <w:rPr>
                <w:rFonts w:ascii="Arial" w:hAnsi="Arial" w:cs="Arial"/>
                <w:kern w:val="1"/>
                <w:sz w:val="22"/>
                <w:szCs w:val="22"/>
              </w:rPr>
            </w:pPr>
            <w:r w:rsidRPr="00F86C7A">
              <w:rPr>
                <w:rFonts w:ascii="Arial" w:hAnsi="Arial" w:cs="Arial"/>
                <w:b/>
                <w:bCs/>
                <w:color w:val="000000"/>
                <w:sz w:val="22"/>
                <w:szCs w:val="22"/>
              </w:rPr>
              <w:t>7</w:t>
            </w:r>
          </w:p>
        </w:tc>
        <w:tc>
          <w:tcPr>
            <w:tcW w:w="804"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3E79456E" w14:textId="77777777" w:rsidR="008E6C59" w:rsidRPr="00F86C7A" w:rsidRDefault="008E6C59" w:rsidP="00520086">
            <w:pPr>
              <w:widowControl w:val="0"/>
              <w:autoSpaceDE w:val="0"/>
              <w:autoSpaceDN w:val="0"/>
              <w:adjustRightInd w:val="0"/>
              <w:jc w:val="center"/>
              <w:rPr>
                <w:rFonts w:ascii="Arial" w:hAnsi="Arial" w:cs="Arial"/>
                <w:kern w:val="1"/>
                <w:sz w:val="22"/>
                <w:szCs w:val="22"/>
              </w:rPr>
            </w:pPr>
            <w:r w:rsidRPr="00F86C7A">
              <w:rPr>
                <w:rFonts w:ascii="Arial" w:hAnsi="Arial" w:cs="Arial"/>
                <w:b/>
                <w:bCs/>
                <w:color w:val="000000"/>
                <w:sz w:val="22"/>
                <w:szCs w:val="22"/>
              </w:rPr>
              <w:t>0</w:t>
            </w:r>
          </w:p>
        </w:tc>
        <w:tc>
          <w:tcPr>
            <w:tcW w:w="892"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4D695411" w14:textId="77777777" w:rsidR="008E6C59" w:rsidRPr="00F86C7A" w:rsidRDefault="008E6C59" w:rsidP="00520086">
            <w:pPr>
              <w:widowControl w:val="0"/>
              <w:autoSpaceDE w:val="0"/>
              <w:autoSpaceDN w:val="0"/>
              <w:adjustRightInd w:val="0"/>
              <w:jc w:val="center"/>
              <w:rPr>
                <w:rFonts w:ascii="Arial" w:hAnsi="Arial" w:cs="Arial"/>
                <w:kern w:val="1"/>
                <w:sz w:val="22"/>
                <w:szCs w:val="22"/>
              </w:rPr>
            </w:pPr>
            <w:r w:rsidRPr="00F86C7A">
              <w:rPr>
                <w:rFonts w:ascii="Arial" w:hAnsi="Arial" w:cs="Arial"/>
                <w:b/>
                <w:bCs/>
                <w:color w:val="000000"/>
                <w:sz w:val="22"/>
                <w:szCs w:val="22"/>
              </w:rPr>
              <w:t>0</w:t>
            </w:r>
          </w:p>
        </w:tc>
        <w:tc>
          <w:tcPr>
            <w:tcW w:w="980" w:type="pct"/>
            <w:tcBorders>
              <w:top w:val="single" w:sz="8" w:space="0" w:color="000000"/>
              <w:left w:val="single" w:sz="8" w:space="0" w:color="000000"/>
              <w:bottom w:val="single" w:sz="8" w:space="0" w:color="000000"/>
              <w:right w:val="single" w:sz="8" w:space="0" w:color="000000"/>
            </w:tcBorders>
            <w:vAlign w:val="center"/>
          </w:tcPr>
          <w:p w14:paraId="5CCAF879" w14:textId="77777777" w:rsidR="008E6C59" w:rsidRPr="00F86C7A" w:rsidRDefault="008E6C59" w:rsidP="00520086">
            <w:pPr>
              <w:widowControl w:val="0"/>
              <w:autoSpaceDE w:val="0"/>
              <w:autoSpaceDN w:val="0"/>
              <w:adjustRightInd w:val="0"/>
              <w:jc w:val="center"/>
              <w:rPr>
                <w:rFonts w:ascii="Arial" w:hAnsi="Arial" w:cs="Arial"/>
                <w:b/>
                <w:bCs/>
                <w:color w:val="000000"/>
                <w:sz w:val="22"/>
                <w:szCs w:val="22"/>
              </w:rPr>
            </w:pPr>
            <w:r w:rsidRPr="00F86C7A">
              <w:rPr>
                <w:rFonts w:ascii="Arial" w:hAnsi="Arial" w:cs="Arial"/>
                <w:b/>
                <w:bCs/>
                <w:color w:val="000000"/>
                <w:sz w:val="22"/>
                <w:szCs w:val="22"/>
              </w:rPr>
              <w:t>1</w:t>
            </w:r>
          </w:p>
        </w:tc>
      </w:tr>
      <w:tr w:rsidR="008E6C59" w:rsidRPr="00F86C7A" w14:paraId="455515BC" w14:textId="77777777" w:rsidTr="00520086">
        <w:trPr>
          <w:trHeight w:val="280"/>
          <w:jc w:val="center"/>
        </w:trPr>
        <w:tc>
          <w:tcPr>
            <w:tcW w:w="80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nil"/>
              <w:right w:w="100" w:type="nil"/>
            </w:tcMar>
            <w:vAlign w:val="center"/>
          </w:tcPr>
          <w:p w14:paraId="4FFD12E9" w14:textId="77777777" w:rsidR="008E6C59" w:rsidRPr="00F86C7A" w:rsidRDefault="008E6C59" w:rsidP="00520086">
            <w:pPr>
              <w:widowControl w:val="0"/>
              <w:autoSpaceDE w:val="0"/>
              <w:autoSpaceDN w:val="0"/>
              <w:adjustRightInd w:val="0"/>
              <w:jc w:val="center"/>
              <w:rPr>
                <w:rFonts w:ascii="Arial" w:hAnsi="Arial" w:cs="Arial"/>
                <w:b/>
                <w:bCs/>
                <w:color w:val="000000"/>
                <w:sz w:val="22"/>
                <w:szCs w:val="22"/>
              </w:rPr>
            </w:pPr>
            <w:r w:rsidRPr="00F86C7A">
              <w:rPr>
                <w:rFonts w:ascii="Arial" w:hAnsi="Arial" w:cs="Arial"/>
                <w:b/>
                <w:bCs/>
                <w:color w:val="000000"/>
                <w:sz w:val="22"/>
                <w:szCs w:val="22"/>
              </w:rPr>
              <w:t>ASIGNADAS POR COCIENTE</w:t>
            </w:r>
          </w:p>
        </w:tc>
        <w:tc>
          <w:tcPr>
            <w:tcW w:w="815"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3ACB64F6" w14:textId="77777777" w:rsidR="008E6C59" w:rsidRPr="00F86C7A" w:rsidRDefault="008E6C59" w:rsidP="00520086">
            <w:pPr>
              <w:widowControl w:val="0"/>
              <w:autoSpaceDE w:val="0"/>
              <w:autoSpaceDN w:val="0"/>
              <w:adjustRightInd w:val="0"/>
              <w:jc w:val="center"/>
              <w:rPr>
                <w:rFonts w:ascii="Arial" w:hAnsi="Arial" w:cs="Arial"/>
                <w:b/>
                <w:bCs/>
                <w:color w:val="000000"/>
                <w:sz w:val="22"/>
                <w:szCs w:val="22"/>
              </w:rPr>
            </w:pPr>
            <w:r w:rsidRPr="00F86C7A">
              <w:rPr>
                <w:rFonts w:ascii="Arial" w:hAnsi="Arial" w:cs="Arial"/>
                <w:b/>
                <w:bCs/>
                <w:color w:val="000000"/>
                <w:sz w:val="22"/>
                <w:szCs w:val="22"/>
              </w:rPr>
              <w:t>1</w:t>
            </w:r>
          </w:p>
        </w:tc>
        <w:tc>
          <w:tcPr>
            <w:tcW w:w="705"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27ED15EC" w14:textId="77777777" w:rsidR="008E6C59" w:rsidRPr="00F86C7A" w:rsidRDefault="008E6C59" w:rsidP="00520086">
            <w:pPr>
              <w:widowControl w:val="0"/>
              <w:autoSpaceDE w:val="0"/>
              <w:autoSpaceDN w:val="0"/>
              <w:adjustRightInd w:val="0"/>
              <w:jc w:val="center"/>
              <w:rPr>
                <w:rFonts w:ascii="Arial" w:hAnsi="Arial" w:cs="Arial"/>
                <w:b/>
                <w:bCs/>
                <w:color w:val="000000"/>
                <w:sz w:val="22"/>
                <w:szCs w:val="22"/>
              </w:rPr>
            </w:pPr>
            <w:r w:rsidRPr="00F86C7A">
              <w:rPr>
                <w:rFonts w:ascii="Arial" w:hAnsi="Arial" w:cs="Arial"/>
                <w:b/>
                <w:bCs/>
                <w:color w:val="000000"/>
                <w:sz w:val="22"/>
                <w:szCs w:val="22"/>
              </w:rPr>
              <w:t>1</w:t>
            </w:r>
          </w:p>
        </w:tc>
        <w:tc>
          <w:tcPr>
            <w:tcW w:w="804"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4D6ECF6F" w14:textId="77777777" w:rsidR="008E6C59" w:rsidRPr="00F86C7A" w:rsidRDefault="008E6C59" w:rsidP="00520086">
            <w:pPr>
              <w:widowControl w:val="0"/>
              <w:autoSpaceDE w:val="0"/>
              <w:autoSpaceDN w:val="0"/>
              <w:adjustRightInd w:val="0"/>
              <w:jc w:val="center"/>
              <w:rPr>
                <w:rFonts w:ascii="Arial" w:hAnsi="Arial" w:cs="Arial"/>
                <w:b/>
                <w:bCs/>
                <w:color w:val="000000"/>
                <w:sz w:val="22"/>
                <w:szCs w:val="22"/>
              </w:rPr>
            </w:pPr>
          </w:p>
        </w:tc>
        <w:tc>
          <w:tcPr>
            <w:tcW w:w="892"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2F18A0DA" w14:textId="77777777" w:rsidR="008E6C59" w:rsidRPr="00F86C7A" w:rsidRDefault="008E6C59" w:rsidP="00520086">
            <w:pPr>
              <w:widowControl w:val="0"/>
              <w:autoSpaceDE w:val="0"/>
              <w:autoSpaceDN w:val="0"/>
              <w:adjustRightInd w:val="0"/>
              <w:jc w:val="center"/>
              <w:rPr>
                <w:rFonts w:ascii="Arial" w:hAnsi="Arial" w:cs="Arial"/>
                <w:b/>
                <w:bCs/>
                <w:color w:val="000000"/>
                <w:sz w:val="22"/>
                <w:szCs w:val="22"/>
              </w:rPr>
            </w:pPr>
          </w:p>
        </w:tc>
        <w:tc>
          <w:tcPr>
            <w:tcW w:w="980" w:type="pct"/>
            <w:tcBorders>
              <w:top w:val="single" w:sz="8" w:space="0" w:color="000000"/>
              <w:left w:val="single" w:sz="8" w:space="0" w:color="000000"/>
              <w:bottom w:val="single" w:sz="8" w:space="0" w:color="000000"/>
              <w:right w:val="single" w:sz="8" w:space="0" w:color="000000"/>
            </w:tcBorders>
            <w:vAlign w:val="center"/>
          </w:tcPr>
          <w:p w14:paraId="5EDFA8A1" w14:textId="77777777" w:rsidR="008E6C59" w:rsidRPr="00F86C7A" w:rsidRDefault="008E6C59" w:rsidP="00520086">
            <w:pPr>
              <w:widowControl w:val="0"/>
              <w:autoSpaceDE w:val="0"/>
              <w:autoSpaceDN w:val="0"/>
              <w:adjustRightInd w:val="0"/>
              <w:jc w:val="center"/>
              <w:rPr>
                <w:rFonts w:ascii="Arial" w:hAnsi="Arial" w:cs="Arial"/>
                <w:b/>
                <w:bCs/>
                <w:color w:val="000000"/>
                <w:sz w:val="22"/>
                <w:szCs w:val="22"/>
              </w:rPr>
            </w:pPr>
          </w:p>
        </w:tc>
      </w:tr>
    </w:tbl>
    <w:p w14:paraId="0B97BD58" w14:textId="77777777" w:rsidR="00E97CA6" w:rsidRPr="004A148B" w:rsidRDefault="00E97CA6" w:rsidP="00E97CA6">
      <w:pPr>
        <w:spacing w:line="360" w:lineRule="auto"/>
        <w:jc w:val="both"/>
        <w:rPr>
          <w:rFonts w:ascii="Arial" w:hAnsi="Arial" w:cs="Arial"/>
          <w:sz w:val="24"/>
          <w:szCs w:val="24"/>
        </w:rPr>
      </w:pPr>
    </w:p>
    <w:p w14:paraId="7A348681" w14:textId="7534D27B" w:rsidR="008E6C59" w:rsidRPr="004A148B" w:rsidRDefault="008E6C59" w:rsidP="00E97CA6">
      <w:pPr>
        <w:spacing w:line="360" w:lineRule="auto"/>
        <w:jc w:val="both"/>
        <w:rPr>
          <w:rFonts w:ascii="Arial" w:hAnsi="Arial" w:cs="Arial"/>
          <w:sz w:val="24"/>
          <w:szCs w:val="24"/>
        </w:rPr>
      </w:pPr>
      <w:r w:rsidRPr="004A148B">
        <w:rPr>
          <w:rFonts w:ascii="Arial" w:hAnsi="Arial" w:cs="Arial"/>
          <w:sz w:val="24"/>
          <w:szCs w:val="24"/>
        </w:rPr>
        <w:t xml:space="preserve">Por cociente electoral el </w:t>
      </w:r>
      <w:r w:rsidRPr="004A148B">
        <w:rPr>
          <w:rFonts w:ascii="Arial" w:hAnsi="Arial" w:cs="Arial"/>
          <w:i/>
          <w:sz w:val="24"/>
          <w:szCs w:val="24"/>
        </w:rPr>
        <w:t>Consejo General</w:t>
      </w:r>
      <w:r w:rsidRPr="004A148B">
        <w:rPr>
          <w:rFonts w:ascii="Arial" w:hAnsi="Arial" w:cs="Arial"/>
          <w:sz w:val="24"/>
          <w:szCs w:val="24"/>
        </w:rPr>
        <w:t xml:space="preserve"> asignó </w:t>
      </w:r>
      <w:r w:rsidRPr="004A148B">
        <w:rPr>
          <w:rFonts w:ascii="Arial" w:hAnsi="Arial" w:cs="Arial"/>
          <w:b/>
          <w:sz w:val="24"/>
          <w:szCs w:val="24"/>
        </w:rPr>
        <w:t>dos</w:t>
      </w:r>
      <w:r w:rsidRPr="004A148B">
        <w:rPr>
          <w:rFonts w:ascii="Arial" w:hAnsi="Arial" w:cs="Arial"/>
          <w:sz w:val="24"/>
          <w:szCs w:val="24"/>
        </w:rPr>
        <w:t xml:space="preserve"> diputaciones, por lo que, hasta ese momento distribuyó </w:t>
      </w:r>
      <w:r w:rsidRPr="004A148B">
        <w:rPr>
          <w:rFonts w:ascii="Arial" w:hAnsi="Arial" w:cs="Arial"/>
          <w:b/>
          <w:sz w:val="24"/>
          <w:szCs w:val="24"/>
        </w:rPr>
        <w:t>siete</w:t>
      </w:r>
      <w:r w:rsidR="0012365D">
        <w:rPr>
          <w:rFonts w:ascii="Arial" w:hAnsi="Arial" w:cs="Arial"/>
          <w:b/>
          <w:sz w:val="24"/>
          <w:szCs w:val="24"/>
        </w:rPr>
        <w:t xml:space="preserve">, </w:t>
      </w:r>
      <w:r w:rsidR="000D29B5">
        <w:rPr>
          <w:rFonts w:ascii="Arial" w:hAnsi="Arial" w:cs="Arial"/>
          <w:sz w:val="24"/>
          <w:szCs w:val="24"/>
        </w:rPr>
        <w:t>restando por asignar</w:t>
      </w:r>
      <w:r w:rsidRPr="004A148B">
        <w:rPr>
          <w:rFonts w:ascii="Arial" w:hAnsi="Arial" w:cs="Arial"/>
          <w:sz w:val="24"/>
          <w:szCs w:val="24"/>
        </w:rPr>
        <w:t xml:space="preserve"> </w:t>
      </w:r>
      <w:r w:rsidRPr="004A148B">
        <w:rPr>
          <w:rFonts w:ascii="Arial" w:hAnsi="Arial" w:cs="Arial"/>
          <w:b/>
          <w:sz w:val="24"/>
          <w:szCs w:val="24"/>
        </w:rPr>
        <w:t>dos</w:t>
      </w:r>
      <w:r w:rsidRPr="004A148B">
        <w:rPr>
          <w:rFonts w:ascii="Arial" w:hAnsi="Arial" w:cs="Arial"/>
          <w:sz w:val="24"/>
          <w:szCs w:val="24"/>
        </w:rPr>
        <w:t>.</w:t>
      </w:r>
      <w:r w:rsidR="00646997" w:rsidRPr="004A148B">
        <w:rPr>
          <w:rFonts w:ascii="Arial" w:hAnsi="Arial" w:cs="Arial"/>
          <w:sz w:val="24"/>
          <w:szCs w:val="24"/>
        </w:rPr>
        <w:t xml:space="preserve"> Ejercicio que se valora en las líneas ulteriores. </w:t>
      </w:r>
    </w:p>
    <w:p w14:paraId="160A77AE" w14:textId="77777777" w:rsidR="00E97CA6" w:rsidRPr="004A148B" w:rsidRDefault="00E97CA6" w:rsidP="00E97CA6">
      <w:pPr>
        <w:spacing w:line="360" w:lineRule="auto"/>
        <w:jc w:val="both"/>
        <w:rPr>
          <w:rFonts w:ascii="Arial" w:hAnsi="Arial" w:cs="Arial"/>
          <w:sz w:val="24"/>
          <w:szCs w:val="24"/>
        </w:rPr>
      </w:pPr>
    </w:p>
    <w:p w14:paraId="5EC9DCE0" w14:textId="4B0E11D7" w:rsidR="002A7338" w:rsidRPr="004A148B" w:rsidRDefault="002A7338" w:rsidP="00E97CA6">
      <w:pPr>
        <w:spacing w:line="360" w:lineRule="auto"/>
        <w:jc w:val="both"/>
        <w:rPr>
          <w:rFonts w:ascii="Arial" w:hAnsi="Arial" w:cs="Arial"/>
          <w:sz w:val="24"/>
          <w:szCs w:val="24"/>
        </w:rPr>
      </w:pPr>
      <w:r w:rsidRPr="004A148B">
        <w:rPr>
          <w:rFonts w:ascii="Arial" w:hAnsi="Arial" w:cs="Arial"/>
          <w:sz w:val="24"/>
          <w:szCs w:val="24"/>
        </w:rPr>
        <w:t xml:space="preserve">Como resultado de lo anterior, </w:t>
      </w:r>
      <w:r w:rsidR="000D29B5">
        <w:rPr>
          <w:rFonts w:ascii="Arial" w:hAnsi="Arial" w:cs="Arial"/>
          <w:sz w:val="24"/>
          <w:szCs w:val="24"/>
        </w:rPr>
        <w:t>el Consejo General determinó</w:t>
      </w:r>
      <w:r w:rsidRPr="004A148B">
        <w:rPr>
          <w:rFonts w:ascii="Arial" w:hAnsi="Arial" w:cs="Arial"/>
          <w:sz w:val="24"/>
          <w:szCs w:val="24"/>
        </w:rPr>
        <w:t xml:space="preserve"> siguiente:</w:t>
      </w:r>
    </w:p>
    <w:p w14:paraId="370B6CD4" w14:textId="77777777" w:rsidR="00E97CA6" w:rsidRPr="004A148B" w:rsidRDefault="00E97CA6" w:rsidP="00E97CA6">
      <w:pPr>
        <w:spacing w:line="360" w:lineRule="auto"/>
        <w:jc w:val="both"/>
        <w:rPr>
          <w:rFonts w:ascii="Arial" w:hAnsi="Arial" w:cs="Arial"/>
          <w:sz w:val="24"/>
          <w:szCs w:val="24"/>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0"/>
        <w:gridCol w:w="1598"/>
        <w:gridCol w:w="1818"/>
        <w:gridCol w:w="1818"/>
        <w:gridCol w:w="1328"/>
        <w:gridCol w:w="1327"/>
      </w:tblGrid>
      <w:tr w:rsidR="00FF3A39" w:rsidRPr="00F86C7A" w14:paraId="4E1B599E" w14:textId="77777777" w:rsidTr="001D2AC7">
        <w:trPr>
          <w:trHeight w:val="346"/>
          <w:tblHeader/>
          <w:jc w:val="center"/>
        </w:trPr>
        <w:tc>
          <w:tcPr>
            <w:tcW w:w="5000" w:type="pct"/>
            <w:gridSpan w:val="6"/>
            <w:shd w:val="clear" w:color="auto" w:fill="BFBFBF"/>
            <w:tcMar>
              <w:top w:w="0" w:type="dxa"/>
              <w:left w:w="108" w:type="dxa"/>
              <w:bottom w:w="0" w:type="dxa"/>
              <w:right w:w="108" w:type="dxa"/>
            </w:tcMar>
            <w:vAlign w:val="center"/>
          </w:tcPr>
          <w:p w14:paraId="73458C11" w14:textId="21031DCC" w:rsidR="00FF3A39" w:rsidRPr="00F86C7A" w:rsidRDefault="00FF3A39" w:rsidP="001D2AC7">
            <w:pPr>
              <w:jc w:val="center"/>
              <w:rPr>
                <w:rFonts w:ascii="Arial" w:hAnsi="Arial" w:cs="Arial"/>
                <w:b/>
                <w:sz w:val="22"/>
                <w:szCs w:val="22"/>
              </w:rPr>
            </w:pPr>
            <w:bookmarkStart w:id="17" w:name="_Hlk77336523"/>
            <w:r w:rsidRPr="00F86C7A">
              <w:rPr>
                <w:rFonts w:ascii="Arial" w:hAnsi="Arial" w:cs="Arial"/>
                <w:b/>
                <w:sz w:val="22"/>
                <w:szCs w:val="22"/>
              </w:rPr>
              <w:t>Verificación de la sobrerrepresentación por cada partido político en la etapa de Cociente Electoral.</w:t>
            </w:r>
          </w:p>
        </w:tc>
      </w:tr>
      <w:tr w:rsidR="00FF3A39" w:rsidRPr="00F86C7A" w14:paraId="23FF1AD3" w14:textId="77777777" w:rsidTr="001D2AC7">
        <w:trPr>
          <w:tblHeader/>
          <w:jc w:val="center"/>
        </w:trPr>
        <w:tc>
          <w:tcPr>
            <w:tcW w:w="821" w:type="pct"/>
            <w:shd w:val="clear" w:color="auto" w:fill="BFBFBF"/>
            <w:tcMar>
              <w:top w:w="0" w:type="dxa"/>
              <w:left w:w="108" w:type="dxa"/>
              <w:bottom w:w="0" w:type="dxa"/>
              <w:right w:w="108" w:type="dxa"/>
            </w:tcMar>
            <w:vAlign w:val="center"/>
            <w:hideMark/>
          </w:tcPr>
          <w:p w14:paraId="0A49DC8A" w14:textId="77777777" w:rsidR="00FF3A39" w:rsidRPr="00F86C7A" w:rsidRDefault="00FF3A39" w:rsidP="001D2AC7">
            <w:pPr>
              <w:jc w:val="center"/>
              <w:rPr>
                <w:rFonts w:ascii="Arial" w:hAnsi="Arial" w:cs="Arial"/>
                <w:b/>
                <w:sz w:val="22"/>
                <w:szCs w:val="22"/>
              </w:rPr>
            </w:pPr>
            <w:r w:rsidRPr="00F86C7A">
              <w:rPr>
                <w:rFonts w:ascii="Arial" w:hAnsi="Arial" w:cs="Arial"/>
                <w:b/>
                <w:sz w:val="22"/>
                <w:szCs w:val="22"/>
              </w:rPr>
              <w:t>Partido Político</w:t>
            </w:r>
          </w:p>
        </w:tc>
        <w:tc>
          <w:tcPr>
            <w:tcW w:w="804" w:type="pct"/>
            <w:shd w:val="clear" w:color="auto" w:fill="BFBFBF"/>
            <w:tcMar>
              <w:top w:w="0" w:type="dxa"/>
              <w:left w:w="108" w:type="dxa"/>
              <w:bottom w:w="0" w:type="dxa"/>
              <w:right w:w="108" w:type="dxa"/>
            </w:tcMar>
            <w:vAlign w:val="center"/>
            <w:hideMark/>
          </w:tcPr>
          <w:p w14:paraId="4E9E6150" w14:textId="77777777" w:rsidR="00FF3A39" w:rsidRPr="00F86C7A" w:rsidRDefault="00FF3A39" w:rsidP="001D2AC7">
            <w:pPr>
              <w:jc w:val="center"/>
              <w:rPr>
                <w:rFonts w:ascii="Arial" w:hAnsi="Arial" w:cs="Arial"/>
                <w:b/>
                <w:sz w:val="22"/>
                <w:szCs w:val="22"/>
              </w:rPr>
            </w:pPr>
            <w:r w:rsidRPr="00F86C7A">
              <w:rPr>
                <w:rFonts w:ascii="Arial" w:hAnsi="Arial" w:cs="Arial"/>
                <w:b/>
                <w:sz w:val="22"/>
                <w:szCs w:val="22"/>
              </w:rPr>
              <w:t xml:space="preserve">Diputaciones de </w:t>
            </w:r>
            <w:r w:rsidRPr="00F86C7A">
              <w:rPr>
                <w:rFonts w:ascii="Arial" w:hAnsi="Arial" w:cs="Arial"/>
                <w:b/>
                <w:i/>
                <w:sz w:val="22"/>
                <w:szCs w:val="22"/>
              </w:rPr>
              <w:t>MR</w:t>
            </w:r>
          </w:p>
        </w:tc>
        <w:tc>
          <w:tcPr>
            <w:tcW w:w="974" w:type="pct"/>
            <w:shd w:val="clear" w:color="auto" w:fill="BFBFBF"/>
            <w:tcMar>
              <w:top w:w="0" w:type="dxa"/>
              <w:left w:w="108" w:type="dxa"/>
              <w:bottom w:w="0" w:type="dxa"/>
              <w:right w:w="108" w:type="dxa"/>
            </w:tcMar>
            <w:vAlign w:val="center"/>
            <w:hideMark/>
          </w:tcPr>
          <w:p w14:paraId="2D082955" w14:textId="77777777" w:rsidR="00FF3A39" w:rsidRPr="00F86C7A" w:rsidRDefault="00FF3A39" w:rsidP="001D2AC7">
            <w:pPr>
              <w:jc w:val="center"/>
              <w:rPr>
                <w:rFonts w:ascii="Arial" w:hAnsi="Arial" w:cs="Arial"/>
                <w:b/>
                <w:sz w:val="22"/>
                <w:szCs w:val="22"/>
              </w:rPr>
            </w:pPr>
            <w:r w:rsidRPr="00F86C7A">
              <w:rPr>
                <w:rFonts w:ascii="Arial" w:hAnsi="Arial" w:cs="Arial"/>
                <w:b/>
                <w:sz w:val="22"/>
                <w:szCs w:val="22"/>
              </w:rPr>
              <w:t>Diputaciones por porcentaje mínimo (3%)</w:t>
            </w:r>
          </w:p>
        </w:tc>
        <w:tc>
          <w:tcPr>
            <w:tcW w:w="974" w:type="pct"/>
            <w:shd w:val="clear" w:color="auto" w:fill="BFBFBF"/>
            <w:tcMar>
              <w:top w:w="0" w:type="dxa"/>
              <w:left w:w="108" w:type="dxa"/>
              <w:bottom w:w="0" w:type="dxa"/>
              <w:right w:w="108" w:type="dxa"/>
            </w:tcMar>
            <w:vAlign w:val="center"/>
            <w:hideMark/>
          </w:tcPr>
          <w:p w14:paraId="2D26719B" w14:textId="77777777" w:rsidR="00FF3A39" w:rsidRPr="00F86C7A" w:rsidRDefault="00FF3A39" w:rsidP="001D2AC7">
            <w:pPr>
              <w:jc w:val="center"/>
              <w:rPr>
                <w:rFonts w:ascii="Arial" w:hAnsi="Arial" w:cs="Arial"/>
                <w:b/>
                <w:sz w:val="22"/>
                <w:szCs w:val="22"/>
              </w:rPr>
            </w:pPr>
            <w:r w:rsidRPr="00F86C7A">
              <w:rPr>
                <w:rFonts w:ascii="Arial" w:hAnsi="Arial" w:cs="Arial"/>
                <w:b/>
                <w:sz w:val="22"/>
                <w:szCs w:val="22"/>
              </w:rPr>
              <w:t>Diputaciones por cociente electoral</w:t>
            </w:r>
          </w:p>
        </w:tc>
        <w:tc>
          <w:tcPr>
            <w:tcW w:w="714" w:type="pct"/>
            <w:shd w:val="clear" w:color="auto" w:fill="BFBFBF"/>
            <w:tcMar>
              <w:top w:w="0" w:type="dxa"/>
              <w:left w:w="108" w:type="dxa"/>
              <w:bottom w:w="0" w:type="dxa"/>
              <w:right w:w="108" w:type="dxa"/>
            </w:tcMar>
            <w:vAlign w:val="center"/>
            <w:hideMark/>
          </w:tcPr>
          <w:p w14:paraId="36E104FA" w14:textId="77777777" w:rsidR="00FF3A39" w:rsidRPr="00F86C7A" w:rsidRDefault="00FF3A39" w:rsidP="001D2AC7">
            <w:pPr>
              <w:jc w:val="center"/>
              <w:rPr>
                <w:rFonts w:ascii="Arial" w:hAnsi="Arial" w:cs="Arial"/>
                <w:b/>
                <w:sz w:val="22"/>
                <w:szCs w:val="22"/>
              </w:rPr>
            </w:pPr>
            <w:proofErr w:type="gramStart"/>
            <w:r w:rsidRPr="00F86C7A">
              <w:rPr>
                <w:rFonts w:ascii="Arial" w:hAnsi="Arial" w:cs="Arial"/>
                <w:b/>
                <w:sz w:val="22"/>
                <w:szCs w:val="22"/>
              </w:rPr>
              <w:t>Total</w:t>
            </w:r>
            <w:proofErr w:type="gramEnd"/>
            <w:r w:rsidRPr="00F86C7A">
              <w:rPr>
                <w:rFonts w:ascii="Arial" w:hAnsi="Arial" w:cs="Arial"/>
                <w:b/>
                <w:sz w:val="22"/>
                <w:szCs w:val="22"/>
              </w:rPr>
              <w:t xml:space="preserve"> de curules</w:t>
            </w:r>
          </w:p>
        </w:tc>
        <w:tc>
          <w:tcPr>
            <w:tcW w:w="713" w:type="pct"/>
            <w:shd w:val="clear" w:color="auto" w:fill="BFBFBF"/>
            <w:vAlign w:val="center"/>
          </w:tcPr>
          <w:p w14:paraId="7188B11A" w14:textId="77777777" w:rsidR="00FF3A39" w:rsidRPr="00F86C7A" w:rsidRDefault="00FF3A39" w:rsidP="001D2AC7">
            <w:pPr>
              <w:jc w:val="center"/>
              <w:rPr>
                <w:rFonts w:ascii="Arial" w:hAnsi="Arial" w:cs="Arial"/>
                <w:b/>
                <w:sz w:val="22"/>
                <w:szCs w:val="22"/>
              </w:rPr>
            </w:pPr>
            <w:r w:rsidRPr="00F86C7A">
              <w:rPr>
                <w:rFonts w:ascii="Arial" w:hAnsi="Arial" w:cs="Arial"/>
                <w:b/>
                <w:sz w:val="22"/>
                <w:szCs w:val="22"/>
              </w:rPr>
              <w:t>Límite máximo de curules</w:t>
            </w:r>
          </w:p>
        </w:tc>
      </w:tr>
      <w:tr w:rsidR="00FF3A39" w:rsidRPr="00F86C7A" w14:paraId="351C81A2" w14:textId="77777777" w:rsidTr="001D2AC7">
        <w:trPr>
          <w:trHeight w:val="284"/>
          <w:jc w:val="center"/>
        </w:trPr>
        <w:tc>
          <w:tcPr>
            <w:tcW w:w="821" w:type="pct"/>
            <w:shd w:val="clear" w:color="auto" w:fill="FFFFFF"/>
            <w:tcMar>
              <w:top w:w="0" w:type="dxa"/>
              <w:left w:w="108" w:type="dxa"/>
              <w:bottom w:w="0" w:type="dxa"/>
              <w:right w:w="108" w:type="dxa"/>
            </w:tcMar>
            <w:vAlign w:val="center"/>
            <w:hideMark/>
          </w:tcPr>
          <w:p w14:paraId="0CB4C52E" w14:textId="77777777" w:rsidR="00FF3A39" w:rsidRPr="00F86C7A" w:rsidRDefault="00FF3A39" w:rsidP="001D2AC7">
            <w:pPr>
              <w:jc w:val="center"/>
              <w:rPr>
                <w:rFonts w:ascii="Arial" w:hAnsi="Arial" w:cs="Arial"/>
                <w:sz w:val="22"/>
                <w:szCs w:val="22"/>
              </w:rPr>
            </w:pPr>
            <w:r w:rsidRPr="00F86C7A">
              <w:rPr>
                <w:rFonts w:ascii="Arial" w:hAnsi="Arial" w:cs="Arial"/>
                <w:i/>
                <w:sz w:val="22"/>
                <w:szCs w:val="22"/>
              </w:rPr>
              <w:t>PAN</w:t>
            </w:r>
          </w:p>
        </w:tc>
        <w:tc>
          <w:tcPr>
            <w:tcW w:w="804" w:type="pct"/>
            <w:shd w:val="clear" w:color="auto" w:fill="FFFFFF"/>
            <w:tcMar>
              <w:top w:w="0" w:type="dxa"/>
              <w:left w:w="108" w:type="dxa"/>
              <w:bottom w:w="0" w:type="dxa"/>
              <w:right w:w="108" w:type="dxa"/>
            </w:tcMar>
            <w:vAlign w:val="center"/>
            <w:hideMark/>
          </w:tcPr>
          <w:p w14:paraId="0DFD35DA" w14:textId="77777777" w:rsidR="00FF3A39" w:rsidRPr="00F86C7A" w:rsidRDefault="00FF3A39" w:rsidP="001D2AC7">
            <w:pPr>
              <w:jc w:val="center"/>
              <w:rPr>
                <w:rFonts w:ascii="Arial" w:hAnsi="Arial" w:cs="Arial"/>
                <w:b/>
                <w:sz w:val="22"/>
                <w:szCs w:val="22"/>
              </w:rPr>
            </w:pPr>
            <w:r w:rsidRPr="00F86C7A">
              <w:rPr>
                <w:rFonts w:ascii="Arial" w:hAnsi="Arial" w:cs="Arial"/>
                <w:b/>
                <w:sz w:val="22"/>
                <w:szCs w:val="22"/>
              </w:rPr>
              <w:t>12</w:t>
            </w:r>
          </w:p>
        </w:tc>
        <w:tc>
          <w:tcPr>
            <w:tcW w:w="974" w:type="pct"/>
            <w:shd w:val="clear" w:color="auto" w:fill="FFFFFF"/>
            <w:tcMar>
              <w:top w:w="0" w:type="dxa"/>
              <w:left w:w="108" w:type="dxa"/>
              <w:bottom w:w="0" w:type="dxa"/>
              <w:right w:w="108" w:type="dxa"/>
            </w:tcMar>
            <w:vAlign w:val="center"/>
            <w:hideMark/>
          </w:tcPr>
          <w:p w14:paraId="4607B241" w14:textId="45CB0A6D" w:rsidR="00FF3A39" w:rsidRPr="00F86C7A" w:rsidRDefault="00FF3A39" w:rsidP="001D2AC7">
            <w:pPr>
              <w:jc w:val="center"/>
              <w:rPr>
                <w:rFonts w:ascii="Arial" w:hAnsi="Arial" w:cs="Arial"/>
                <w:b/>
                <w:color w:val="303030"/>
                <w:sz w:val="22"/>
                <w:szCs w:val="22"/>
              </w:rPr>
            </w:pPr>
            <w:r w:rsidRPr="00F86C7A">
              <w:rPr>
                <w:rFonts w:ascii="Arial" w:hAnsi="Arial" w:cs="Arial"/>
                <w:b/>
                <w:color w:val="303030"/>
                <w:sz w:val="22"/>
                <w:szCs w:val="22"/>
              </w:rPr>
              <w:t>1</w:t>
            </w:r>
          </w:p>
        </w:tc>
        <w:tc>
          <w:tcPr>
            <w:tcW w:w="974" w:type="pct"/>
            <w:shd w:val="clear" w:color="auto" w:fill="FFFFFF"/>
            <w:tcMar>
              <w:top w:w="0" w:type="dxa"/>
              <w:left w:w="108" w:type="dxa"/>
              <w:bottom w:w="0" w:type="dxa"/>
              <w:right w:w="108" w:type="dxa"/>
            </w:tcMar>
            <w:vAlign w:val="center"/>
            <w:hideMark/>
          </w:tcPr>
          <w:p w14:paraId="304E3B16" w14:textId="70B57BEB" w:rsidR="00FF3A39" w:rsidRPr="00F86C7A" w:rsidRDefault="00FF3A39" w:rsidP="001D2AC7">
            <w:pPr>
              <w:jc w:val="center"/>
              <w:rPr>
                <w:rFonts w:ascii="Arial" w:hAnsi="Arial" w:cs="Arial"/>
                <w:b/>
                <w:bCs/>
                <w:sz w:val="22"/>
                <w:szCs w:val="22"/>
              </w:rPr>
            </w:pPr>
            <w:r w:rsidRPr="00F86C7A">
              <w:rPr>
                <w:rFonts w:ascii="Arial" w:hAnsi="Arial" w:cs="Arial"/>
                <w:b/>
                <w:bCs/>
                <w:sz w:val="22"/>
                <w:szCs w:val="22"/>
              </w:rPr>
              <w:t>1</w:t>
            </w:r>
          </w:p>
        </w:tc>
        <w:tc>
          <w:tcPr>
            <w:tcW w:w="714" w:type="pct"/>
            <w:shd w:val="clear" w:color="auto" w:fill="FFFFFF"/>
            <w:tcMar>
              <w:top w:w="0" w:type="dxa"/>
              <w:left w:w="108" w:type="dxa"/>
              <w:bottom w:w="0" w:type="dxa"/>
              <w:right w:w="108" w:type="dxa"/>
            </w:tcMar>
            <w:vAlign w:val="center"/>
            <w:hideMark/>
          </w:tcPr>
          <w:p w14:paraId="443D7BCE" w14:textId="74573F38" w:rsidR="00FF3A39" w:rsidRPr="00F86C7A" w:rsidRDefault="00FF3A39" w:rsidP="001D2AC7">
            <w:pPr>
              <w:jc w:val="center"/>
              <w:rPr>
                <w:rFonts w:ascii="Arial" w:hAnsi="Arial" w:cs="Arial"/>
                <w:b/>
                <w:bCs/>
                <w:sz w:val="22"/>
                <w:szCs w:val="22"/>
              </w:rPr>
            </w:pPr>
            <w:r w:rsidRPr="00F86C7A">
              <w:rPr>
                <w:rFonts w:ascii="Arial" w:hAnsi="Arial" w:cs="Arial"/>
                <w:b/>
                <w:bCs/>
                <w:sz w:val="22"/>
                <w:szCs w:val="22"/>
              </w:rPr>
              <w:t>14</w:t>
            </w:r>
          </w:p>
        </w:tc>
        <w:tc>
          <w:tcPr>
            <w:tcW w:w="713" w:type="pct"/>
            <w:shd w:val="clear" w:color="auto" w:fill="FFFFFF"/>
            <w:vAlign w:val="center"/>
          </w:tcPr>
          <w:p w14:paraId="05C36C40" w14:textId="586B4B82" w:rsidR="00FF3A39" w:rsidRPr="00F86C7A" w:rsidRDefault="008F30D8" w:rsidP="001D2AC7">
            <w:pPr>
              <w:jc w:val="center"/>
              <w:rPr>
                <w:rFonts w:ascii="Arial" w:hAnsi="Arial" w:cs="Arial"/>
                <w:b/>
                <w:bCs/>
                <w:sz w:val="22"/>
                <w:szCs w:val="22"/>
              </w:rPr>
            </w:pPr>
            <w:r w:rsidRPr="00F86C7A">
              <w:rPr>
                <w:rFonts w:ascii="Arial" w:hAnsi="Arial" w:cs="Arial"/>
                <w:color w:val="000000"/>
                <w:sz w:val="22"/>
                <w:szCs w:val="22"/>
              </w:rPr>
              <w:t>15</w:t>
            </w:r>
          </w:p>
        </w:tc>
      </w:tr>
      <w:tr w:rsidR="00FF3A39" w:rsidRPr="00F86C7A" w14:paraId="39B0B1E5" w14:textId="77777777" w:rsidTr="001D2AC7">
        <w:trPr>
          <w:trHeight w:val="284"/>
          <w:jc w:val="center"/>
        </w:trPr>
        <w:tc>
          <w:tcPr>
            <w:tcW w:w="821" w:type="pct"/>
            <w:shd w:val="clear" w:color="auto" w:fill="FFFFFF"/>
            <w:tcMar>
              <w:top w:w="0" w:type="dxa"/>
              <w:left w:w="108" w:type="dxa"/>
              <w:bottom w:w="0" w:type="dxa"/>
              <w:right w:w="108" w:type="dxa"/>
            </w:tcMar>
            <w:vAlign w:val="center"/>
            <w:hideMark/>
          </w:tcPr>
          <w:p w14:paraId="21A5E80A" w14:textId="77777777" w:rsidR="00FF3A39" w:rsidRPr="00F86C7A" w:rsidRDefault="00FF3A39" w:rsidP="001D2AC7">
            <w:pPr>
              <w:jc w:val="center"/>
              <w:rPr>
                <w:rFonts w:ascii="Arial" w:hAnsi="Arial" w:cs="Arial"/>
                <w:sz w:val="22"/>
                <w:szCs w:val="22"/>
              </w:rPr>
            </w:pPr>
            <w:r w:rsidRPr="00F86C7A">
              <w:rPr>
                <w:rFonts w:ascii="Arial" w:hAnsi="Arial" w:cs="Arial"/>
                <w:i/>
                <w:sz w:val="22"/>
                <w:szCs w:val="22"/>
              </w:rPr>
              <w:t>PRI</w:t>
            </w:r>
          </w:p>
        </w:tc>
        <w:tc>
          <w:tcPr>
            <w:tcW w:w="804" w:type="pct"/>
            <w:shd w:val="clear" w:color="auto" w:fill="FFFFFF"/>
            <w:tcMar>
              <w:top w:w="0" w:type="dxa"/>
              <w:left w:w="108" w:type="dxa"/>
              <w:bottom w:w="0" w:type="dxa"/>
              <w:right w:w="108" w:type="dxa"/>
            </w:tcMar>
            <w:vAlign w:val="center"/>
            <w:hideMark/>
          </w:tcPr>
          <w:p w14:paraId="74C38658" w14:textId="77777777" w:rsidR="00FF3A39" w:rsidRPr="00F86C7A" w:rsidRDefault="00FF3A39" w:rsidP="001D2AC7">
            <w:pPr>
              <w:jc w:val="center"/>
              <w:rPr>
                <w:rFonts w:ascii="Arial" w:hAnsi="Arial" w:cs="Arial"/>
                <w:b/>
                <w:sz w:val="22"/>
                <w:szCs w:val="22"/>
              </w:rPr>
            </w:pPr>
            <w:r w:rsidRPr="00F86C7A">
              <w:rPr>
                <w:rFonts w:ascii="Arial" w:hAnsi="Arial" w:cs="Arial"/>
                <w:b/>
                <w:sz w:val="22"/>
                <w:szCs w:val="22"/>
              </w:rPr>
              <w:t>0</w:t>
            </w:r>
          </w:p>
        </w:tc>
        <w:tc>
          <w:tcPr>
            <w:tcW w:w="974" w:type="pct"/>
            <w:shd w:val="clear" w:color="auto" w:fill="FFFFFF"/>
            <w:tcMar>
              <w:top w:w="0" w:type="dxa"/>
              <w:left w:w="108" w:type="dxa"/>
              <w:bottom w:w="0" w:type="dxa"/>
              <w:right w:w="108" w:type="dxa"/>
            </w:tcMar>
            <w:vAlign w:val="center"/>
            <w:hideMark/>
          </w:tcPr>
          <w:p w14:paraId="0C05DF73" w14:textId="77777777" w:rsidR="00FF3A39" w:rsidRPr="00F86C7A" w:rsidRDefault="00FF3A39" w:rsidP="001D2AC7">
            <w:pPr>
              <w:jc w:val="center"/>
              <w:rPr>
                <w:rFonts w:ascii="Arial" w:hAnsi="Arial" w:cs="Arial"/>
                <w:b/>
                <w:color w:val="303030"/>
                <w:sz w:val="22"/>
                <w:szCs w:val="22"/>
              </w:rPr>
            </w:pPr>
            <w:r w:rsidRPr="00F86C7A">
              <w:rPr>
                <w:rFonts w:ascii="Arial" w:hAnsi="Arial" w:cs="Arial"/>
                <w:b/>
                <w:sz w:val="22"/>
                <w:szCs w:val="22"/>
              </w:rPr>
              <w:t>1</w:t>
            </w:r>
          </w:p>
        </w:tc>
        <w:tc>
          <w:tcPr>
            <w:tcW w:w="974" w:type="pct"/>
            <w:shd w:val="clear" w:color="auto" w:fill="FFFFFF"/>
            <w:tcMar>
              <w:top w:w="0" w:type="dxa"/>
              <w:left w:w="108" w:type="dxa"/>
              <w:bottom w:w="0" w:type="dxa"/>
              <w:right w:w="108" w:type="dxa"/>
            </w:tcMar>
            <w:vAlign w:val="center"/>
            <w:hideMark/>
          </w:tcPr>
          <w:p w14:paraId="5859ED75" w14:textId="404636B3" w:rsidR="00FF3A39" w:rsidRPr="00F86C7A" w:rsidRDefault="00CA7935" w:rsidP="001D2AC7">
            <w:pPr>
              <w:jc w:val="center"/>
              <w:rPr>
                <w:rFonts w:ascii="Arial" w:hAnsi="Arial" w:cs="Arial"/>
                <w:b/>
                <w:bCs/>
                <w:sz w:val="22"/>
                <w:szCs w:val="22"/>
              </w:rPr>
            </w:pPr>
            <w:r w:rsidRPr="00F86C7A">
              <w:rPr>
                <w:rFonts w:ascii="Arial" w:hAnsi="Arial" w:cs="Arial"/>
                <w:b/>
                <w:bCs/>
                <w:sz w:val="22"/>
                <w:szCs w:val="22"/>
              </w:rPr>
              <w:t>0</w:t>
            </w:r>
          </w:p>
        </w:tc>
        <w:tc>
          <w:tcPr>
            <w:tcW w:w="714" w:type="pct"/>
            <w:shd w:val="clear" w:color="auto" w:fill="FFFFFF"/>
            <w:tcMar>
              <w:top w:w="0" w:type="dxa"/>
              <w:left w:w="108" w:type="dxa"/>
              <w:bottom w:w="0" w:type="dxa"/>
              <w:right w:w="108" w:type="dxa"/>
            </w:tcMar>
            <w:vAlign w:val="center"/>
            <w:hideMark/>
          </w:tcPr>
          <w:p w14:paraId="0CF78191" w14:textId="70D95271" w:rsidR="00FF3A39" w:rsidRPr="00F86C7A" w:rsidRDefault="00CA7935" w:rsidP="001D2AC7">
            <w:pPr>
              <w:jc w:val="center"/>
              <w:rPr>
                <w:rFonts w:ascii="Arial" w:hAnsi="Arial" w:cs="Arial"/>
                <w:b/>
                <w:bCs/>
                <w:sz w:val="22"/>
                <w:szCs w:val="22"/>
              </w:rPr>
            </w:pPr>
            <w:r w:rsidRPr="00F86C7A">
              <w:rPr>
                <w:rFonts w:ascii="Arial" w:hAnsi="Arial" w:cs="Arial"/>
                <w:b/>
                <w:bCs/>
                <w:sz w:val="22"/>
                <w:szCs w:val="22"/>
              </w:rPr>
              <w:t>1</w:t>
            </w:r>
          </w:p>
        </w:tc>
        <w:tc>
          <w:tcPr>
            <w:tcW w:w="713" w:type="pct"/>
            <w:shd w:val="clear" w:color="auto" w:fill="FFFFFF"/>
            <w:vAlign w:val="center"/>
          </w:tcPr>
          <w:p w14:paraId="0E3245E9" w14:textId="20AC690B" w:rsidR="00FF3A39" w:rsidRPr="00F86C7A" w:rsidRDefault="008F30D8" w:rsidP="001D2AC7">
            <w:pPr>
              <w:jc w:val="center"/>
              <w:rPr>
                <w:rFonts w:ascii="Arial" w:hAnsi="Arial" w:cs="Arial"/>
                <w:b/>
                <w:bCs/>
                <w:sz w:val="22"/>
                <w:szCs w:val="22"/>
              </w:rPr>
            </w:pPr>
            <w:r w:rsidRPr="00F86C7A">
              <w:rPr>
                <w:rFonts w:ascii="Arial" w:hAnsi="Arial" w:cs="Arial"/>
                <w:color w:val="000000"/>
                <w:sz w:val="22"/>
                <w:szCs w:val="22"/>
              </w:rPr>
              <w:t>4</w:t>
            </w:r>
          </w:p>
        </w:tc>
      </w:tr>
      <w:tr w:rsidR="00FF3A39" w:rsidRPr="00F86C7A" w14:paraId="7B3D1A1A" w14:textId="77777777" w:rsidTr="001D2AC7">
        <w:trPr>
          <w:trHeight w:val="284"/>
          <w:jc w:val="center"/>
        </w:trPr>
        <w:tc>
          <w:tcPr>
            <w:tcW w:w="821" w:type="pct"/>
            <w:shd w:val="clear" w:color="auto" w:fill="D9D9D9" w:themeFill="background1" w:themeFillShade="D9"/>
            <w:tcMar>
              <w:top w:w="0" w:type="dxa"/>
              <w:left w:w="108" w:type="dxa"/>
              <w:bottom w:w="0" w:type="dxa"/>
              <w:right w:w="108" w:type="dxa"/>
            </w:tcMar>
            <w:vAlign w:val="center"/>
            <w:hideMark/>
          </w:tcPr>
          <w:p w14:paraId="4AA56526" w14:textId="77777777" w:rsidR="00FF3A39" w:rsidRPr="00F86C7A" w:rsidRDefault="00FF3A39" w:rsidP="001D2AC7">
            <w:pPr>
              <w:jc w:val="center"/>
              <w:rPr>
                <w:rFonts w:ascii="Arial" w:hAnsi="Arial" w:cs="Arial"/>
                <w:sz w:val="22"/>
                <w:szCs w:val="22"/>
              </w:rPr>
            </w:pPr>
            <w:r w:rsidRPr="00F86C7A">
              <w:rPr>
                <w:rFonts w:ascii="Arial" w:hAnsi="Arial" w:cs="Arial"/>
                <w:i/>
                <w:sz w:val="22"/>
                <w:szCs w:val="22"/>
              </w:rPr>
              <w:t>PRD</w:t>
            </w:r>
          </w:p>
        </w:tc>
        <w:tc>
          <w:tcPr>
            <w:tcW w:w="804" w:type="pct"/>
            <w:shd w:val="clear" w:color="auto" w:fill="D9D9D9" w:themeFill="background1" w:themeFillShade="D9"/>
            <w:tcMar>
              <w:top w:w="0" w:type="dxa"/>
              <w:left w:w="108" w:type="dxa"/>
              <w:bottom w:w="0" w:type="dxa"/>
              <w:right w:w="108" w:type="dxa"/>
            </w:tcMar>
            <w:vAlign w:val="center"/>
            <w:hideMark/>
          </w:tcPr>
          <w:p w14:paraId="46263D2B" w14:textId="27209AC9" w:rsidR="00FF3A39" w:rsidRPr="00F86C7A" w:rsidRDefault="00CA7935" w:rsidP="001D2AC7">
            <w:pPr>
              <w:jc w:val="center"/>
              <w:rPr>
                <w:rFonts w:ascii="Arial" w:hAnsi="Arial" w:cs="Arial"/>
                <w:b/>
                <w:sz w:val="22"/>
                <w:szCs w:val="22"/>
              </w:rPr>
            </w:pPr>
            <w:r w:rsidRPr="00F86C7A">
              <w:rPr>
                <w:rFonts w:ascii="Arial" w:hAnsi="Arial" w:cs="Arial"/>
                <w:b/>
                <w:sz w:val="22"/>
                <w:szCs w:val="22"/>
              </w:rPr>
              <w:t>4</w:t>
            </w:r>
          </w:p>
        </w:tc>
        <w:tc>
          <w:tcPr>
            <w:tcW w:w="974" w:type="pct"/>
            <w:shd w:val="clear" w:color="auto" w:fill="D9D9D9" w:themeFill="background1" w:themeFillShade="D9"/>
            <w:tcMar>
              <w:top w:w="0" w:type="dxa"/>
              <w:left w:w="108" w:type="dxa"/>
              <w:bottom w:w="0" w:type="dxa"/>
              <w:right w:w="108" w:type="dxa"/>
            </w:tcMar>
            <w:vAlign w:val="center"/>
            <w:hideMark/>
          </w:tcPr>
          <w:p w14:paraId="440576B5" w14:textId="77777777" w:rsidR="00FF3A39" w:rsidRPr="00F86C7A" w:rsidRDefault="00FF3A39" w:rsidP="001D2AC7">
            <w:pPr>
              <w:jc w:val="center"/>
              <w:rPr>
                <w:rFonts w:ascii="Arial" w:hAnsi="Arial" w:cs="Arial"/>
                <w:b/>
                <w:color w:val="303030"/>
                <w:sz w:val="22"/>
                <w:szCs w:val="22"/>
              </w:rPr>
            </w:pPr>
            <w:r w:rsidRPr="00F86C7A">
              <w:rPr>
                <w:rFonts w:ascii="Arial" w:hAnsi="Arial" w:cs="Arial"/>
                <w:b/>
                <w:bCs/>
                <w:sz w:val="22"/>
                <w:szCs w:val="22"/>
              </w:rPr>
              <w:t>No aplica</w:t>
            </w:r>
          </w:p>
        </w:tc>
        <w:tc>
          <w:tcPr>
            <w:tcW w:w="974" w:type="pct"/>
            <w:shd w:val="clear" w:color="auto" w:fill="D9D9D9" w:themeFill="background1" w:themeFillShade="D9"/>
            <w:tcMar>
              <w:top w:w="0" w:type="dxa"/>
              <w:left w:w="108" w:type="dxa"/>
              <w:bottom w:w="0" w:type="dxa"/>
              <w:right w:w="108" w:type="dxa"/>
            </w:tcMar>
            <w:vAlign w:val="center"/>
            <w:hideMark/>
          </w:tcPr>
          <w:p w14:paraId="20A7E0A9" w14:textId="77777777" w:rsidR="00FF3A39" w:rsidRPr="00F86C7A" w:rsidRDefault="00FF3A39" w:rsidP="001D2AC7">
            <w:pPr>
              <w:jc w:val="center"/>
              <w:rPr>
                <w:rFonts w:ascii="Arial" w:hAnsi="Arial" w:cs="Arial"/>
                <w:b/>
                <w:bCs/>
                <w:sz w:val="22"/>
                <w:szCs w:val="22"/>
              </w:rPr>
            </w:pPr>
            <w:r w:rsidRPr="00F86C7A">
              <w:rPr>
                <w:rFonts w:ascii="Arial" w:hAnsi="Arial" w:cs="Arial"/>
                <w:b/>
                <w:bCs/>
                <w:sz w:val="22"/>
                <w:szCs w:val="22"/>
              </w:rPr>
              <w:t>No aplica</w:t>
            </w:r>
          </w:p>
        </w:tc>
        <w:tc>
          <w:tcPr>
            <w:tcW w:w="714" w:type="pct"/>
            <w:shd w:val="clear" w:color="auto" w:fill="D9D9D9" w:themeFill="background1" w:themeFillShade="D9"/>
            <w:tcMar>
              <w:top w:w="0" w:type="dxa"/>
              <w:left w:w="108" w:type="dxa"/>
              <w:bottom w:w="0" w:type="dxa"/>
              <w:right w:w="108" w:type="dxa"/>
            </w:tcMar>
            <w:vAlign w:val="center"/>
            <w:hideMark/>
          </w:tcPr>
          <w:p w14:paraId="6362843E" w14:textId="03AA79CA" w:rsidR="00FF3A39" w:rsidRPr="00F86C7A" w:rsidRDefault="00AB069A" w:rsidP="001D2AC7">
            <w:pPr>
              <w:jc w:val="center"/>
              <w:rPr>
                <w:rFonts w:ascii="Arial" w:hAnsi="Arial" w:cs="Arial"/>
                <w:b/>
                <w:bCs/>
                <w:sz w:val="22"/>
                <w:szCs w:val="22"/>
              </w:rPr>
            </w:pPr>
            <w:r w:rsidRPr="00F86C7A">
              <w:rPr>
                <w:rFonts w:ascii="Arial" w:hAnsi="Arial" w:cs="Arial"/>
                <w:b/>
                <w:bCs/>
                <w:sz w:val="22"/>
                <w:szCs w:val="22"/>
              </w:rPr>
              <w:t>4</w:t>
            </w:r>
          </w:p>
        </w:tc>
        <w:tc>
          <w:tcPr>
            <w:tcW w:w="713" w:type="pct"/>
            <w:shd w:val="clear" w:color="auto" w:fill="D9D9D9" w:themeFill="background1" w:themeFillShade="D9"/>
            <w:vAlign w:val="center"/>
          </w:tcPr>
          <w:p w14:paraId="557817FD" w14:textId="5089ECF9" w:rsidR="00FF3A39" w:rsidRPr="00F86C7A" w:rsidRDefault="00CA7935" w:rsidP="001D2AC7">
            <w:pPr>
              <w:jc w:val="center"/>
              <w:rPr>
                <w:rFonts w:ascii="Arial" w:hAnsi="Arial" w:cs="Arial"/>
                <w:b/>
                <w:bCs/>
                <w:sz w:val="22"/>
                <w:szCs w:val="22"/>
              </w:rPr>
            </w:pPr>
            <w:r w:rsidRPr="00F86C7A">
              <w:rPr>
                <w:rFonts w:ascii="Arial" w:hAnsi="Arial" w:cs="Arial"/>
                <w:color w:val="000000"/>
                <w:sz w:val="22"/>
                <w:szCs w:val="22"/>
              </w:rPr>
              <w:t>3</w:t>
            </w:r>
          </w:p>
        </w:tc>
      </w:tr>
      <w:tr w:rsidR="00CA7935" w:rsidRPr="00F86C7A" w14:paraId="4B48C92A" w14:textId="77777777" w:rsidTr="001D2AC7">
        <w:trPr>
          <w:trHeight w:val="284"/>
          <w:jc w:val="center"/>
        </w:trPr>
        <w:tc>
          <w:tcPr>
            <w:tcW w:w="821" w:type="pct"/>
            <w:shd w:val="clear" w:color="auto" w:fill="FFFFFF"/>
            <w:tcMar>
              <w:top w:w="0" w:type="dxa"/>
              <w:left w:w="108" w:type="dxa"/>
              <w:bottom w:w="0" w:type="dxa"/>
              <w:right w:w="108" w:type="dxa"/>
            </w:tcMar>
            <w:vAlign w:val="center"/>
            <w:hideMark/>
          </w:tcPr>
          <w:p w14:paraId="721F4570" w14:textId="77777777" w:rsidR="00CA7935" w:rsidRPr="00F86C7A" w:rsidRDefault="00CA7935" w:rsidP="00CA7935">
            <w:pPr>
              <w:jc w:val="center"/>
              <w:rPr>
                <w:rFonts w:ascii="Arial" w:hAnsi="Arial" w:cs="Arial"/>
                <w:sz w:val="22"/>
                <w:szCs w:val="22"/>
              </w:rPr>
            </w:pPr>
            <w:r w:rsidRPr="00F86C7A">
              <w:rPr>
                <w:rFonts w:ascii="Arial" w:hAnsi="Arial" w:cs="Arial"/>
                <w:i/>
                <w:sz w:val="22"/>
                <w:szCs w:val="22"/>
              </w:rPr>
              <w:t>PT</w:t>
            </w:r>
          </w:p>
        </w:tc>
        <w:tc>
          <w:tcPr>
            <w:tcW w:w="804" w:type="pct"/>
            <w:shd w:val="clear" w:color="auto" w:fill="FFFFFF"/>
            <w:tcMar>
              <w:top w:w="0" w:type="dxa"/>
              <w:left w:w="108" w:type="dxa"/>
              <w:bottom w:w="0" w:type="dxa"/>
              <w:right w:w="108" w:type="dxa"/>
            </w:tcMar>
            <w:vAlign w:val="center"/>
            <w:hideMark/>
          </w:tcPr>
          <w:p w14:paraId="34B7CC67" w14:textId="77777777" w:rsidR="00CA7935" w:rsidRPr="00F86C7A" w:rsidRDefault="00CA7935" w:rsidP="00CA7935">
            <w:pPr>
              <w:jc w:val="center"/>
              <w:rPr>
                <w:rFonts w:ascii="Arial" w:hAnsi="Arial" w:cs="Arial"/>
                <w:b/>
                <w:sz w:val="22"/>
                <w:szCs w:val="22"/>
              </w:rPr>
            </w:pPr>
            <w:r w:rsidRPr="00F86C7A">
              <w:rPr>
                <w:rFonts w:ascii="Arial" w:hAnsi="Arial" w:cs="Arial"/>
                <w:b/>
                <w:sz w:val="22"/>
                <w:szCs w:val="22"/>
              </w:rPr>
              <w:t>1</w:t>
            </w:r>
          </w:p>
        </w:tc>
        <w:tc>
          <w:tcPr>
            <w:tcW w:w="974" w:type="pct"/>
            <w:shd w:val="clear" w:color="auto" w:fill="FFFFFF"/>
            <w:tcMar>
              <w:top w:w="0" w:type="dxa"/>
              <w:left w:w="108" w:type="dxa"/>
              <w:bottom w:w="0" w:type="dxa"/>
              <w:right w:w="108" w:type="dxa"/>
            </w:tcMar>
            <w:vAlign w:val="center"/>
            <w:hideMark/>
          </w:tcPr>
          <w:p w14:paraId="0A2968DB" w14:textId="39BDCBB5" w:rsidR="00CA7935" w:rsidRPr="00F86C7A" w:rsidRDefault="00CA7935" w:rsidP="00CA7935">
            <w:pPr>
              <w:jc w:val="center"/>
              <w:rPr>
                <w:rFonts w:ascii="Arial" w:hAnsi="Arial" w:cs="Arial"/>
                <w:b/>
                <w:color w:val="303030"/>
                <w:sz w:val="22"/>
                <w:szCs w:val="22"/>
              </w:rPr>
            </w:pPr>
            <w:r w:rsidRPr="00F86C7A">
              <w:rPr>
                <w:rFonts w:ascii="Arial" w:hAnsi="Arial" w:cs="Arial"/>
                <w:b/>
                <w:bCs/>
                <w:sz w:val="22"/>
                <w:szCs w:val="22"/>
              </w:rPr>
              <w:t>No aplica</w:t>
            </w:r>
          </w:p>
        </w:tc>
        <w:tc>
          <w:tcPr>
            <w:tcW w:w="974" w:type="pct"/>
            <w:shd w:val="clear" w:color="auto" w:fill="FFFFFF"/>
            <w:tcMar>
              <w:top w:w="0" w:type="dxa"/>
              <w:left w:w="108" w:type="dxa"/>
              <w:bottom w:w="0" w:type="dxa"/>
              <w:right w:w="108" w:type="dxa"/>
            </w:tcMar>
            <w:vAlign w:val="center"/>
            <w:hideMark/>
          </w:tcPr>
          <w:p w14:paraId="71A86070" w14:textId="4EDC0F69" w:rsidR="00CA7935" w:rsidRPr="00F86C7A" w:rsidRDefault="00CA7935" w:rsidP="00CA7935">
            <w:pPr>
              <w:jc w:val="center"/>
              <w:rPr>
                <w:rFonts w:ascii="Arial" w:hAnsi="Arial" w:cs="Arial"/>
                <w:b/>
                <w:bCs/>
                <w:sz w:val="22"/>
                <w:szCs w:val="22"/>
              </w:rPr>
            </w:pPr>
            <w:r w:rsidRPr="00F86C7A">
              <w:rPr>
                <w:rFonts w:ascii="Arial" w:hAnsi="Arial" w:cs="Arial"/>
                <w:b/>
                <w:bCs/>
                <w:sz w:val="22"/>
                <w:szCs w:val="22"/>
              </w:rPr>
              <w:t>No aplica</w:t>
            </w:r>
          </w:p>
        </w:tc>
        <w:tc>
          <w:tcPr>
            <w:tcW w:w="714" w:type="pct"/>
            <w:shd w:val="clear" w:color="auto" w:fill="FFFFFF"/>
            <w:tcMar>
              <w:top w:w="0" w:type="dxa"/>
              <w:left w:w="108" w:type="dxa"/>
              <w:bottom w:w="0" w:type="dxa"/>
              <w:right w:w="108" w:type="dxa"/>
            </w:tcMar>
            <w:vAlign w:val="center"/>
            <w:hideMark/>
          </w:tcPr>
          <w:p w14:paraId="6388A272" w14:textId="4781A6B7" w:rsidR="00CA7935" w:rsidRPr="00F86C7A" w:rsidRDefault="00CA7935" w:rsidP="00CA7935">
            <w:pPr>
              <w:jc w:val="center"/>
              <w:rPr>
                <w:rFonts w:ascii="Arial" w:hAnsi="Arial" w:cs="Arial"/>
                <w:b/>
                <w:bCs/>
                <w:sz w:val="22"/>
                <w:szCs w:val="22"/>
              </w:rPr>
            </w:pPr>
            <w:r w:rsidRPr="00F86C7A">
              <w:rPr>
                <w:rFonts w:ascii="Arial" w:hAnsi="Arial" w:cs="Arial"/>
                <w:b/>
                <w:bCs/>
                <w:sz w:val="22"/>
                <w:szCs w:val="22"/>
              </w:rPr>
              <w:t>1</w:t>
            </w:r>
          </w:p>
        </w:tc>
        <w:tc>
          <w:tcPr>
            <w:tcW w:w="713" w:type="pct"/>
            <w:shd w:val="clear" w:color="auto" w:fill="FFFFFF"/>
            <w:vAlign w:val="center"/>
          </w:tcPr>
          <w:p w14:paraId="0BCCCFB3" w14:textId="2B2CCBCE" w:rsidR="00CA7935" w:rsidRPr="00F86C7A" w:rsidRDefault="00CA7935" w:rsidP="00CA7935">
            <w:pPr>
              <w:jc w:val="center"/>
              <w:rPr>
                <w:rFonts w:ascii="Arial" w:hAnsi="Arial" w:cs="Arial"/>
                <w:b/>
                <w:bCs/>
                <w:sz w:val="22"/>
                <w:szCs w:val="22"/>
              </w:rPr>
            </w:pPr>
            <w:r w:rsidRPr="00F86C7A">
              <w:rPr>
                <w:rFonts w:ascii="Arial" w:hAnsi="Arial" w:cs="Arial"/>
                <w:color w:val="000000"/>
                <w:sz w:val="22"/>
                <w:szCs w:val="22"/>
              </w:rPr>
              <w:t>2</w:t>
            </w:r>
          </w:p>
        </w:tc>
      </w:tr>
      <w:tr w:rsidR="00FF3A39" w:rsidRPr="00F86C7A" w14:paraId="297260EB" w14:textId="77777777" w:rsidTr="001D2AC7">
        <w:trPr>
          <w:trHeight w:val="284"/>
          <w:jc w:val="center"/>
        </w:trPr>
        <w:tc>
          <w:tcPr>
            <w:tcW w:w="821" w:type="pct"/>
            <w:shd w:val="clear" w:color="auto" w:fill="FFFFFF"/>
            <w:tcMar>
              <w:top w:w="0" w:type="dxa"/>
              <w:left w:w="108" w:type="dxa"/>
              <w:bottom w:w="0" w:type="dxa"/>
              <w:right w:w="108" w:type="dxa"/>
            </w:tcMar>
            <w:vAlign w:val="center"/>
            <w:hideMark/>
          </w:tcPr>
          <w:p w14:paraId="425A2082" w14:textId="77777777" w:rsidR="00FF3A39" w:rsidRPr="00F86C7A" w:rsidRDefault="00FF3A39" w:rsidP="001D2AC7">
            <w:pPr>
              <w:jc w:val="center"/>
              <w:rPr>
                <w:rFonts w:ascii="Arial" w:hAnsi="Arial" w:cs="Arial"/>
                <w:sz w:val="22"/>
                <w:szCs w:val="22"/>
              </w:rPr>
            </w:pPr>
            <w:r w:rsidRPr="00F86C7A">
              <w:rPr>
                <w:rFonts w:ascii="Arial" w:hAnsi="Arial" w:cs="Arial"/>
                <w:i/>
                <w:sz w:val="22"/>
                <w:szCs w:val="22"/>
              </w:rPr>
              <w:t>PVEM</w:t>
            </w:r>
          </w:p>
        </w:tc>
        <w:tc>
          <w:tcPr>
            <w:tcW w:w="804" w:type="pct"/>
            <w:shd w:val="clear" w:color="auto" w:fill="FFFFFF"/>
            <w:tcMar>
              <w:top w:w="0" w:type="dxa"/>
              <w:left w:w="108" w:type="dxa"/>
              <w:bottom w:w="0" w:type="dxa"/>
              <w:right w:w="108" w:type="dxa"/>
            </w:tcMar>
            <w:vAlign w:val="center"/>
            <w:hideMark/>
          </w:tcPr>
          <w:p w14:paraId="169DE34F" w14:textId="77777777" w:rsidR="00FF3A39" w:rsidRPr="00F86C7A" w:rsidRDefault="00FF3A39" w:rsidP="001D2AC7">
            <w:pPr>
              <w:jc w:val="center"/>
              <w:rPr>
                <w:rFonts w:ascii="Arial" w:hAnsi="Arial" w:cs="Arial"/>
                <w:b/>
                <w:sz w:val="22"/>
                <w:szCs w:val="22"/>
              </w:rPr>
            </w:pPr>
            <w:r w:rsidRPr="00F86C7A">
              <w:rPr>
                <w:rFonts w:ascii="Arial" w:hAnsi="Arial" w:cs="Arial"/>
                <w:b/>
                <w:sz w:val="22"/>
                <w:szCs w:val="22"/>
              </w:rPr>
              <w:t>0</w:t>
            </w:r>
          </w:p>
        </w:tc>
        <w:tc>
          <w:tcPr>
            <w:tcW w:w="974" w:type="pct"/>
            <w:shd w:val="clear" w:color="auto" w:fill="FFFFFF"/>
            <w:tcMar>
              <w:top w:w="0" w:type="dxa"/>
              <w:left w:w="108" w:type="dxa"/>
              <w:bottom w:w="0" w:type="dxa"/>
              <w:right w:w="108" w:type="dxa"/>
            </w:tcMar>
            <w:vAlign w:val="center"/>
            <w:hideMark/>
          </w:tcPr>
          <w:p w14:paraId="42261D7F" w14:textId="77777777" w:rsidR="00FF3A39" w:rsidRPr="00F86C7A" w:rsidRDefault="00FF3A39" w:rsidP="001D2AC7">
            <w:pPr>
              <w:jc w:val="center"/>
              <w:rPr>
                <w:rFonts w:ascii="Arial" w:hAnsi="Arial" w:cs="Arial"/>
                <w:b/>
                <w:color w:val="303030"/>
                <w:sz w:val="22"/>
                <w:szCs w:val="22"/>
              </w:rPr>
            </w:pPr>
            <w:r w:rsidRPr="00F86C7A">
              <w:rPr>
                <w:rFonts w:ascii="Arial" w:hAnsi="Arial" w:cs="Arial"/>
                <w:b/>
                <w:sz w:val="22"/>
                <w:szCs w:val="22"/>
              </w:rPr>
              <w:t>1</w:t>
            </w:r>
          </w:p>
        </w:tc>
        <w:tc>
          <w:tcPr>
            <w:tcW w:w="974" w:type="pct"/>
            <w:shd w:val="clear" w:color="auto" w:fill="FFFFFF"/>
            <w:tcMar>
              <w:top w:w="0" w:type="dxa"/>
              <w:left w:w="108" w:type="dxa"/>
              <w:bottom w:w="0" w:type="dxa"/>
              <w:right w:w="108" w:type="dxa"/>
            </w:tcMar>
            <w:vAlign w:val="center"/>
            <w:hideMark/>
          </w:tcPr>
          <w:p w14:paraId="4B467C22" w14:textId="77777777" w:rsidR="00FF3A39" w:rsidRPr="00F86C7A" w:rsidRDefault="00FF3A39" w:rsidP="001D2AC7">
            <w:pPr>
              <w:jc w:val="center"/>
              <w:rPr>
                <w:rFonts w:ascii="Arial" w:hAnsi="Arial" w:cs="Arial"/>
                <w:b/>
                <w:bCs/>
                <w:sz w:val="22"/>
                <w:szCs w:val="22"/>
              </w:rPr>
            </w:pPr>
            <w:r w:rsidRPr="00F86C7A">
              <w:rPr>
                <w:rFonts w:ascii="Arial" w:hAnsi="Arial" w:cs="Arial"/>
                <w:b/>
                <w:bCs/>
                <w:sz w:val="22"/>
                <w:szCs w:val="22"/>
              </w:rPr>
              <w:t>0</w:t>
            </w:r>
          </w:p>
        </w:tc>
        <w:tc>
          <w:tcPr>
            <w:tcW w:w="714" w:type="pct"/>
            <w:shd w:val="clear" w:color="auto" w:fill="FFFFFF"/>
            <w:tcMar>
              <w:top w:w="0" w:type="dxa"/>
              <w:left w:w="108" w:type="dxa"/>
              <w:bottom w:w="0" w:type="dxa"/>
              <w:right w:w="108" w:type="dxa"/>
            </w:tcMar>
            <w:vAlign w:val="center"/>
            <w:hideMark/>
          </w:tcPr>
          <w:p w14:paraId="6A150CE0" w14:textId="77777777" w:rsidR="00FF3A39" w:rsidRPr="00F86C7A" w:rsidRDefault="00FF3A39" w:rsidP="001D2AC7">
            <w:pPr>
              <w:jc w:val="center"/>
              <w:rPr>
                <w:rFonts w:ascii="Arial" w:hAnsi="Arial" w:cs="Arial"/>
                <w:b/>
                <w:bCs/>
                <w:sz w:val="22"/>
                <w:szCs w:val="22"/>
              </w:rPr>
            </w:pPr>
            <w:r w:rsidRPr="00F86C7A">
              <w:rPr>
                <w:rFonts w:ascii="Arial" w:hAnsi="Arial" w:cs="Arial"/>
                <w:b/>
                <w:bCs/>
                <w:sz w:val="22"/>
                <w:szCs w:val="22"/>
              </w:rPr>
              <w:t>1</w:t>
            </w:r>
          </w:p>
        </w:tc>
        <w:tc>
          <w:tcPr>
            <w:tcW w:w="713" w:type="pct"/>
            <w:shd w:val="clear" w:color="auto" w:fill="FFFFFF"/>
            <w:vAlign w:val="center"/>
          </w:tcPr>
          <w:p w14:paraId="449BD620" w14:textId="626ED005" w:rsidR="00FF3A39" w:rsidRPr="00F86C7A" w:rsidRDefault="00CA7935" w:rsidP="001D2AC7">
            <w:pPr>
              <w:jc w:val="center"/>
              <w:rPr>
                <w:rFonts w:ascii="Arial" w:hAnsi="Arial" w:cs="Arial"/>
                <w:b/>
                <w:bCs/>
                <w:sz w:val="22"/>
                <w:szCs w:val="22"/>
              </w:rPr>
            </w:pPr>
            <w:r w:rsidRPr="00F86C7A">
              <w:rPr>
                <w:rFonts w:ascii="Arial" w:hAnsi="Arial" w:cs="Arial"/>
                <w:color w:val="000000"/>
                <w:sz w:val="22"/>
                <w:szCs w:val="22"/>
              </w:rPr>
              <w:t>3</w:t>
            </w:r>
          </w:p>
        </w:tc>
      </w:tr>
      <w:tr w:rsidR="00FF3A39" w:rsidRPr="00F86C7A" w14:paraId="5F6F17DB" w14:textId="77777777" w:rsidTr="001D2AC7">
        <w:trPr>
          <w:trHeight w:val="284"/>
          <w:jc w:val="center"/>
        </w:trPr>
        <w:tc>
          <w:tcPr>
            <w:tcW w:w="821" w:type="pct"/>
            <w:shd w:val="clear" w:color="auto" w:fill="D9D9D9" w:themeFill="background1" w:themeFillShade="D9"/>
            <w:tcMar>
              <w:top w:w="0" w:type="dxa"/>
              <w:left w:w="108" w:type="dxa"/>
              <w:bottom w:w="0" w:type="dxa"/>
              <w:right w:w="108" w:type="dxa"/>
            </w:tcMar>
            <w:vAlign w:val="center"/>
            <w:hideMark/>
          </w:tcPr>
          <w:p w14:paraId="23FCE24D" w14:textId="77777777" w:rsidR="00FF3A39" w:rsidRPr="00F86C7A" w:rsidRDefault="00FF3A39" w:rsidP="001D2AC7">
            <w:pPr>
              <w:jc w:val="center"/>
              <w:rPr>
                <w:rFonts w:ascii="Arial" w:hAnsi="Arial" w:cs="Arial"/>
                <w:sz w:val="22"/>
                <w:szCs w:val="22"/>
              </w:rPr>
            </w:pPr>
            <w:r w:rsidRPr="00F86C7A">
              <w:rPr>
                <w:rFonts w:ascii="Arial" w:hAnsi="Arial" w:cs="Arial"/>
                <w:i/>
                <w:sz w:val="22"/>
                <w:szCs w:val="22"/>
              </w:rPr>
              <w:t>MC</w:t>
            </w:r>
          </w:p>
        </w:tc>
        <w:tc>
          <w:tcPr>
            <w:tcW w:w="804" w:type="pct"/>
            <w:shd w:val="clear" w:color="auto" w:fill="D9D9D9" w:themeFill="background1" w:themeFillShade="D9"/>
            <w:tcMar>
              <w:top w:w="0" w:type="dxa"/>
              <w:left w:w="108" w:type="dxa"/>
              <w:bottom w:w="0" w:type="dxa"/>
              <w:right w:w="108" w:type="dxa"/>
            </w:tcMar>
            <w:vAlign w:val="center"/>
            <w:hideMark/>
          </w:tcPr>
          <w:p w14:paraId="37827007" w14:textId="19643401" w:rsidR="00FF3A39" w:rsidRPr="00F86C7A" w:rsidRDefault="00AB069A" w:rsidP="001D2AC7">
            <w:pPr>
              <w:jc w:val="center"/>
              <w:rPr>
                <w:rFonts w:ascii="Arial" w:hAnsi="Arial" w:cs="Arial"/>
                <w:b/>
                <w:sz w:val="22"/>
                <w:szCs w:val="22"/>
              </w:rPr>
            </w:pPr>
            <w:r w:rsidRPr="00F86C7A">
              <w:rPr>
                <w:rFonts w:ascii="Arial" w:hAnsi="Arial" w:cs="Arial"/>
                <w:b/>
                <w:sz w:val="22"/>
                <w:szCs w:val="22"/>
              </w:rPr>
              <w:t>0</w:t>
            </w:r>
          </w:p>
        </w:tc>
        <w:tc>
          <w:tcPr>
            <w:tcW w:w="974" w:type="pct"/>
            <w:shd w:val="clear" w:color="auto" w:fill="D9D9D9" w:themeFill="background1" w:themeFillShade="D9"/>
            <w:tcMar>
              <w:top w:w="0" w:type="dxa"/>
              <w:left w:w="108" w:type="dxa"/>
              <w:bottom w:w="0" w:type="dxa"/>
              <w:right w:w="108" w:type="dxa"/>
            </w:tcMar>
            <w:vAlign w:val="center"/>
            <w:hideMark/>
          </w:tcPr>
          <w:p w14:paraId="22107E08" w14:textId="0D07B3D1" w:rsidR="00FF3A39" w:rsidRPr="00F86C7A" w:rsidRDefault="00AB069A" w:rsidP="001D2AC7">
            <w:pPr>
              <w:jc w:val="center"/>
              <w:rPr>
                <w:rFonts w:ascii="Arial" w:hAnsi="Arial" w:cs="Arial"/>
                <w:b/>
                <w:color w:val="303030"/>
                <w:sz w:val="22"/>
                <w:szCs w:val="22"/>
              </w:rPr>
            </w:pPr>
            <w:r w:rsidRPr="00F86C7A">
              <w:rPr>
                <w:rFonts w:ascii="Arial" w:hAnsi="Arial" w:cs="Arial"/>
                <w:b/>
                <w:bCs/>
                <w:sz w:val="22"/>
                <w:szCs w:val="22"/>
              </w:rPr>
              <w:t>1</w:t>
            </w:r>
          </w:p>
        </w:tc>
        <w:tc>
          <w:tcPr>
            <w:tcW w:w="974" w:type="pct"/>
            <w:shd w:val="clear" w:color="auto" w:fill="D9D9D9" w:themeFill="background1" w:themeFillShade="D9"/>
            <w:tcMar>
              <w:top w:w="0" w:type="dxa"/>
              <w:left w:w="108" w:type="dxa"/>
              <w:bottom w:w="0" w:type="dxa"/>
              <w:right w:w="108" w:type="dxa"/>
            </w:tcMar>
            <w:vAlign w:val="center"/>
            <w:hideMark/>
          </w:tcPr>
          <w:p w14:paraId="6DBFC94D" w14:textId="792A672D" w:rsidR="00FF3A39" w:rsidRPr="00F86C7A" w:rsidRDefault="00AB069A" w:rsidP="001D2AC7">
            <w:pPr>
              <w:jc w:val="center"/>
              <w:rPr>
                <w:rFonts w:ascii="Arial" w:hAnsi="Arial" w:cs="Arial"/>
                <w:b/>
                <w:bCs/>
                <w:sz w:val="22"/>
                <w:szCs w:val="22"/>
              </w:rPr>
            </w:pPr>
            <w:r w:rsidRPr="00F86C7A">
              <w:rPr>
                <w:rFonts w:ascii="Arial" w:hAnsi="Arial" w:cs="Arial"/>
                <w:b/>
                <w:bCs/>
                <w:sz w:val="22"/>
                <w:szCs w:val="22"/>
              </w:rPr>
              <w:t>0</w:t>
            </w:r>
          </w:p>
        </w:tc>
        <w:tc>
          <w:tcPr>
            <w:tcW w:w="714" w:type="pct"/>
            <w:shd w:val="clear" w:color="auto" w:fill="D9D9D9" w:themeFill="background1" w:themeFillShade="D9"/>
            <w:tcMar>
              <w:top w:w="0" w:type="dxa"/>
              <w:left w:w="108" w:type="dxa"/>
              <w:bottom w:w="0" w:type="dxa"/>
              <w:right w:w="108" w:type="dxa"/>
            </w:tcMar>
            <w:vAlign w:val="center"/>
            <w:hideMark/>
          </w:tcPr>
          <w:p w14:paraId="719A8B5A" w14:textId="77777777" w:rsidR="00FF3A39" w:rsidRPr="00F86C7A" w:rsidRDefault="00FF3A39" w:rsidP="001D2AC7">
            <w:pPr>
              <w:jc w:val="center"/>
              <w:rPr>
                <w:rFonts w:ascii="Arial" w:hAnsi="Arial" w:cs="Arial"/>
                <w:b/>
                <w:bCs/>
                <w:sz w:val="22"/>
                <w:szCs w:val="22"/>
              </w:rPr>
            </w:pPr>
            <w:r w:rsidRPr="00F86C7A">
              <w:rPr>
                <w:rFonts w:ascii="Arial" w:hAnsi="Arial" w:cs="Arial"/>
                <w:b/>
                <w:bCs/>
                <w:sz w:val="22"/>
                <w:szCs w:val="22"/>
              </w:rPr>
              <w:t>1</w:t>
            </w:r>
          </w:p>
        </w:tc>
        <w:tc>
          <w:tcPr>
            <w:tcW w:w="713" w:type="pct"/>
            <w:shd w:val="clear" w:color="auto" w:fill="D9D9D9" w:themeFill="background1" w:themeFillShade="D9"/>
            <w:vAlign w:val="center"/>
          </w:tcPr>
          <w:p w14:paraId="50E0E99D" w14:textId="253481DF" w:rsidR="00FF3A39" w:rsidRPr="00F86C7A" w:rsidRDefault="00AB069A" w:rsidP="001D2AC7">
            <w:pPr>
              <w:jc w:val="center"/>
              <w:rPr>
                <w:rFonts w:ascii="Arial" w:hAnsi="Arial" w:cs="Arial"/>
                <w:b/>
                <w:bCs/>
                <w:sz w:val="22"/>
                <w:szCs w:val="22"/>
              </w:rPr>
            </w:pPr>
            <w:r w:rsidRPr="00F86C7A">
              <w:rPr>
                <w:rFonts w:ascii="Arial" w:hAnsi="Arial" w:cs="Arial"/>
                <w:color w:val="000000"/>
                <w:sz w:val="22"/>
                <w:szCs w:val="22"/>
              </w:rPr>
              <w:t>3</w:t>
            </w:r>
          </w:p>
        </w:tc>
      </w:tr>
      <w:tr w:rsidR="00AB069A" w:rsidRPr="00F86C7A" w14:paraId="1F8DE667" w14:textId="77777777" w:rsidTr="001D2AC7">
        <w:trPr>
          <w:trHeight w:val="284"/>
          <w:jc w:val="center"/>
        </w:trPr>
        <w:tc>
          <w:tcPr>
            <w:tcW w:w="821" w:type="pct"/>
            <w:shd w:val="clear" w:color="auto" w:fill="FFFFFF"/>
            <w:tcMar>
              <w:top w:w="0" w:type="dxa"/>
              <w:left w:w="108" w:type="dxa"/>
              <w:bottom w:w="0" w:type="dxa"/>
              <w:right w:w="108" w:type="dxa"/>
            </w:tcMar>
            <w:vAlign w:val="center"/>
            <w:hideMark/>
          </w:tcPr>
          <w:p w14:paraId="43F31502" w14:textId="45DB8F3F" w:rsidR="00AB069A" w:rsidRPr="00F86C7A" w:rsidRDefault="00AB069A" w:rsidP="00AB069A">
            <w:pPr>
              <w:jc w:val="center"/>
              <w:rPr>
                <w:rFonts w:ascii="Arial" w:hAnsi="Arial" w:cs="Arial"/>
                <w:sz w:val="22"/>
                <w:szCs w:val="22"/>
              </w:rPr>
            </w:pPr>
            <w:r w:rsidRPr="00F86C7A">
              <w:rPr>
                <w:rFonts w:ascii="Arial" w:hAnsi="Arial" w:cs="Arial"/>
                <w:i/>
                <w:sz w:val="22"/>
                <w:szCs w:val="22"/>
              </w:rPr>
              <w:t>NAA</w:t>
            </w:r>
          </w:p>
        </w:tc>
        <w:tc>
          <w:tcPr>
            <w:tcW w:w="804" w:type="pct"/>
            <w:shd w:val="clear" w:color="auto" w:fill="FFFFFF"/>
            <w:tcMar>
              <w:top w:w="0" w:type="dxa"/>
              <w:left w:w="108" w:type="dxa"/>
              <w:bottom w:w="0" w:type="dxa"/>
              <w:right w:w="108" w:type="dxa"/>
            </w:tcMar>
            <w:vAlign w:val="center"/>
            <w:hideMark/>
          </w:tcPr>
          <w:p w14:paraId="5F79CF82" w14:textId="77777777" w:rsidR="00AB069A" w:rsidRPr="00F86C7A" w:rsidRDefault="00AB069A" w:rsidP="00AB069A">
            <w:pPr>
              <w:jc w:val="center"/>
              <w:rPr>
                <w:rFonts w:ascii="Arial" w:hAnsi="Arial" w:cs="Arial"/>
                <w:b/>
                <w:sz w:val="22"/>
                <w:szCs w:val="22"/>
              </w:rPr>
            </w:pPr>
            <w:r w:rsidRPr="00F86C7A">
              <w:rPr>
                <w:rFonts w:ascii="Arial" w:hAnsi="Arial" w:cs="Arial"/>
                <w:b/>
                <w:bCs/>
                <w:sz w:val="22"/>
                <w:szCs w:val="22"/>
              </w:rPr>
              <w:t>0</w:t>
            </w:r>
          </w:p>
        </w:tc>
        <w:tc>
          <w:tcPr>
            <w:tcW w:w="974" w:type="pct"/>
            <w:shd w:val="clear" w:color="auto" w:fill="FFFFFF"/>
            <w:tcMar>
              <w:top w:w="0" w:type="dxa"/>
              <w:left w:w="108" w:type="dxa"/>
              <w:bottom w:w="0" w:type="dxa"/>
              <w:right w:w="108" w:type="dxa"/>
            </w:tcMar>
            <w:vAlign w:val="center"/>
            <w:hideMark/>
          </w:tcPr>
          <w:p w14:paraId="5F1A89A3" w14:textId="7864E744" w:rsidR="00AB069A" w:rsidRPr="00F86C7A" w:rsidRDefault="00AB069A" w:rsidP="00AB069A">
            <w:pPr>
              <w:jc w:val="center"/>
              <w:rPr>
                <w:rFonts w:ascii="Arial" w:hAnsi="Arial" w:cs="Arial"/>
                <w:b/>
                <w:color w:val="303030"/>
                <w:sz w:val="22"/>
                <w:szCs w:val="22"/>
              </w:rPr>
            </w:pPr>
            <w:r w:rsidRPr="00F86C7A">
              <w:rPr>
                <w:rFonts w:ascii="Arial" w:hAnsi="Arial" w:cs="Arial"/>
                <w:b/>
                <w:bCs/>
                <w:sz w:val="22"/>
                <w:szCs w:val="22"/>
              </w:rPr>
              <w:t>No aplica</w:t>
            </w:r>
          </w:p>
        </w:tc>
        <w:tc>
          <w:tcPr>
            <w:tcW w:w="974" w:type="pct"/>
            <w:shd w:val="clear" w:color="auto" w:fill="FFFFFF"/>
            <w:tcMar>
              <w:top w:w="0" w:type="dxa"/>
              <w:left w:w="108" w:type="dxa"/>
              <w:bottom w:w="0" w:type="dxa"/>
              <w:right w:w="108" w:type="dxa"/>
            </w:tcMar>
            <w:vAlign w:val="center"/>
            <w:hideMark/>
          </w:tcPr>
          <w:p w14:paraId="181F2322" w14:textId="4094DB11" w:rsidR="00AB069A" w:rsidRPr="00F86C7A" w:rsidRDefault="00AB069A" w:rsidP="00AB069A">
            <w:pPr>
              <w:jc w:val="center"/>
              <w:rPr>
                <w:rFonts w:ascii="Arial" w:hAnsi="Arial" w:cs="Arial"/>
                <w:b/>
                <w:bCs/>
                <w:sz w:val="22"/>
                <w:szCs w:val="22"/>
              </w:rPr>
            </w:pPr>
            <w:r w:rsidRPr="00F86C7A">
              <w:rPr>
                <w:rFonts w:ascii="Arial" w:hAnsi="Arial" w:cs="Arial"/>
                <w:b/>
                <w:bCs/>
                <w:sz w:val="22"/>
                <w:szCs w:val="22"/>
              </w:rPr>
              <w:t>No aplica</w:t>
            </w:r>
          </w:p>
        </w:tc>
        <w:tc>
          <w:tcPr>
            <w:tcW w:w="714" w:type="pct"/>
            <w:shd w:val="clear" w:color="auto" w:fill="FFFFFF"/>
            <w:tcMar>
              <w:top w:w="0" w:type="dxa"/>
              <w:left w:w="108" w:type="dxa"/>
              <w:bottom w:w="0" w:type="dxa"/>
              <w:right w:w="108" w:type="dxa"/>
            </w:tcMar>
            <w:vAlign w:val="center"/>
            <w:hideMark/>
          </w:tcPr>
          <w:p w14:paraId="7D939EEC" w14:textId="3A667476" w:rsidR="00AB069A" w:rsidRPr="00F86C7A" w:rsidRDefault="00AB069A" w:rsidP="00AB069A">
            <w:pPr>
              <w:jc w:val="center"/>
              <w:rPr>
                <w:rFonts w:ascii="Arial" w:hAnsi="Arial" w:cs="Arial"/>
                <w:b/>
                <w:bCs/>
                <w:sz w:val="22"/>
                <w:szCs w:val="22"/>
              </w:rPr>
            </w:pPr>
            <w:r w:rsidRPr="00F86C7A">
              <w:rPr>
                <w:rFonts w:ascii="Arial" w:hAnsi="Arial" w:cs="Arial"/>
                <w:b/>
                <w:bCs/>
                <w:sz w:val="22"/>
                <w:szCs w:val="22"/>
              </w:rPr>
              <w:t>0</w:t>
            </w:r>
          </w:p>
        </w:tc>
        <w:tc>
          <w:tcPr>
            <w:tcW w:w="713" w:type="pct"/>
            <w:shd w:val="clear" w:color="auto" w:fill="FFFFFF"/>
            <w:vAlign w:val="center"/>
          </w:tcPr>
          <w:p w14:paraId="2344C031" w14:textId="64B2548D" w:rsidR="00AB069A" w:rsidRPr="00F86C7A" w:rsidRDefault="00AB069A" w:rsidP="00AB069A">
            <w:pPr>
              <w:jc w:val="center"/>
              <w:rPr>
                <w:rFonts w:ascii="Arial" w:hAnsi="Arial" w:cs="Arial"/>
                <w:b/>
                <w:bCs/>
                <w:sz w:val="22"/>
                <w:szCs w:val="22"/>
              </w:rPr>
            </w:pPr>
            <w:r w:rsidRPr="00F86C7A">
              <w:rPr>
                <w:rFonts w:ascii="Arial" w:hAnsi="Arial" w:cs="Arial"/>
                <w:color w:val="000000"/>
                <w:sz w:val="22"/>
                <w:szCs w:val="22"/>
              </w:rPr>
              <w:t>2</w:t>
            </w:r>
          </w:p>
        </w:tc>
      </w:tr>
      <w:tr w:rsidR="00FF3A39" w:rsidRPr="00F86C7A" w14:paraId="58F74964" w14:textId="77777777" w:rsidTr="001D2AC7">
        <w:trPr>
          <w:trHeight w:val="284"/>
          <w:jc w:val="center"/>
        </w:trPr>
        <w:tc>
          <w:tcPr>
            <w:tcW w:w="821" w:type="pct"/>
            <w:shd w:val="clear" w:color="auto" w:fill="FFFFFF" w:themeFill="background1"/>
            <w:tcMar>
              <w:top w:w="0" w:type="dxa"/>
              <w:left w:w="108" w:type="dxa"/>
              <w:bottom w:w="0" w:type="dxa"/>
              <w:right w:w="108" w:type="dxa"/>
            </w:tcMar>
            <w:vAlign w:val="center"/>
          </w:tcPr>
          <w:p w14:paraId="21CCC5A7" w14:textId="77777777" w:rsidR="00FF3A39" w:rsidRPr="00F86C7A" w:rsidRDefault="00FF3A39" w:rsidP="001D2AC7">
            <w:pPr>
              <w:jc w:val="center"/>
              <w:rPr>
                <w:rFonts w:ascii="Arial" w:hAnsi="Arial" w:cs="Arial"/>
                <w:sz w:val="22"/>
                <w:szCs w:val="22"/>
              </w:rPr>
            </w:pPr>
            <w:r w:rsidRPr="00F86C7A">
              <w:rPr>
                <w:rFonts w:ascii="Arial" w:hAnsi="Arial" w:cs="Arial"/>
                <w:sz w:val="22"/>
                <w:szCs w:val="22"/>
              </w:rPr>
              <w:t>MORENA</w:t>
            </w:r>
          </w:p>
        </w:tc>
        <w:tc>
          <w:tcPr>
            <w:tcW w:w="804" w:type="pct"/>
            <w:shd w:val="clear" w:color="auto" w:fill="FFFFFF" w:themeFill="background1"/>
            <w:tcMar>
              <w:top w:w="0" w:type="dxa"/>
              <w:left w:w="108" w:type="dxa"/>
              <w:bottom w:w="0" w:type="dxa"/>
              <w:right w:w="108" w:type="dxa"/>
            </w:tcMar>
            <w:vAlign w:val="center"/>
          </w:tcPr>
          <w:p w14:paraId="47C74F0A" w14:textId="4FFD087D" w:rsidR="00FF3A39" w:rsidRPr="00F86C7A" w:rsidRDefault="005B175D" w:rsidP="001D2AC7">
            <w:pPr>
              <w:jc w:val="center"/>
              <w:rPr>
                <w:rFonts w:ascii="Arial" w:hAnsi="Arial" w:cs="Arial"/>
                <w:b/>
                <w:sz w:val="22"/>
                <w:szCs w:val="22"/>
              </w:rPr>
            </w:pPr>
            <w:r w:rsidRPr="00F86C7A">
              <w:rPr>
                <w:rFonts w:ascii="Arial" w:hAnsi="Arial" w:cs="Arial"/>
                <w:b/>
                <w:sz w:val="22"/>
                <w:szCs w:val="22"/>
              </w:rPr>
              <w:t>1</w:t>
            </w:r>
          </w:p>
        </w:tc>
        <w:tc>
          <w:tcPr>
            <w:tcW w:w="974" w:type="pct"/>
            <w:shd w:val="clear" w:color="auto" w:fill="FFFFFF" w:themeFill="background1"/>
            <w:tcMar>
              <w:top w:w="0" w:type="dxa"/>
              <w:left w:w="108" w:type="dxa"/>
              <w:bottom w:w="0" w:type="dxa"/>
              <w:right w:w="108" w:type="dxa"/>
            </w:tcMar>
            <w:vAlign w:val="center"/>
          </w:tcPr>
          <w:p w14:paraId="44301563" w14:textId="77777777" w:rsidR="00FF3A39" w:rsidRPr="00F86C7A" w:rsidRDefault="00FF3A39" w:rsidP="001D2AC7">
            <w:pPr>
              <w:jc w:val="center"/>
              <w:rPr>
                <w:rFonts w:ascii="Arial" w:hAnsi="Arial" w:cs="Arial"/>
                <w:b/>
                <w:sz w:val="22"/>
                <w:szCs w:val="22"/>
              </w:rPr>
            </w:pPr>
            <w:r w:rsidRPr="00F86C7A">
              <w:rPr>
                <w:rFonts w:ascii="Arial" w:hAnsi="Arial" w:cs="Arial"/>
                <w:b/>
                <w:sz w:val="22"/>
                <w:szCs w:val="22"/>
              </w:rPr>
              <w:t>1</w:t>
            </w:r>
          </w:p>
        </w:tc>
        <w:tc>
          <w:tcPr>
            <w:tcW w:w="974" w:type="pct"/>
            <w:shd w:val="clear" w:color="auto" w:fill="FFFFFF" w:themeFill="background1"/>
            <w:tcMar>
              <w:top w:w="0" w:type="dxa"/>
              <w:left w:w="108" w:type="dxa"/>
              <w:bottom w:w="0" w:type="dxa"/>
              <w:right w:w="108" w:type="dxa"/>
            </w:tcMar>
            <w:vAlign w:val="center"/>
          </w:tcPr>
          <w:p w14:paraId="03B1603E" w14:textId="77777777" w:rsidR="00FF3A39" w:rsidRPr="00F86C7A" w:rsidRDefault="00FF3A39" w:rsidP="001D2AC7">
            <w:pPr>
              <w:jc w:val="center"/>
              <w:rPr>
                <w:rFonts w:ascii="Arial" w:hAnsi="Arial" w:cs="Arial"/>
                <w:b/>
                <w:bCs/>
                <w:sz w:val="22"/>
                <w:szCs w:val="22"/>
              </w:rPr>
            </w:pPr>
            <w:r w:rsidRPr="00F86C7A">
              <w:rPr>
                <w:rFonts w:ascii="Arial" w:hAnsi="Arial" w:cs="Arial"/>
                <w:b/>
                <w:sz w:val="22"/>
                <w:szCs w:val="22"/>
              </w:rPr>
              <w:t>1</w:t>
            </w:r>
          </w:p>
        </w:tc>
        <w:tc>
          <w:tcPr>
            <w:tcW w:w="714" w:type="pct"/>
            <w:shd w:val="clear" w:color="auto" w:fill="FFFFFF" w:themeFill="background1"/>
            <w:tcMar>
              <w:top w:w="0" w:type="dxa"/>
              <w:left w:w="108" w:type="dxa"/>
              <w:bottom w:w="0" w:type="dxa"/>
              <w:right w:w="108" w:type="dxa"/>
            </w:tcMar>
            <w:vAlign w:val="center"/>
          </w:tcPr>
          <w:p w14:paraId="46C5E5DE" w14:textId="3ACDAB96" w:rsidR="00FF3A39" w:rsidRPr="00F86C7A" w:rsidRDefault="005B175D" w:rsidP="001D2AC7">
            <w:pPr>
              <w:jc w:val="center"/>
              <w:rPr>
                <w:rFonts w:ascii="Arial" w:hAnsi="Arial" w:cs="Arial"/>
                <w:b/>
                <w:bCs/>
                <w:sz w:val="22"/>
                <w:szCs w:val="22"/>
              </w:rPr>
            </w:pPr>
            <w:r w:rsidRPr="00F86C7A">
              <w:rPr>
                <w:rFonts w:ascii="Arial" w:hAnsi="Arial" w:cs="Arial"/>
                <w:b/>
                <w:bCs/>
                <w:sz w:val="22"/>
                <w:szCs w:val="22"/>
              </w:rPr>
              <w:t>3</w:t>
            </w:r>
          </w:p>
        </w:tc>
        <w:tc>
          <w:tcPr>
            <w:tcW w:w="713" w:type="pct"/>
            <w:shd w:val="clear" w:color="auto" w:fill="FFFFFF" w:themeFill="background1"/>
            <w:vAlign w:val="center"/>
          </w:tcPr>
          <w:p w14:paraId="31104A18" w14:textId="4B8C07C9" w:rsidR="00FF3A39" w:rsidRPr="00F86C7A" w:rsidRDefault="005B175D" w:rsidP="001D2AC7">
            <w:pPr>
              <w:jc w:val="center"/>
              <w:rPr>
                <w:rFonts w:ascii="Arial" w:hAnsi="Arial" w:cs="Arial"/>
                <w:b/>
                <w:bCs/>
                <w:sz w:val="22"/>
                <w:szCs w:val="22"/>
              </w:rPr>
            </w:pPr>
            <w:r w:rsidRPr="00F86C7A">
              <w:rPr>
                <w:rFonts w:ascii="Arial" w:hAnsi="Arial" w:cs="Arial"/>
                <w:color w:val="000000"/>
                <w:sz w:val="22"/>
                <w:szCs w:val="22"/>
              </w:rPr>
              <w:t>6</w:t>
            </w:r>
          </w:p>
        </w:tc>
      </w:tr>
      <w:tr w:rsidR="00FF3A39" w:rsidRPr="00F86C7A" w14:paraId="7AFEE8CB" w14:textId="77777777" w:rsidTr="001D2AC7">
        <w:trPr>
          <w:trHeight w:val="284"/>
          <w:jc w:val="center"/>
        </w:trPr>
        <w:tc>
          <w:tcPr>
            <w:tcW w:w="821" w:type="pct"/>
            <w:shd w:val="clear" w:color="auto" w:fill="D9D9D9" w:themeFill="background1" w:themeFillShade="D9"/>
            <w:tcMar>
              <w:top w:w="0" w:type="dxa"/>
              <w:left w:w="108" w:type="dxa"/>
              <w:bottom w:w="0" w:type="dxa"/>
              <w:right w:w="108" w:type="dxa"/>
            </w:tcMar>
            <w:vAlign w:val="center"/>
          </w:tcPr>
          <w:p w14:paraId="21C776E5" w14:textId="77777777" w:rsidR="00FF3A39" w:rsidRPr="00F86C7A" w:rsidRDefault="00FF3A39" w:rsidP="001D2AC7">
            <w:pPr>
              <w:jc w:val="center"/>
              <w:rPr>
                <w:rFonts w:ascii="Arial" w:hAnsi="Arial" w:cs="Arial"/>
                <w:sz w:val="22"/>
                <w:szCs w:val="22"/>
              </w:rPr>
            </w:pPr>
            <w:r w:rsidRPr="00F86C7A">
              <w:rPr>
                <w:rFonts w:ascii="Arial" w:hAnsi="Arial" w:cs="Arial"/>
                <w:i/>
                <w:sz w:val="22"/>
                <w:szCs w:val="22"/>
              </w:rPr>
              <w:t>PES</w:t>
            </w:r>
          </w:p>
        </w:tc>
        <w:tc>
          <w:tcPr>
            <w:tcW w:w="804" w:type="pct"/>
            <w:shd w:val="clear" w:color="auto" w:fill="D9D9D9" w:themeFill="background1" w:themeFillShade="D9"/>
            <w:tcMar>
              <w:top w:w="0" w:type="dxa"/>
              <w:left w:w="108" w:type="dxa"/>
              <w:bottom w:w="0" w:type="dxa"/>
              <w:right w:w="108" w:type="dxa"/>
            </w:tcMar>
            <w:vAlign w:val="center"/>
          </w:tcPr>
          <w:p w14:paraId="7C28E270" w14:textId="467F978A" w:rsidR="00FF3A39" w:rsidRPr="00F86C7A" w:rsidRDefault="005B175D" w:rsidP="001D2AC7">
            <w:pPr>
              <w:jc w:val="center"/>
              <w:rPr>
                <w:rFonts w:ascii="Arial" w:hAnsi="Arial" w:cs="Arial"/>
                <w:b/>
                <w:sz w:val="22"/>
                <w:szCs w:val="22"/>
              </w:rPr>
            </w:pPr>
            <w:r w:rsidRPr="00F86C7A">
              <w:rPr>
                <w:rFonts w:ascii="Arial" w:hAnsi="Arial" w:cs="Arial"/>
                <w:b/>
                <w:sz w:val="22"/>
                <w:szCs w:val="22"/>
              </w:rPr>
              <w:t>0</w:t>
            </w:r>
          </w:p>
        </w:tc>
        <w:tc>
          <w:tcPr>
            <w:tcW w:w="974" w:type="pct"/>
            <w:shd w:val="clear" w:color="auto" w:fill="D9D9D9" w:themeFill="background1" w:themeFillShade="D9"/>
            <w:tcMar>
              <w:top w:w="0" w:type="dxa"/>
              <w:left w:w="108" w:type="dxa"/>
              <w:bottom w:w="0" w:type="dxa"/>
              <w:right w:w="108" w:type="dxa"/>
            </w:tcMar>
            <w:vAlign w:val="center"/>
          </w:tcPr>
          <w:p w14:paraId="4783EC2E" w14:textId="77777777" w:rsidR="00FF3A39" w:rsidRPr="00F86C7A" w:rsidRDefault="00FF3A39" w:rsidP="001D2AC7">
            <w:pPr>
              <w:jc w:val="center"/>
              <w:rPr>
                <w:rFonts w:ascii="Arial" w:hAnsi="Arial" w:cs="Arial"/>
                <w:b/>
                <w:sz w:val="22"/>
                <w:szCs w:val="22"/>
              </w:rPr>
            </w:pPr>
            <w:r w:rsidRPr="00F86C7A">
              <w:rPr>
                <w:rFonts w:ascii="Arial" w:hAnsi="Arial" w:cs="Arial"/>
                <w:b/>
                <w:bCs/>
                <w:sz w:val="22"/>
                <w:szCs w:val="22"/>
              </w:rPr>
              <w:t>No aplica</w:t>
            </w:r>
          </w:p>
        </w:tc>
        <w:tc>
          <w:tcPr>
            <w:tcW w:w="974" w:type="pct"/>
            <w:shd w:val="clear" w:color="auto" w:fill="D9D9D9" w:themeFill="background1" w:themeFillShade="D9"/>
            <w:tcMar>
              <w:top w:w="0" w:type="dxa"/>
              <w:left w:w="108" w:type="dxa"/>
              <w:bottom w:w="0" w:type="dxa"/>
              <w:right w:w="108" w:type="dxa"/>
            </w:tcMar>
            <w:vAlign w:val="center"/>
          </w:tcPr>
          <w:p w14:paraId="2B08868A" w14:textId="77777777" w:rsidR="00FF3A39" w:rsidRPr="00F86C7A" w:rsidRDefault="00FF3A39" w:rsidP="001D2AC7">
            <w:pPr>
              <w:jc w:val="center"/>
              <w:rPr>
                <w:rFonts w:ascii="Arial" w:hAnsi="Arial" w:cs="Arial"/>
                <w:b/>
                <w:bCs/>
                <w:sz w:val="22"/>
                <w:szCs w:val="22"/>
              </w:rPr>
            </w:pPr>
            <w:r w:rsidRPr="00F86C7A">
              <w:rPr>
                <w:rFonts w:ascii="Arial" w:hAnsi="Arial" w:cs="Arial"/>
                <w:b/>
                <w:bCs/>
                <w:sz w:val="22"/>
                <w:szCs w:val="22"/>
              </w:rPr>
              <w:t>No aplica</w:t>
            </w:r>
          </w:p>
        </w:tc>
        <w:tc>
          <w:tcPr>
            <w:tcW w:w="714" w:type="pct"/>
            <w:shd w:val="clear" w:color="auto" w:fill="D9D9D9" w:themeFill="background1" w:themeFillShade="D9"/>
            <w:tcMar>
              <w:top w:w="0" w:type="dxa"/>
              <w:left w:w="108" w:type="dxa"/>
              <w:bottom w:w="0" w:type="dxa"/>
              <w:right w:w="108" w:type="dxa"/>
            </w:tcMar>
            <w:vAlign w:val="center"/>
          </w:tcPr>
          <w:p w14:paraId="011E3035" w14:textId="28C49D18" w:rsidR="00FF3A39" w:rsidRPr="00F86C7A" w:rsidRDefault="005B175D" w:rsidP="001D2AC7">
            <w:pPr>
              <w:jc w:val="center"/>
              <w:rPr>
                <w:rFonts w:ascii="Arial" w:hAnsi="Arial" w:cs="Arial"/>
                <w:b/>
                <w:bCs/>
                <w:sz w:val="22"/>
                <w:szCs w:val="22"/>
              </w:rPr>
            </w:pPr>
            <w:r w:rsidRPr="00F86C7A">
              <w:rPr>
                <w:rFonts w:ascii="Arial" w:hAnsi="Arial" w:cs="Arial"/>
                <w:b/>
                <w:bCs/>
                <w:sz w:val="22"/>
                <w:szCs w:val="22"/>
              </w:rPr>
              <w:t>0</w:t>
            </w:r>
          </w:p>
        </w:tc>
        <w:tc>
          <w:tcPr>
            <w:tcW w:w="713" w:type="pct"/>
            <w:shd w:val="clear" w:color="auto" w:fill="D9D9D9" w:themeFill="background1" w:themeFillShade="D9"/>
            <w:vAlign w:val="center"/>
          </w:tcPr>
          <w:p w14:paraId="7E2C0D15" w14:textId="29C0E321" w:rsidR="00FF3A39" w:rsidRPr="00F86C7A" w:rsidRDefault="005B175D" w:rsidP="001D2AC7">
            <w:pPr>
              <w:jc w:val="center"/>
              <w:rPr>
                <w:rFonts w:ascii="Arial" w:hAnsi="Arial" w:cs="Arial"/>
                <w:b/>
                <w:bCs/>
                <w:sz w:val="22"/>
                <w:szCs w:val="22"/>
              </w:rPr>
            </w:pPr>
            <w:r w:rsidRPr="00F86C7A">
              <w:rPr>
                <w:rFonts w:ascii="Arial" w:hAnsi="Arial" w:cs="Arial"/>
                <w:color w:val="000000"/>
                <w:sz w:val="22"/>
                <w:szCs w:val="22"/>
              </w:rPr>
              <w:t>2</w:t>
            </w:r>
          </w:p>
        </w:tc>
      </w:tr>
      <w:tr w:rsidR="00FF3A39" w:rsidRPr="00F86C7A" w14:paraId="7122E157" w14:textId="77777777" w:rsidTr="001D2AC7">
        <w:trPr>
          <w:trHeight w:val="284"/>
          <w:jc w:val="center"/>
        </w:trPr>
        <w:tc>
          <w:tcPr>
            <w:tcW w:w="821" w:type="pct"/>
            <w:shd w:val="clear" w:color="auto" w:fill="D9D9D9" w:themeFill="background1" w:themeFillShade="D9"/>
            <w:tcMar>
              <w:top w:w="0" w:type="dxa"/>
              <w:left w:w="108" w:type="dxa"/>
              <w:bottom w:w="0" w:type="dxa"/>
              <w:right w:w="108" w:type="dxa"/>
            </w:tcMar>
            <w:vAlign w:val="center"/>
          </w:tcPr>
          <w:p w14:paraId="2035BD64" w14:textId="77777777" w:rsidR="00FF3A39" w:rsidRPr="00F86C7A" w:rsidRDefault="00FF3A39" w:rsidP="001D2AC7">
            <w:pPr>
              <w:jc w:val="center"/>
              <w:rPr>
                <w:rFonts w:ascii="Arial" w:hAnsi="Arial" w:cs="Arial"/>
                <w:i/>
                <w:sz w:val="22"/>
                <w:szCs w:val="22"/>
              </w:rPr>
            </w:pPr>
            <w:r w:rsidRPr="00F86C7A">
              <w:rPr>
                <w:rFonts w:ascii="Arial" w:hAnsi="Arial" w:cs="Arial"/>
                <w:sz w:val="22"/>
                <w:szCs w:val="22"/>
              </w:rPr>
              <w:t>TOTAL</w:t>
            </w:r>
          </w:p>
        </w:tc>
        <w:tc>
          <w:tcPr>
            <w:tcW w:w="804" w:type="pct"/>
            <w:shd w:val="clear" w:color="auto" w:fill="D9D9D9" w:themeFill="background1" w:themeFillShade="D9"/>
            <w:tcMar>
              <w:top w:w="0" w:type="dxa"/>
              <w:left w:w="108" w:type="dxa"/>
              <w:bottom w:w="0" w:type="dxa"/>
              <w:right w:w="108" w:type="dxa"/>
            </w:tcMar>
            <w:vAlign w:val="center"/>
          </w:tcPr>
          <w:p w14:paraId="48AF72BB" w14:textId="77777777" w:rsidR="00FF3A39" w:rsidRPr="00F86C7A" w:rsidRDefault="00FF3A39" w:rsidP="001D2AC7">
            <w:pPr>
              <w:jc w:val="center"/>
              <w:rPr>
                <w:rFonts w:ascii="Arial" w:hAnsi="Arial" w:cs="Arial"/>
                <w:b/>
                <w:bCs/>
                <w:sz w:val="22"/>
                <w:szCs w:val="22"/>
              </w:rPr>
            </w:pPr>
            <w:r w:rsidRPr="00F86C7A">
              <w:rPr>
                <w:rFonts w:ascii="Arial" w:hAnsi="Arial" w:cs="Arial"/>
                <w:b/>
                <w:sz w:val="22"/>
                <w:szCs w:val="22"/>
              </w:rPr>
              <w:t>18</w:t>
            </w:r>
          </w:p>
        </w:tc>
        <w:tc>
          <w:tcPr>
            <w:tcW w:w="974" w:type="pct"/>
            <w:shd w:val="clear" w:color="auto" w:fill="D9D9D9" w:themeFill="background1" w:themeFillShade="D9"/>
            <w:tcMar>
              <w:top w:w="0" w:type="dxa"/>
              <w:left w:w="108" w:type="dxa"/>
              <w:bottom w:w="0" w:type="dxa"/>
              <w:right w:w="108" w:type="dxa"/>
            </w:tcMar>
            <w:vAlign w:val="center"/>
          </w:tcPr>
          <w:p w14:paraId="0DD13BC4" w14:textId="77777777" w:rsidR="00FF3A39" w:rsidRPr="00F86C7A" w:rsidRDefault="00FF3A39" w:rsidP="001D2AC7">
            <w:pPr>
              <w:jc w:val="center"/>
              <w:rPr>
                <w:rFonts w:ascii="Arial" w:hAnsi="Arial" w:cs="Arial"/>
                <w:b/>
                <w:bCs/>
                <w:sz w:val="22"/>
                <w:szCs w:val="22"/>
              </w:rPr>
            </w:pPr>
            <w:r w:rsidRPr="00F86C7A">
              <w:rPr>
                <w:rFonts w:ascii="Arial" w:hAnsi="Arial" w:cs="Arial"/>
                <w:b/>
                <w:sz w:val="22"/>
                <w:szCs w:val="22"/>
              </w:rPr>
              <w:t>5</w:t>
            </w:r>
          </w:p>
        </w:tc>
        <w:tc>
          <w:tcPr>
            <w:tcW w:w="974" w:type="pct"/>
            <w:shd w:val="clear" w:color="auto" w:fill="D9D9D9" w:themeFill="background1" w:themeFillShade="D9"/>
            <w:tcMar>
              <w:top w:w="0" w:type="dxa"/>
              <w:left w:w="108" w:type="dxa"/>
              <w:bottom w:w="0" w:type="dxa"/>
              <w:right w:w="108" w:type="dxa"/>
            </w:tcMar>
            <w:vAlign w:val="center"/>
          </w:tcPr>
          <w:p w14:paraId="2EEE7AC9" w14:textId="77777777" w:rsidR="00FF3A39" w:rsidRPr="00F86C7A" w:rsidRDefault="00FF3A39" w:rsidP="001D2AC7">
            <w:pPr>
              <w:jc w:val="center"/>
              <w:rPr>
                <w:rFonts w:ascii="Arial" w:hAnsi="Arial" w:cs="Arial"/>
                <w:b/>
                <w:bCs/>
                <w:sz w:val="22"/>
                <w:szCs w:val="22"/>
              </w:rPr>
            </w:pPr>
            <w:r w:rsidRPr="00F86C7A">
              <w:rPr>
                <w:rFonts w:ascii="Arial" w:hAnsi="Arial" w:cs="Arial"/>
                <w:b/>
                <w:bCs/>
                <w:sz w:val="22"/>
                <w:szCs w:val="22"/>
              </w:rPr>
              <w:t>2</w:t>
            </w:r>
          </w:p>
        </w:tc>
        <w:tc>
          <w:tcPr>
            <w:tcW w:w="714" w:type="pct"/>
            <w:shd w:val="clear" w:color="auto" w:fill="D9D9D9" w:themeFill="background1" w:themeFillShade="D9"/>
            <w:tcMar>
              <w:top w:w="0" w:type="dxa"/>
              <w:left w:w="108" w:type="dxa"/>
              <w:bottom w:w="0" w:type="dxa"/>
              <w:right w:w="108" w:type="dxa"/>
            </w:tcMar>
            <w:vAlign w:val="center"/>
          </w:tcPr>
          <w:p w14:paraId="0DE94DC9" w14:textId="77777777" w:rsidR="00FF3A39" w:rsidRPr="00F86C7A" w:rsidRDefault="00FF3A39" w:rsidP="001D2AC7">
            <w:pPr>
              <w:jc w:val="center"/>
              <w:rPr>
                <w:rFonts w:ascii="Arial" w:hAnsi="Arial" w:cs="Arial"/>
                <w:b/>
                <w:bCs/>
                <w:sz w:val="22"/>
                <w:szCs w:val="22"/>
              </w:rPr>
            </w:pPr>
            <w:r w:rsidRPr="00F86C7A">
              <w:rPr>
                <w:rFonts w:ascii="Arial" w:hAnsi="Arial" w:cs="Arial"/>
                <w:b/>
                <w:bCs/>
                <w:sz w:val="22"/>
                <w:szCs w:val="22"/>
              </w:rPr>
              <w:t>25</w:t>
            </w:r>
          </w:p>
        </w:tc>
        <w:tc>
          <w:tcPr>
            <w:tcW w:w="713" w:type="pct"/>
            <w:shd w:val="clear" w:color="auto" w:fill="D9D9D9" w:themeFill="background1" w:themeFillShade="D9"/>
          </w:tcPr>
          <w:p w14:paraId="4A59C68D" w14:textId="77777777" w:rsidR="00FF3A39" w:rsidRPr="00F86C7A" w:rsidRDefault="00FF3A39" w:rsidP="001D2AC7">
            <w:pPr>
              <w:jc w:val="center"/>
              <w:rPr>
                <w:rFonts w:ascii="Arial" w:hAnsi="Arial" w:cs="Arial"/>
                <w:b/>
                <w:bCs/>
                <w:sz w:val="22"/>
                <w:szCs w:val="22"/>
              </w:rPr>
            </w:pPr>
          </w:p>
        </w:tc>
      </w:tr>
      <w:bookmarkEnd w:id="17"/>
    </w:tbl>
    <w:p w14:paraId="79920A0F" w14:textId="3BB7850F" w:rsidR="002A7338" w:rsidRPr="004A148B" w:rsidRDefault="002A7338" w:rsidP="004644C8">
      <w:pPr>
        <w:spacing w:line="360" w:lineRule="auto"/>
        <w:jc w:val="both"/>
        <w:rPr>
          <w:rFonts w:ascii="Arial" w:hAnsi="Arial" w:cs="Arial"/>
          <w:sz w:val="24"/>
          <w:szCs w:val="24"/>
        </w:rPr>
      </w:pPr>
    </w:p>
    <w:p w14:paraId="0A78517E" w14:textId="2D383E5C" w:rsidR="00663EFD" w:rsidRPr="004A148B" w:rsidRDefault="00663EFD" w:rsidP="004644C8">
      <w:pPr>
        <w:spacing w:line="360" w:lineRule="auto"/>
        <w:jc w:val="both"/>
        <w:rPr>
          <w:rFonts w:ascii="Arial" w:hAnsi="Arial" w:cs="Arial"/>
          <w:sz w:val="24"/>
          <w:szCs w:val="24"/>
        </w:rPr>
      </w:pPr>
      <w:r w:rsidRPr="004A148B">
        <w:rPr>
          <w:rFonts w:ascii="Arial" w:hAnsi="Arial" w:cs="Arial"/>
          <w:sz w:val="24"/>
          <w:szCs w:val="24"/>
        </w:rPr>
        <w:t>De lo que se advierte que, ninguno de los partidos políticos que participaron en la rond</w:t>
      </w:r>
      <w:r w:rsidR="000D29B5">
        <w:rPr>
          <w:rFonts w:ascii="Arial" w:hAnsi="Arial" w:cs="Arial"/>
          <w:sz w:val="24"/>
          <w:szCs w:val="24"/>
        </w:rPr>
        <w:t>a</w:t>
      </w:r>
      <w:r w:rsidRPr="004A148B">
        <w:rPr>
          <w:rFonts w:ascii="Arial" w:hAnsi="Arial" w:cs="Arial"/>
          <w:sz w:val="24"/>
          <w:szCs w:val="24"/>
        </w:rPr>
        <w:t xml:space="preserve"> de cociente electoral, se encontraba sobre representado. </w:t>
      </w:r>
    </w:p>
    <w:p w14:paraId="0CE498B1" w14:textId="77777777" w:rsidR="004644C8" w:rsidRPr="004A148B" w:rsidRDefault="00F97F0B" w:rsidP="004644C8">
      <w:pPr>
        <w:spacing w:line="360" w:lineRule="auto"/>
        <w:jc w:val="both"/>
        <w:rPr>
          <w:rFonts w:ascii="Arial" w:hAnsi="Arial" w:cs="Arial"/>
          <w:b/>
          <w:sz w:val="24"/>
          <w:szCs w:val="24"/>
        </w:rPr>
      </w:pPr>
      <w:r w:rsidRPr="004A148B">
        <w:rPr>
          <w:rFonts w:ascii="Arial" w:hAnsi="Arial" w:cs="Arial"/>
          <w:b/>
          <w:sz w:val="24"/>
          <w:szCs w:val="24"/>
        </w:rPr>
        <w:lastRenderedPageBreak/>
        <w:t>Verificación de la ronda de asignación por Resto Mayor.</w:t>
      </w:r>
      <w:r w:rsidR="004644C8" w:rsidRPr="004A148B">
        <w:rPr>
          <w:rFonts w:ascii="Arial" w:hAnsi="Arial" w:cs="Arial"/>
          <w:b/>
          <w:sz w:val="24"/>
          <w:szCs w:val="24"/>
        </w:rPr>
        <w:t xml:space="preserve"> </w:t>
      </w:r>
    </w:p>
    <w:p w14:paraId="1468E9ED" w14:textId="77777777" w:rsidR="004644C8" w:rsidRPr="004A148B" w:rsidRDefault="004644C8" w:rsidP="004644C8">
      <w:pPr>
        <w:spacing w:line="360" w:lineRule="auto"/>
        <w:jc w:val="both"/>
        <w:rPr>
          <w:rFonts w:ascii="Arial" w:hAnsi="Arial" w:cs="Arial"/>
          <w:b/>
          <w:sz w:val="24"/>
          <w:szCs w:val="24"/>
        </w:rPr>
      </w:pPr>
    </w:p>
    <w:p w14:paraId="7BEF4C12" w14:textId="606B455A" w:rsidR="00F97F0B" w:rsidRDefault="00F97F0B" w:rsidP="004644C8">
      <w:pPr>
        <w:spacing w:line="360" w:lineRule="auto"/>
        <w:jc w:val="both"/>
        <w:rPr>
          <w:rFonts w:ascii="Arial" w:hAnsi="Arial" w:cs="Arial"/>
          <w:sz w:val="24"/>
          <w:szCs w:val="24"/>
        </w:rPr>
      </w:pPr>
      <w:r w:rsidRPr="004A148B">
        <w:rPr>
          <w:rFonts w:ascii="Arial" w:hAnsi="Arial" w:cs="Arial"/>
          <w:sz w:val="24"/>
          <w:szCs w:val="24"/>
        </w:rPr>
        <w:t xml:space="preserve">El artículo 233, fracción III, inciso c), del </w:t>
      </w:r>
      <w:r w:rsidRPr="004A148B">
        <w:rPr>
          <w:rFonts w:ascii="Arial" w:hAnsi="Arial" w:cs="Arial"/>
          <w:i/>
          <w:sz w:val="24"/>
          <w:szCs w:val="24"/>
        </w:rPr>
        <w:t>Código Electoral</w:t>
      </w:r>
      <w:r w:rsidRPr="004A148B">
        <w:rPr>
          <w:rFonts w:ascii="Arial" w:hAnsi="Arial" w:cs="Arial"/>
          <w:sz w:val="24"/>
          <w:szCs w:val="24"/>
        </w:rPr>
        <w:t xml:space="preserve">, establece que las diputaciones restantes se asignarán aplicando la regla de resto mayor; entendiendo </w:t>
      </w:r>
      <w:r w:rsidR="000D29B5">
        <w:rPr>
          <w:rFonts w:ascii="Arial" w:hAnsi="Arial" w:cs="Arial"/>
          <w:sz w:val="24"/>
          <w:szCs w:val="24"/>
        </w:rPr>
        <w:t>éste</w:t>
      </w:r>
      <w:r w:rsidRPr="004A148B">
        <w:rPr>
          <w:rFonts w:ascii="Arial" w:hAnsi="Arial" w:cs="Arial"/>
          <w:sz w:val="24"/>
          <w:szCs w:val="24"/>
        </w:rPr>
        <w:t xml:space="preserve"> como el</w:t>
      </w:r>
      <w:r w:rsidRPr="004A148B">
        <w:rPr>
          <w:rFonts w:ascii="Arial" w:hAnsi="Arial" w:cs="Arial"/>
          <w:b/>
          <w:sz w:val="24"/>
          <w:szCs w:val="24"/>
        </w:rPr>
        <w:t xml:space="preserve"> </w:t>
      </w:r>
      <w:r w:rsidRPr="004A148B">
        <w:rPr>
          <w:rFonts w:ascii="Arial" w:hAnsi="Arial" w:cs="Arial"/>
          <w:sz w:val="24"/>
          <w:szCs w:val="24"/>
        </w:rPr>
        <w:t xml:space="preserve">remanente más alto entre los restos de las votaciones de cada partido político, una vez hecha la distribución de curules mediante el cociente electoral, por ello, el </w:t>
      </w:r>
      <w:r w:rsidR="00B76914" w:rsidRPr="00B76914">
        <w:rPr>
          <w:rFonts w:ascii="Arial" w:hAnsi="Arial" w:cs="Arial"/>
          <w:iCs/>
          <w:sz w:val="24"/>
          <w:szCs w:val="24"/>
        </w:rPr>
        <w:t>Consejo General</w:t>
      </w:r>
      <w:r w:rsidRPr="004A148B">
        <w:rPr>
          <w:rFonts w:ascii="Arial" w:hAnsi="Arial" w:cs="Arial"/>
          <w:sz w:val="24"/>
          <w:szCs w:val="24"/>
        </w:rPr>
        <w:t xml:space="preserve"> realizó lo siguiente:</w:t>
      </w:r>
    </w:p>
    <w:p w14:paraId="09255BBF" w14:textId="793D5413" w:rsidR="00F86C7A" w:rsidRDefault="00F86C7A" w:rsidP="004644C8">
      <w:pPr>
        <w:spacing w:line="360" w:lineRule="auto"/>
        <w:jc w:val="both"/>
        <w:rPr>
          <w:rFonts w:ascii="Arial" w:hAnsi="Arial" w:cs="Arial"/>
          <w:sz w:val="24"/>
          <w:szCs w:val="24"/>
        </w:rPr>
      </w:pPr>
    </w:p>
    <w:tbl>
      <w:tblPr>
        <w:tblStyle w:val="Tabladecuadrcula4"/>
        <w:tblW w:w="0" w:type="auto"/>
        <w:jc w:val="center"/>
        <w:tblLook w:val="04A0" w:firstRow="1" w:lastRow="0" w:firstColumn="1" w:lastColumn="0" w:noHBand="0" w:noVBand="1"/>
      </w:tblPr>
      <w:tblGrid>
        <w:gridCol w:w="1495"/>
        <w:gridCol w:w="1622"/>
        <w:gridCol w:w="1720"/>
        <w:gridCol w:w="1757"/>
        <w:gridCol w:w="1502"/>
      </w:tblGrid>
      <w:tr w:rsidR="00E97CA6" w:rsidRPr="004A148B" w14:paraId="487BE30A" w14:textId="77777777" w:rsidTr="00AF618B">
        <w:trPr>
          <w:cnfStyle w:val="100000000000" w:firstRow="1" w:lastRow="0" w:firstColumn="0" w:lastColumn="0" w:oddVBand="0" w:evenVBand="0" w:oddHBand="0" w:evenHBand="0" w:firstRowFirstColumn="0" w:firstRowLastColumn="0" w:lastRowFirstColumn="0" w:lastRowLastColumn="0"/>
          <w:trHeight w:val="1286"/>
          <w:jc w:val="center"/>
        </w:trPr>
        <w:tc>
          <w:tcPr>
            <w:cnfStyle w:val="001000000000" w:firstRow="0" w:lastRow="0" w:firstColumn="1" w:lastColumn="0" w:oddVBand="0" w:evenVBand="0" w:oddHBand="0" w:evenHBand="0" w:firstRowFirstColumn="0" w:firstRowLastColumn="0" w:lastRowFirstColumn="0" w:lastRowLastColumn="0"/>
            <w:tcW w:w="1495" w:type="dxa"/>
          </w:tcPr>
          <w:p w14:paraId="0C81D1D7" w14:textId="77777777" w:rsidR="00E97CA6" w:rsidRPr="00F86C7A" w:rsidRDefault="00E97CA6" w:rsidP="00415EA0">
            <w:pPr>
              <w:pStyle w:val="Prrafodelista"/>
              <w:spacing w:before="240" w:after="240"/>
              <w:ind w:left="0"/>
              <w:contextualSpacing w:val="0"/>
              <w:jc w:val="center"/>
              <w:rPr>
                <w:rFonts w:ascii="Arial" w:eastAsiaTheme="minorEastAsia" w:hAnsi="Arial" w:cs="Arial"/>
                <w:noProof/>
                <w:sz w:val="22"/>
                <w:szCs w:val="22"/>
              </w:rPr>
            </w:pPr>
            <w:r w:rsidRPr="00F86C7A">
              <w:rPr>
                <w:rFonts w:ascii="Arial" w:eastAsiaTheme="minorEastAsia" w:hAnsi="Arial" w:cs="Arial"/>
                <w:noProof/>
                <w:sz w:val="22"/>
                <w:szCs w:val="22"/>
              </w:rPr>
              <w:t>PARTIDO POLITICO</w:t>
            </w:r>
          </w:p>
        </w:tc>
        <w:tc>
          <w:tcPr>
            <w:tcW w:w="1622" w:type="dxa"/>
          </w:tcPr>
          <w:p w14:paraId="6B5BD548" w14:textId="77777777" w:rsidR="00E97CA6" w:rsidRPr="00F86C7A" w:rsidRDefault="00E97CA6" w:rsidP="00415EA0">
            <w:pPr>
              <w:pStyle w:val="Prrafodelista"/>
              <w:spacing w:before="240" w:after="240"/>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noProof/>
                <w:sz w:val="22"/>
                <w:szCs w:val="22"/>
              </w:rPr>
            </w:pPr>
            <w:r w:rsidRPr="00F86C7A">
              <w:rPr>
                <w:rFonts w:ascii="Arial" w:eastAsiaTheme="minorEastAsia" w:hAnsi="Arial" w:cs="Arial"/>
                <w:noProof/>
                <w:sz w:val="22"/>
                <w:szCs w:val="22"/>
              </w:rPr>
              <w:t>% PARA ASIGNACIÓN POR COCIENTE ELECTORAL</w:t>
            </w:r>
          </w:p>
        </w:tc>
        <w:tc>
          <w:tcPr>
            <w:tcW w:w="1720" w:type="dxa"/>
          </w:tcPr>
          <w:p w14:paraId="3D12237E" w14:textId="77777777" w:rsidR="00E97CA6" w:rsidRPr="00F86C7A" w:rsidRDefault="00E97CA6" w:rsidP="00415EA0">
            <w:pPr>
              <w:pStyle w:val="Prrafodelista"/>
              <w:spacing w:before="240" w:after="240"/>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noProof/>
                <w:sz w:val="22"/>
                <w:szCs w:val="22"/>
              </w:rPr>
            </w:pPr>
            <w:r w:rsidRPr="00F86C7A">
              <w:rPr>
                <w:rFonts w:ascii="Arial" w:eastAsiaTheme="minorEastAsia" w:hAnsi="Arial" w:cs="Arial"/>
                <w:noProof/>
                <w:sz w:val="22"/>
                <w:szCs w:val="22"/>
              </w:rPr>
              <w:t>PORCENTAJE UTLIZADO EN COCIENTE ELECTORAL</w:t>
            </w:r>
          </w:p>
        </w:tc>
        <w:tc>
          <w:tcPr>
            <w:tcW w:w="1757" w:type="dxa"/>
          </w:tcPr>
          <w:p w14:paraId="7BE867D2" w14:textId="77777777" w:rsidR="00E97CA6" w:rsidRPr="00F86C7A" w:rsidRDefault="00E97CA6" w:rsidP="00415EA0">
            <w:pPr>
              <w:pStyle w:val="Prrafodelista"/>
              <w:spacing w:before="240" w:after="240"/>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noProof/>
                <w:sz w:val="22"/>
                <w:szCs w:val="22"/>
              </w:rPr>
            </w:pPr>
            <w:r w:rsidRPr="00F86C7A">
              <w:rPr>
                <w:rFonts w:ascii="Arial" w:eastAsiaTheme="minorEastAsia" w:hAnsi="Arial" w:cs="Arial"/>
                <w:noProof/>
                <w:sz w:val="22"/>
                <w:szCs w:val="22"/>
              </w:rPr>
              <w:t>REMANENTES</w:t>
            </w:r>
          </w:p>
        </w:tc>
        <w:tc>
          <w:tcPr>
            <w:tcW w:w="1502" w:type="dxa"/>
          </w:tcPr>
          <w:p w14:paraId="1DE3D555" w14:textId="77777777" w:rsidR="00E97CA6" w:rsidRPr="00F86C7A" w:rsidRDefault="00E97CA6" w:rsidP="00415EA0">
            <w:pPr>
              <w:pStyle w:val="Prrafodelista"/>
              <w:spacing w:before="240" w:after="240"/>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noProof/>
                <w:sz w:val="22"/>
                <w:szCs w:val="22"/>
              </w:rPr>
            </w:pPr>
            <w:r w:rsidRPr="00F86C7A">
              <w:rPr>
                <w:rFonts w:ascii="Arial" w:eastAsiaTheme="minorEastAsia" w:hAnsi="Arial" w:cs="Arial"/>
                <w:noProof/>
                <w:sz w:val="22"/>
                <w:szCs w:val="22"/>
              </w:rPr>
              <w:t>POSICIÓN ASIGNADA POR RESTO MAYOR</w:t>
            </w:r>
          </w:p>
        </w:tc>
      </w:tr>
      <w:tr w:rsidR="00E97CA6" w:rsidRPr="004A148B" w14:paraId="196C8E96" w14:textId="77777777" w:rsidTr="00AF618B">
        <w:trPr>
          <w:cnfStyle w:val="000000100000" w:firstRow="0" w:lastRow="0" w:firstColumn="0" w:lastColumn="0" w:oddVBand="0" w:evenVBand="0" w:oddHBand="1" w:evenHBand="0" w:firstRowFirstColumn="0" w:firstRowLastColumn="0" w:lastRowFirstColumn="0" w:lastRowLastColumn="0"/>
          <w:trHeight w:val="653"/>
          <w:jc w:val="center"/>
        </w:trPr>
        <w:tc>
          <w:tcPr>
            <w:cnfStyle w:val="001000000000" w:firstRow="0" w:lastRow="0" w:firstColumn="1" w:lastColumn="0" w:oddVBand="0" w:evenVBand="0" w:oddHBand="0" w:evenHBand="0" w:firstRowFirstColumn="0" w:firstRowLastColumn="0" w:lastRowFirstColumn="0" w:lastRowLastColumn="0"/>
            <w:tcW w:w="1495" w:type="dxa"/>
          </w:tcPr>
          <w:p w14:paraId="53C1C335" w14:textId="77777777" w:rsidR="00E97CA6" w:rsidRPr="00F86C7A" w:rsidRDefault="00E97CA6" w:rsidP="00415EA0">
            <w:pPr>
              <w:pStyle w:val="Prrafodelista"/>
              <w:spacing w:before="240" w:after="240"/>
              <w:ind w:left="0"/>
              <w:contextualSpacing w:val="0"/>
              <w:jc w:val="center"/>
              <w:rPr>
                <w:rFonts w:ascii="Arial" w:eastAsiaTheme="minorEastAsia" w:hAnsi="Arial" w:cs="Arial"/>
                <w:noProof/>
                <w:sz w:val="22"/>
                <w:szCs w:val="22"/>
              </w:rPr>
            </w:pPr>
            <w:r w:rsidRPr="00F86C7A">
              <w:rPr>
                <w:rFonts w:ascii="Arial" w:eastAsiaTheme="minorEastAsia" w:hAnsi="Arial" w:cs="Arial"/>
                <w:noProof/>
                <w:sz w:val="22"/>
                <w:szCs w:val="22"/>
              </w:rPr>
              <w:t>PAN</w:t>
            </w:r>
          </w:p>
        </w:tc>
        <w:tc>
          <w:tcPr>
            <w:tcW w:w="1622" w:type="dxa"/>
          </w:tcPr>
          <w:p w14:paraId="4B6ABA85" w14:textId="77777777" w:rsidR="00E97CA6" w:rsidRPr="00F86C7A" w:rsidRDefault="00E97CA6"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sz w:val="22"/>
                <w:szCs w:val="22"/>
              </w:rPr>
            </w:pPr>
            <w:r w:rsidRPr="00F86C7A">
              <w:rPr>
                <w:rFonts w:ascii="Arial" w:eastAsiaTheme="minorEastAsia" w:hAnsi="Arial" w:cs="Arial"/>
                <w:noProof/>
                <w:sz w:val="22"/>
                <w:szCs w:val="22"/>
              </w:rPr>
              <w:t>46.5282%</w:t>
            </w:r>
          </w:p>
        </w:tc>
        <w:tc>
          <w:tcPr>
            <w:tcW w:w="1720" w:type="dxa"/>
          </w:tcPr>
          <w:p w14:paraId="58825A3B" w14:textId="77777777" w:rsidR="00E97CA6" w:rsidRPr="00F86C7A" w:rsidRDefault="00E97CA6"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sz w:val="22"/>
                <w:szCs w:val="22"/>
              </w:rPr>
            </w:pPr>
            <w:r w:rsidRPr="00F86C7A">
              <w:rPr>
                <w:rFonts w:ascii="Arial" w:eastAsiaTheme="minorEastAsia" w:hAnsi="Arial" w:cs="Arial"/>
                <w:noProof/>
                <w:sz w:val="22"/>
                <w:szCs w:val="22"/>
              </w:rPr>
              <w:t>20.3826%</w:t>
            </w:r>
          </w:p>
        </w:tc>
        <w:tc>
          <w:tcPr>
            <w:tcW w:w="1757" w:type="dxa"/>
          </w:tcPr>
          <w:p w14:paraId="1BCC6214" w14:textId="77777777" w:rsidR="00E97CA6" w:rsidRPr="00F86C7A" w:rsidRDefault="00E97CA6"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sz w:val="22"/>
                <w:szCs w:val="22"/>
              </w:rPr>
            </w:pPr>
            <w:r w:rsidRPr="00F86C7A">
              <w:rPr>
                <w:rFonts w:ascii="Arial" w:eastAsiaTheme="minorEastAsia" w:hAnsi="Arial" w:cs="Arial"/>
                <w:noProof/>
                <w:sz w:val="22"/>
                <w:szCs w:val="22"/>
              </w:rPr>
              <w:t>26.1456%</w:t>
            </w:r>
          </w:p>
        </w:tc>
        <w:tc>
          <w:tcPr>
            <w:tcW w:w="1502" w:type="dxa"/>
          </w:tcPr>
          <w:p w14:paraId="0ADB482D" w14:textId="77777777" w:rsidR="00E97CA6" w:rsidRPr="00F86C7A" w:rsidRDefault="00E97CA6"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sz w:val="22"/>
                <w:szCs w:val="22"/>
              </w:rPr>
            </w:pPr>
            <w:r w:rsidRPr="00F86C7A">
              <w:rPr>
                <w:rFonts w:ascii="Arial" w:eastAsiaTheme="minorEastAsia" w:hAnsi="Arial" w:cs="Arial"/>
                <w:noProof/>
                <w:sz w:val="22"/>
                <w:szCs w:val="22"/>
              </w:rPr>
              <w:t>8</w:t>
            </w:r>
          </w:p>
        </w:tc>
      </w:tr>
      <w:tr w:rsidR="00E97CA6" w:rsidRPr="004A148B" w14:paraId="5831F6A0" w14:textId="77777777" w:rsidTr="00AF618B">
        <w:trPr>
          <w:trHeight w:val="653"/>
          <w:jc w:val="center"/>
        </w:trPr>
        <w:tc>
          <w:tcPr>
            <w:cnfStyle w:val="001000000000" w:firstRow="0" w:lastRow="0" w:firstColumn="1" w:lastColumn="0" w:oddVBand="0" w:evenVBand="0" w:oddHBand="0" w:evenHBand="0" w:firstRowFirstColumn="0" w:firstRowLastColumn="0" w:lastRowFirstColumn="0" w:lastRowLastColumn="0"/>
            <w:tcW w:w="1495" w:type="dxa"/>
          </w:tcPr>
          <w:p w14:paraId="74A6D8B8" w14:textId="77777777" w:rsidR="00E97CA6" w:rsidRPr="00F86C7A" w:rsidRDefault="00E97CA6" w:rsidP="00415EA0">
            <w:pPr>
              <w:pStyle w:val="Prrafodelista"/>
              <w:spacing w:before="240" w:after="240"/>
              <w:ind w:left="0"/>
              <w:contextualSpacing w:val="0"/>
              <w:jc w:val="center"/>
              <w:rPr>
                <w:rFonts w:ascii="Arial" w:eastAsiaTheme="minorEastAsia" w:hAnsi="Arial" w:cs="Arial"/>
                <w:noProof/>
                <w:sz w:val="22"/>
                <w:szCs w:val="22"/>
              </w:rPr>
            </w:pPr>
            <w:r w:rsidRPr="00F86C7A">
              <w:rPr>
                <w:rFonts w:ascii="Arial" w:eastAsiaTheme="minorEastAsia" w:hAnsi="Arial" w:cs="Arial"/>
                <w:noProof/>
                <w:sz w:val="22"/>
                <w:szCs w:val="22"/>
              </w:rPr>
              <w:t>MORENA</w:t>
            </w:r>
          </w:p>
        </w:tc>
        <w:tc>
          <w:tcPr>
            <w:tcW w:w="1622" w:type="dxa"/>
          </w:tcPr>
          <w:p w14:paraId="3FD50EF1" w14:textId="77777777" w:rsidR="00E97CA6" w:rsidRPr="00F86C7A" w:rsidRDefault="00E97CA6"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sz w:val="22"/>
                <w:szCs w:val="22"/>
              </w:rPr>
            </w:pPr>
            <w:r w:rsidRPr="00F86C7A">
              <w:rPr>
                <w:rFonts w:ascii="Arial" w:eastAsiaTheme="minorEastAsia" w:hAnsi="Arial" w:cs="Arial"/>
                <w:noProof/>
                <w:sz w:val="22"/>
                <w:szCs w:val="22"/>
              </w:rPr>
              <w:t>24.4309%</w:t>
            </w:r>
          </w:p>
        </w:tc>
        <w:tc>
          <w:tcPr>
            <w:tcW w:w="1720" w:type="dxa"/>
          </w:tcPr>
          <w:p w14:paraId="6BAB1661" w14:textId="77777777" w:rsidR="00E97CA6" w:rsidRPr="00F86C7A" w:rsidRDefault="00E97CA6"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sz w:val="22"/>
                <w:szCs w:val="22"/>
              </w:rPr>
            </w:pPr>
            <w:r w:rsidRPr="00F86C7A">
              <w:rPr>
                <w:rFonts w:ascii="Arial" w:eastAsiaTheme="minorEastAsia" w:hAnsi="Arial" w:cs="Arial"/>
                <w:noProof/>
                <w:sz w:val="22"/>
                <w:szCs w:val="22"/>
              </w:rPr>
              <w:t>20.3826%</w:t>
            </w:r>
          </w:p>
        </w:tc>
        <w:tc>
          <w:tcPr>
            <w:tcW w:w="1757" w:type="dxa"/>
          </w:tcPr>
          <w:p w14:paraId="1D86777C" w14:textId="77777777" w:rsidR="00E97CA6" w:rsidRPr="00F86C7A" w:rsidRDefault="00E97CA6"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sz w:val="22"/>
                <w:szCs w:val="22"/>
              </w:rPr>
            </w:pPr>
            <w:r w:rsidRPr="00F86C7A">
              <w:rPr>
                <w:rFonts w:ascii="Arial" w:eastAsiaTheme="minorEastAsia" w:hAnsi="Arial" w:cs="Arial"/>
                <w:noProof/>
                <w:sz w:val="22"/>
                <w:szCs w:val="22"/>
              </w:rPr>
              <w:t>4.0483%</w:t>
            </w:r>
          </w:p>
        </w:tc>
        <w:tc>
          <w:tcPr>
            <w:tcW w:w="1502" w:type="dxa"/>
          </w:tcPr>
          <w:p w14:paraId="4AA2876B" w14:textId="77777777" w:rsidR="00E97CA6" w:rsidRPr="00F86C7A" w:rsidRDefault="00E97CA6"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sz w:val="22"/>
                <w:szCs w:val="22"/>
              </w:rPr>
            </w:pPr>
            <w:r w:rsidRPr="00F86C7A">
              <w:rPr>
                <w:rFonts w:ascii="Arial" w:eastAsiaTheme="minorEastAsia" w:hAnsi="Arial" w:cs="Arial"/>
                <w:noProof/>
                <w:sz w:val="22"/>
                <w:szCs w:val="22"/>
              </w:rPr>
              <w:t>------------------</w:t>
            </w:r>
          </w:p>
        </w:tc>
      </w:tr>
      <w:tr w:rsidR="00E97CA6" w:rsidRPr="004A148B" w14:paraId="180A717A" w14:textId="77777777" w:rsidTr="00AF618B">
        <w:trPr>
          <w:cnfStyle w:val="000000100000" w:firstRow="0" w:lastRow="0" w:firstColumn="0" w:lastColumn="0" w:oddVBand="0" w:evenVBand="0" w:oddHBand="1" w:evenHBand="0" w:firstRowFirstColumn="0" w:firstRowLastColumn="0" w:lastRowFirstColumn="0" w:lastRowLastColumn="0"/>
          <w:trHeight w:val="653"/>
          <w:jc w:val="center"/>
        </w:trPr>
        <w:tc>
          <w:tcPr>
            <w:cnfStyle w:val="001000000000" w:firstRow="0" w:lastRow="0" w:firstColumn="1" w:lastColumn="0" w:oddVBand="0" w:evenVBand="0" w:oddHBand="0" w:evenHBand="0" w:firstRowFirstColumn="0" w:firstRowLastColumn="0" w:lastRowFirstColumn="0" w:lastRowLastColumn="0"/>
            <w:tcW w:w="1495" w:type="dxa"/>
          </w:tcPr>
          <w:p w14:paraId="0FCF4167" w14:textId="77777777" w:rsidR="00E97CA6" w:rsidRPr="00F86C7A" w:rsidRDefault="00E97CA6" w:rsidP="00415EA0">
            <w:pPr>
              <w:pStyle w:val="Prrafodelista"/>
              <w:spacing w:before="240" w:after="240"/>
              <w:ind w:left="0"/>
              <w:contextualSpacing w:val="0"/>
              <w:jc w:val="center"/>
              <w:rPr>
                <w:rFonts w:ascii="Arial" w:eastAsiaTheme="minorEastAsia" w:hAnsi="Arial" w:cs="Arial"/>
                <w:noProof/>
                <w:sz w:val="22"/>
                <w:szCs w:val="22"/>
              </w:rPr>
            </w:pPr>
            <w:r w:rsidRPr="00F86C7A">
              <w:rPr>
                <w:rFonts w:ascii="Arial" w:eastAsiaTheme="minorEastAsia" w:hAnsi="Arial" w:cs="Arial"/>
                <w:noProof/>
                <w:sz w:val="22"/>
                <w:szCs w:val="22"/>
              </w:rPr>
              <w:t>PRI</w:t>
            </w:r>
          </w:p>
        </w:tc>
        <w:tc>
          <w:tcPr>
            <w:tcW w:w="1622" w:type="dxa"/>
          </w:tcPr>
          <w:p w14:paraId="1D0CC7C3" w14:textId="77777777" w:rsidR="00E97CA6" w:rsidRPr="00F86C7A" w:rsidRDefault="00E97CA6"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sz w:val="22"/>
                <w:szCs w:val="22"/>
              </w:rPr>
            </w:pPr>
            <w:r w:rsidRPr="00F86C7A">
              <w:rPr>
                <w:rFonts w:ascii="Arial" w:eastAsiaTheme="minorEastAsia" w:hAnsi="Arial" w:cs="Arial"/>
                <w:noProof/>
                <w:sz w:val="22"/>
                <w:szCs w:val="22"/>
              </w:rPr>
              <w:t>7.8092%</w:t>
            </w:r>
          </w:p>
        </w:tc>
        <w:tc>
          <w:tcPr>
            <w:tcW w:w="1720" w:type="dxa"/>
          </w:tcPr>
          <w:p w14:paraId="0E58584A" w14:textId="77777777" w:rsidR="00E97CA6" w:rsidRPr="00F86C7A" w:rsidRDefault="00E97CA6"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sz w:val="22"/>
                <w:szCs w:val="22"/>
              </w:rPr>
            </w:pPr>
            <w:r w:rsidRPr="00F86C7A">
              <w:rPr>
                <w:rFonts w:ascii="Arial" w:eastAsiaTheme="minorEastAsia" w:hAnsi="Arial" w:cs="Arial"/>
                <w:noProof/>
                <w:sz w:val="22"/>
                <w:szCs w:val="22"/>
              </w:rPr>
              <w:t>0</w:t>
            </w:r>
          </w:p>
        </w:tc>
        <w:tc>
          <w:tcPr>
            <w:tcW w:w="1757" w:type="dxa"/>
          </w:tcPr>
          <w:p w14:paraId="6E3FB731" w14:textId="77777777" w:rsidR="00E97CA6" w:rsidRPr="00F86C7A" w:rsidRDefault="00E97CA6"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sz w:val="22"/>
                <w:szCs w:val="22"/>
              </w:rPr>
            </w:pPr>
            <w:r w:rsidRPr="00F86C7A">
              <w:rPr>
                <w:rFonts w:ascii="Arial" w:eastAsiaTheme="minorEastAsia" w:hAnsi="Arial" w:cs="Arial"/>
                <w:noProof/>
                <w:sz w:val="22"/>
                <w:szCs w:val="22"/>
              </w:rPr>
              <w:t>7.8092%</w:t>
            </w:r>
          </w:p>
        </w:tc>
        <w:tc>
          <w:tcPr>
            <w:tcW w:w="1502" w:type="dxa"/>
          </w:tcPr>
          <w:p w14:paraId="1D63C85E" w14:textId="77777777" w:rsidR="00E97CA6" w:rsidRPr="00F86C7A" w:rsidRDefault="00E97CA6"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sz w:val="22"/>
                <w:szCs w:val="22"/>
              </w:rPr>
            </w:pPr>
            <w:r w:rsidRPr="00F86C7A">
              <w:rPr>
                <w:rFonts w:ascii="Arial" w:eastAsiaTheme="minorEastAsia" w:hAnsi="Arial" w:cs="Arial"/>
                <w:noProof/>
                <w:sz w:val="22"/>
                <w:szCs w:val="22"/>
              </w:rPr>
              <w:t>9</w:t>
            </w:r>
          </w:p>
        </w:tc>
      </w:tr>
      <w:tr w:rsidR="00E97CA6" w:rsidRPr="004A148B" w14:paraId="6FAD747E" w14:textId="77777777" w:rsidTr="00AF618B">
        <w:trPr>
          <w:trHeight w:val="653"/>
          <w:jc w:val="center"/>
        </w:trPr>
        <w:tc>
          <w:tcPr>
            <w:cnfStyle w:val="001000000000" w:firstRow="0" w:lastRow="0" w:firstColumn="1" w:lastColumn="0" w:oddVBand="0" w:evenVBand="0" w:oddHBand="0" w:evenHBand="0" w:firstRowFirstColumn="0" w:firstRowLastColumn="0" w:lastRowFirstColumn="0" w:lastRowLastColumn="0"/>
            <w:tcW w:w="1495" w:type="dxa"/>
          </w:tcPr>
          <w:p w14:paraId="63B0190E" w14:textId="77777777" w:rsidR="00E97CA6" w:rsidRPr="00F86C7A" w:rsidRDefault="00E97CA6" w:rsidP="00415EA0">
            <w:pPr>
              <w:pStyle w:val="Prrafodelista"/>
              <w:spacing w:before="240" w:after="240"/>
              <w:ind w:left="0"/>
              <w:contextualSpacing w:val="0"/>
              <w:jc w:val="center"/>
              <w:rPr>
                <w:rFonts w:ascii="Arial" w:eastAsiaTheme="minorEastAsia" w:hAnsi="Arial" w:cs="Arial"/>
                <w:noProof/>
                <w:sz w:val="22"/>
                <w:szCs w:val="22"/>
              </w:rPr>
            </w:pPr>
            <w:r w:rsidRPr="00F86C7A">
              <w:rPr>
                <w:rFonts w:ascii="Arial" w:eastAsiaTheme="minorEastAsia" w:hAnsi="Arial" w:cs="Arial"/>
                <w:noProof/>
                <w:sz w:val="22"/>
                <w:szCs w:val="22"/>
              </w:rPr>
              <w:t>MC</w:t>
            </w:r>
          </w:p>
        </w:tc>
        <w:tc>
          <w:tcPr>
            <w:tcW w:w="1622" w:type="dxa"/>
          </w:tcPr>
          <w:p w14:paraId="75BE0FB7" w14:textId="77777777" w:rsidR="00E97CA6" w:rsidRPr="00F86C7A" w:rsidRDefault="00E97CA6"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sz w:val="22"/>
                <w:szCs w:val="22"/>
              </w:rPr>
            </w:pPr>
            <w:r w:rsidRPr="00F86C7A">
              <w:rPr>
                <w:rFonts w:ascii="Arial" w:eastAsiaTheme="minorEastAsia" w:hAnsi="Arial" w:cs="Arial"/>
                <w:noProof/>
                <w:sz w:val="22"/>
                <w:szCs w:val="22"/>
              </w:rPr>
              <w:t>2.0705%</w:t>
            </w:r>
          </w:p>
        </w:tc>
        <w:tc>
          <w:tcPr>
            <w:tcW w:w="1720" w:type="dxa"/>
          </w:tcPr>
          <w:p w14:paraId="176DD353" w14:textId="77777777" w:rsidR="00E97CA6" w:rsidRPr="00F86C7A" w:rsidRDefault="00E97CA6"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sz w:val="22"/>
                <w:szCs w:val="22"/>
              </w:rPr>
            </w:pPr>
            <w:r w:rsidRPr="00F86C7A">
              <w:rPr>
                <w:rFonts w:ascii="Arial" w:eastAsiaTheme="minorEastAsia" w:hAnsi="Arial" w:cs="Arial"/>
                <w:noProof/>
                <w:sz w:val="22"/>
                <w:szCs w:val="22"/>
              </w:rPr>
              <w:t>0</w:t>
            </w:r>
          </w:p>
        </w:tc>
        <w:tc>
          <w:tcPr>
            <w:tcW w:w="1757" w:type="dxa"/>
          </w:tcPr>
          <w:p w14:paraId="6B50C3BB" w14:textId="77777777" w:rsidR="00E97CA6" w:rsidRPr="00F86C7A" w:rsidRDefault="00E97CA6"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sz w:val="22"/>
                <w:szCs w:val="22"/>
              </w:rPr>
            </w:pPr>
            <w:r w:rsidRPr="00F86C7A">
              <w:rPr>
                <w:rFonts w:ascii="Arial" w:eastAsiaTheme="minorEastAsia" w:hAnsi="Arial" w:cs="Arial"/>
                <w:noProof/>
                <w:sz w:val="22"/>
                <w:szCs w:val="22"/>
              </w:rPr>
              <w:t>2.0705%</w:t>
            </w:r>
          </w:p>
        </w:tc>
        <w:tc>
          <w:tcPr>
            <w:tcW w:w="1502" w:type="dxa"/>
          </w:tcPr>
          <w:p w14:paraId="1471E010" w14:textId="77777777" w:rsidR="00E97CA6" w:rsidRPr="00F86C7A" w:rsidRDefault="00E97CA6"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sz w:val="22"/>
                <w:szCs w:val="22"/>
              </w:rPr>
            </w:pPr>
            <w:r w:rsidRPr="00F86C7A">
              <w:rPr>
                <w:rFonts w:ascii="Arial" w:eastAsiaTheme="minorEastAsia" w:hAnsi="Arial" w:cs="Arial"/>
                <w:noProof/>
                <w:sz w:val="22"/>
                <w:szCs w:val="22"/>
              </w:rPr>
              <w:t>-----------------</w:t>
            </w:r>
          </w:p>
        </w:tc>
      </w:tr>
      <w:tr w:rsidR="00E97CA6" w:rsidRPr="004A148B" w14:paraId="3B665F6B" w14:textId="77777777" w:rsidTr="00AF618B">
        <w:trPr>
          <w:cnfStyle w:val="000000100000" w:firstRow="0" w:lastRow="0" w:firstColumn="0" w:lastColumn="0" w:oddVBand="0" w:evenVBand="0" w:oddHBand="1" w:evenHBand="0" w:firstRowFirstColumn="0" w:firstRowLastColumn="0" w:lastRowFirstColumn="0" w:lastRowLastColumn="0"/>
          <w:trHeight w:val="653"/>
          <w:jc w:val="center"/>
        </w:trPr>
        <w:tc>
          <w:tcPr>
            <w:cnfStyle w:val="001000000000" w:firstRow="0" w:lastRow="0" w:firstColumn="1" w:lastColumn="0" w:oddVBand="0" w:evenVBand="0" w:oddHBand="0" w:evenHBand="0" w:firstRowFirstColumn="0" w:firstRowLastColumn="0" w:lastRowFirstColumn="0" w:lastRowLastColumn="0"/>
            <w:tcW w:w="1495" w:type="dxa"/>
          </w:tcPr>
          <w:p w14:paraId="6C5AE5D4" w14:textId="77777777" w:rsidR="00E97CA6" w:rsidRPr="00F86C7A" w:rsidRDefault="00E97CA6" w:rsidP="00415EA0">
            <w:pPr>
              <w:pStyle w:val="Prrafodelista"/>
              <w:spacing w:before="240" w:after="240"/>
              <w:ind w:left="0"/>
              <w:contextualSpacing w:val="0"/>
              <w:jc w:val="center"/>
              <w:rPr>
                <w:rFonts w:ascii="Arial" w:eastAsiaTheme="minorEastAsia" w:hAnsi="Arial" w:cs="Arial"/>
                <w:noProof/>
                <w:sz w:val="22"/>
                <w:szCs w:val="22"/>
              </w:rPr>
            </w:pPr>
            <w:r w:rsidRPr="00F86C7A">
              <w:rPr>
                <w:rFonts w:ascii="Arial" w:eastAsiaTheme="minorEastAsia" w:hAnsi="Arial" w:cs="Arial"/>
                <w:noProof/>
                <w:sz w:val="22"/>
                <w:szCs w:val="22"/>
              </w:rPr>
              <w:t>PVEM</w:t>
            </w:r>
          </w:p>
        </w:tc>
        <w:tc>
          <w:tcPr>
            <w:tcW w:w="1622" w:type="dxa"/>
          </w:tcPr>
          <w:p w14:paraId="762FF11F" w14:textId="77777777" w:rsidR="00E97CA6" w:rsidRPr="00F86C7A" w:rsidRDefault="00E97CA6"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sz w:val="22"/>
                <w:szCs w:val="22"/>
              </w:rPr>
            </w:pPr>
            <w:r w:rsidRPr="00F86C7A">
              <w:rPr>
                <w:rFonts w:ascii="Arial" w:eastAsiaTheme="minorEastAsia" w:hAnsi="Arial" w:cs="Arial"/>
                <w:noProof/>
                <w:sz w:val="22"/>
                <w:szCs w:val="22"/>
              </w:rPr>
              <w:t>0.6915%</w:t>
            </w:r>
          </w:p>
        </w:tc>
        <w:tc>
          <w:tcPr>
            <w:tcW w:w="1720" w:type="dxa"/>
          </w:tcPr>
          <w:p w14:paraId="28421CE3" w14:textId="77777777" w:rsidR="00E97CA6" w:rsidRPr="00F86C7A" w:rsidRDefault="00E97CA6"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sz w:val="22"/>
                <w:szCs w:val="22"/>
              </w:rPr>
            </w:pPr>
            <w:r w:rsidRPr="00F86C7A">
              <w:rPr>
                <w:rFonts w:ascii="Arial" w:eastAsiaTheme="minorEastAsia" w:hAnsi="Arial" w:cs="Arial"/>
                <w:noProof/>
                <w:sz w:val="22"/>
                <w:szCs w:val="22"/>
              </w:rPr>
              <w:t>0</w:t>
            </w:r>
          </w:p>
        </w:tc>
        <w:tc>
          <w:tcPr>
            <w:tcW w:w="1757" w:type="dxa"/>
          </w:tcPr>
          <w:p w14:paraId="0B5AF63A" w14:textId="77777777" w:rsidR="00E97CA6" w:rsidRPr="00F86C7A" w:rsidRDefault="00E97CA6"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sz w:val="22"/>
                <w:szCs w:val="22"/>
              </w:rPr>
            </w:pPr>
            <w:r w:rsidRPr="00F86C7A">
              <w:rPr>
                <w:rFonts w:ascii="Arial" w:eastAsiaTheme="minorEastAsia" w:hAnsi="Arial" w:cs="Arial"/>
                <w:noProof/>
                <w:sz w:val="22"/>
                <w:szCs w:val="22"/>
              </w:rPr>
              <w:t>0.6915%</w:t>
            </w:r>
          </w:p>
        </w:tc>
        <w:tc>
          <w:tcPr>
            <w:tcW w:w="1502" w:type="dxa"/>
          </w:tcPr>
          <w:p w14:paraId="3BA4C6AB" w14:textId="77777777" w:rsidR="00E97CA6" w:rsidRPr="00F86C7A" w:rsidRDefault="00E97CA6"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sz w:val="22"/>
                <w:szCs w:val="22"/>
              </w:rPr>
            </w:pPr>
            <w:r w:rsidRPr="00F86C7A">
              <w:rPr>
                <w:rFonts w:ascii="Arial" w:eastAsiaTheme="minorEastAsia" w:hAnsi="Arial" w:cs="Arial"/>
                <w:noProof/>
                <w:sz w:val="22"/>
                <w:szCs w:val="22"/>
              </w:rPr>
              <w:t>--------------------</w:t>
            </w:r>
          </w:p>
        </w:tc>
      </w:tr>
    </w:tbl>
    <w:p w14:paraId="0FAFFD53" w14:textId="20CDA6B9" w:rsidR="00DA1B9F" w:rsidRPr="004A148B" w:rsidRDefault="00DA1B9F" w:rsidP="00E97CA6">
      <w:pPr>
        <w:pStyle w:val="Prrafodelista"/>
        <w:ind w:left="0"/>
        <w:contextualSpacing w:val="0"/>
        <w:jc w:val="center"/>
        <w:rPr>
          <w:rFonts w:eastAsiaTheme="minorEastAsia" w:cs="Arial"/>
          <w:sz w:val="24"/>
          <w:szCs w:val="24"/>
          <w:lang w:val="es-ES_tradnl"/>
        </w:rPr>
      </w:pPr>
    </w:p>
    <w:p w14:paraId="39485090" w14:textId="77777777" w:rsidR="00E97CA6" w:rsidRPr="004A148B" w:rsidRDefault="00E97CA6" w:rsidP="00E97CA6">
      <w:pPr>
        <w:spacing w:line="360" w:lineRule="auto"/>
        <w:jc w:val="both"/>
        <w:rPr>
          <w:rFonts w:ascii="Arial" w:hAnsi="Arial" w:cs="Arial"/>
          <w:sz w:val="24"/>
          <w:szCs w:val="24"/>
        </w:rPr>
      </w:pPr>
    </w:p>
    <w:p w14:paraId="0A1DE370" w14:textId="64353072" w:rsidR="00770AD5" w:rsidRPr="004A148B" w:rsidRDefault="00770AD5" w:rsidP="00E97CA6">
      <w:pPr>
        <w:spacing w:line="360" w:lineRule="auto"/>
        <w:jc w:val="both"/>
        <w:rPr>
          <w:rFonts w:ascii="Arial" w:hAnsi="Arial" w:cs="Arial"/>
          <w:sz w:val="24"/>
          <w:szCs w:val="24"/>
        </w:rPr>
      </w:pPr>
      <w:r w:rsidRPr="004A148B">
        <w:rPr>
          <w:rFonts w:ascii="Arial" w:hAnsi="Arial" w:cs="Arial"/>
          <w:sz w:val="24"/>
          <w:szCs w:val="24"/>
        </w:rPr>
        <w:t>Finalmente, en esta última etapa result</w:t>
      </w:r>
      <w:r w:rsidR="007854A9" w:rsidRPr="004A148B">
        <w:rPr>
          <w:rFonts w:ascii="Arial" w:hAnsi="Arial" w:cs="Arial"/>
          <w:sz w:val="24"/>
          <w:szCs w:val="24"/>
        </w:rPr>
        <w:t>ó</w:t>
      </w:r>
      <w:r w:rsidRPr="004A148B">
        <w:rPr>
          <w:rFonts w:ascii="Arial" w:hAnsi="Arial" w:cs="Arial"/>
          <w:sz w:val="24"/>
          <w:szCs w:val="24"/>
        </w:rPr>
        <w:t xml:space="preserve"> necesario nuevamente verificar la sobrerrepresentación, y al haber concluido las rondas de asignación, deberá revisarse que ningún partido político se encuentre subrepresentado conforme al porcentaje de votación efectiva prevista por la </w:t>
      </w:r>
      <w:r w:rsidRPr="00DA44DF">
        <w:rPr>
          <w:rFonts w:ascii="Arial" w:hAnsi="Arial" w:cs="Arial"/>
          <w:iCs/>
          <w:sz w:val="24"/>
          <w:szCs w:val="24"/>
        </w:rPr>
        <w:t>Suprema Corte</w:t>
      </w:r>
      <w:r w:rsidRPr="00DA44DF">
        <w:rPr>
          <w:rFonts w:ascii="Arial" w:hAnsi="Arial" w:cs="Arial"/>
          <w:sz w:val="24"/>
          <w:szCs w:val="24"/>
        </w:rPr>
        <w:t xml:space="preserve"> </w:t>
      </w:r>
      <w:r w:rsidRPr="004A148B">
        <w:rPr>
          <w:rFonts w:ascii="Arial" w:hAnsi="Arial" w:cs="Arial"/>
          <w:sz w:val="24"/>
          <w:szCs w:val="24"/>
        </w:rPr>
        <w:t>para tales efectos.</w:t>
      </w:r>
    </w:p>
    <w:p w14:paraId="67906146" w14:textId="28F0AECC" w:rsidR="00BD0B5C" w:rsidRPr="004A148B" w:rsidRDefault="00BD0B5C" w:rsidP="00E97CA6">
      <w:pPr>
        <w:spacing w:line="360" w:lineRule="auto"/>
        <w:jc w:val="both"/>
        <w:rPr>
          <w:rFonts w:ascii="Arial" w:hAnsi="Arial" w:cs="Arial"/>
          <w:sz w:val="24"/>
          <w:szCs w:val="24"/>
        </w:rPr>
      </w:pPr>
    </w:p>
    <w:p w14:paraId="7BF05D01" w14:textId="594644E5" w:rsidR="001C2E30" w:rsidRPr="004A148B" w:rsidRDefault="006C2828" w:rsidP="00E41E91">
      <w:pPr>
        <w:spacing w:line="360" w:lineRule="auto"/>
        <w:jc w:val="both"/>
        <w:rPr>
          <w:rFonts w:ascii="Arial" w:hAnsi="Arial" w:cs="Arial"/>
          <w:b/>
          <w:bCs/>
          <w:sz w:val="24"/>
          <w:szCs w:val="24"/>
        </w:rPr>
      </w:pPr>
      <w:r w:rsidRPr="004A148B">
        <w:rPr>
          <w:rFonts w:ascii="Arial" w:hAnsi="Arial" w:cs="Arial"/>
          <w:b/>
          <w:bCs/>
          <w:sz w:val="24"/>
          <w:szCs w:val="24"/>
        </w:rPr>
        <w:t xml:space="preserve">6.2.2. </w:t>
      </w:r>
      <w:r w:rsidR="001C2E30" w:rsidRPr="004A148B">
        <w:rPr>
          <w:rFonts w:ascii="Arial" w:hAnsi="Arial" w:cs="Arial"/>
          <w:b/>
          <w:bCs/>
          <w:sz w:val="24"/>
          <w:szCs w:val="24"/>
        </w:rPr>
        <w:t>Caso concreto.</w:t>
      </w:r>
    </w:p>
    <w:p w14:paraId="64098E46" w14:textId="74200B71" w:rsidR="00EF59C1" w:rsidRPr="004A148B" w:rsidRDefault="008C0AA6" w:rsidP="00EF59C1">
      <w:pPr>
        <w:spacing w:line="360" w:lineRule="auto"/>
        <w:jc w:val="both"/>
        <w:rPr>
          <w:rFonts w:ascii="Arial" w:hAnsi="Arial" w:cs="Arial"/>
          <w:b/>
          <w:bCs/>
          <w:sz w:val="24"/>
          <w:szCs w:val="24"/>
        </w:rPr>
      </w:pPr>
      <w:r w:rsidRPr="004A148B">
        <w:rPr>
          <w:rFonts w:ascii="Arial" w:hAnsi="Arial" w:cs="Arial"/>
          <w:b/>
          <w:bCs/>
          <w:sz w:val="24"/>
          <w:szCs w:val="24"/>
        </w:rPr>
        <w:t xml:space="preserve">6.2.2.1. La votación depurada es exclusiva del cálculo de los límites de sobre y subrepresentación. </w:t>
      </w:r>
    </w:p>
    <w:p w14:paraId="6DD002CA" w14:textId="77777777" w:rsidR="00C03B4D" w:rsidRPr="004A148B" w:rsidRDefault="00C03B4D" w:rsidP="00EF59C1">
      <w:pPr>
        <w:spacing w:line="360" w:lineRule="auto"/>
        <w:jc w:val="both"/>
        <w:rPr>
          <w:rFonts w:ascii="Arial" w:hAnsi="Arial" w:cs="Arial"/>
          <w:sz w:val="24"/>
          <w:szCs w:val="24"/>
        </w:rPr>
      </w:pPr>
    </w:p>
    <w:p w14:paraId="370E750B" w14:textId="3F20371E" w:rsidR="00EF59C1" w:rsidRPr="004A148B" w:rsidRDefault="00C03B4D" w:rsidP="00EF59C1">
      <w:pPr>
        <w:spacing w:line="360" w:lineRule="auto"/>
        <w:jc w:val="both"/>
        <w:rPr>
          <w:rFonts w:ascii="Arial" w:hAnsi="Arial" w:cs="Arial"/>
          <w:sz w:val="24"/>
          <w:szCs w:val="24"/>
        </w:rPr>
      </w:pPr>
      <w:r w:rsidRPr="004A148B">
        <w:rPr>
          <w:rFonts w:ascii="Arial" w:hAnsi="Arial" w:cs="Arial"/>
          <w:sz w:val="24"/>
          <w:szCs w:val="24"/>
        </w:rPr>
        <w:t>E</w:t>
      </w:r>
      <w:r w:rsidR="00EF59C1" w:rsidRPr="004A148B">
        <w:rPr>
          <w:rFonts w:ascii="Arial" w:hAnsi="Arial" w:cs="Arial"/>
          <w:sz w:val="24"/>
          <w:szCs w:val="24"/>
        </w:rPr>
        <w:t xml:space="preserve">l presidente de FXM, </w:t>
      </w:r>
      <w:r w:rsidR="00446855" w:rsidRPr="00446855">
        <w:rPr>
          <w:rFonts w:ascii="Arial" w:hAnsi="Arial" w:cs="Arial"/>
          <w:sz w:val="24"/>
          <w:szCs w:val="24"/>
        </w:rPr>
        <w:t xml:space="preserve">manifiesta que el cálculo de la Votación Válida Emitida es incorrecto, porque la responsable descontó erróneamente los votos para los candidatos independientes para </w:t>
      </w:r>
      <w:r w:rsidR="000A1B06">
        <w:rPr>
          <w:rFonts w:ascii="Arial" w:hAnsi="Arial" w:cs="Arial"/>
          <w:sz w:val="24"/>
          <w:szCs w:val="24"/>
        </w:rPr>
        <w:t>ello</w:t>
      </w:r>
      <w:r w:rsidR="00EF59C1" w:rsidRPr="004A148B">
        <w:rPr>
          <w:rFonts w:ascii="Arial" w:hAnsi="Arial" w:cs="Arial"/>
          <w:sz w:val="24"/>
          <w:szCs w:val="24"/>
        </w:rPr>
        <w:t xml:space="preserve">, generando un fenómeno de distorsión al sistema de representación proporcional y, </w:t>
      </w:r>
      <w:r w:rsidR="00641FE8" w:rsidRPr="004A148B">
        <w:rPr>
          <w:rFonts w:ascii="Arial" w:hAnsi="Arial" w:cs="Arial"/>
          <w:sz w:val="24"/>
          <w:szCs w:val="24"/>
        </w:rPr>
        <w:t xml:space="preserve">que </w:t>
      </w:r>
      <w:r w:rsidR="000A1B06">
        <w:rPr>
          <w:rFonts w:ascii="Arial" w:hAnsi="Arial" w:cs="Arial"/>
          <w:sz w:val="24"/>
          <w:szCs w:val="24"/>
        </w:rPr>
        <w:t>resulta</w:t>
      </w:r>
      <w:r w:rsidR="00641FE8" w:rsidRPr="004A148B">
        <w:rPr>
          <w:rFonts w:ascii="Arial" w:hAnsi="Arial" w:cs="Arial"/>
          <w:sz w:val="24"/>
          <w:szCs w:val="24"/>
        </w:rPr>
        <w:t xml:space="preserve"> violatorio del principio de congruencia y exhaustividad que la responsable concluya -a pesar de haber obtenido el 3.1331% de la votación</w:t>
      </w:r>
      <w:r w:rsidR="00CA3ADB">
        <w:rPr>
          <w:rFonts w:ascii="Arial" w:hAnsi="Arial" w:cs="Arial"/>
          <w:sz w:val="24"/>
          <w:szCs w:val="24"/>
        </w:rPr>
        <w:t xml:space="preserve"> depurada</w:t>
      </w:r>
      <w:r w:rsidR="00641FE8" w:rsidRPr="004A148B">
        <w:rPr>
          <w:rFonts w:ascii="Arial" w:hAnsi="Arial" w:cs="Arial"/>
          <w:sz w:val="24"/>
          <w:szCs w:val="24"/>
        </w:rPr>
        <w:t xml:space="preserve">- no </w:t>
      </w:r>
      <w:r w:rsidR="000A1B06">
        <w:rPr>
          <w:rFonts w:ascii="Arial" w:hAnsi="Arial" w:cs="Arial"/>
          <w:sz w:val="24"/>
          <w:szCs w:val="24"/>
        </w:rPr>
        <w:t>asignarle</w:t>
      </w:r>
      <w:r w:rsidR="00641FE8" w:rsidRPr="004A148B">
        <w:rPr>
          <w:rFonts w:ascii="Arial" w:hAnsi="Arial" w:cs="Arial"/>
          <w:sz w:val="24"/>
          <w:szCs w:val="24"/>
        </w:rPr>
        <w:t xml:space="preserve"> una diputación por el principio de representación proporcional.</w:t>
      </w:r>
    </w:p>
    <w:p w14:paraId="6381A0D2" w14:textId="6602AB60" w:rsidR="001F7A84" w:rsidRPr="004A148B" w:rsidRDefault="001F7A84" w:rsidP="00E41E91">
      <w:pPr>
        <w:spacing w:line="360" w:lineRule="auto"/>
        <w:jc w:val="both"/>
        <w:rPr>
          <w:rFonts w:ascii="Arial" w:hAnsi="Arial" w:cs="Arial"/>
          <w:b/>
          <w:bCs/>
          <w:sz w:val="24"/>
          <w:szCs w:val="24"/>
        </w:rPr>
      </w:pPr>
    </w:p>
    <w:p w14:paraId="3F21C8D0" w14:textId="3C5417BE" w:rsidR="00950938" w:rsidRDefault="001C5302" w:rsidP="00A07F6D">
      <w:pPr>
        <w:spacing w:line="360" w:lineRule="auto"/>
        <w:jc w:val="both"/>
        <w:rPr>
          <w:rFonts w:ascii="Arial" w:hAnsi="Arial" w:cs="Arial"/>
          <w:sz w:val="24"/>
          <w:szCs w:val="24"/>
        </w:rPr>
      </w:pPr>
      <w:r w:rsidRPr="004A148B">
        <w:rPr>
          <w:rFonts w:ascii="Arial" w:hAnsi="Arial" w:cs="Arial"/>
          <w:sz w:val="24"/>
          <w:szCs w:val="24"/>
        </w:rPr>
        <w:lastRenderedPageBreak/>
        <w:t xml:space="preserve">Al respecto, se consideran </w:t>
      </w:r>
      <w:r w:rsidRPr="004A148B">
        <w:rPr>
          <w:rFonts w:ascii="Arial" w:hAnsi="Arial" w:cs="Arial"/>
          <w:b/>
          <w:bCs/>
          <w:sz w:val="24"/>
          <w:szCs w:val="24"/>
        </w:rPr>
        <w:t>infu</w:t>
      </w:r>
      <w:r w:rsidR="001E46CF" w:rsidRPr="004A148B">
        <w:rPr>
          <w:rFonts w:ascii="Arial" w:hAnsi="Arial" w:cs="Arial"/>
          <w:b/>
          <w:bCs/>
          <w:sz w:val="24"/>
          <w:szCs w:val="24"/>
        </w:rPr>
        <w:t>ndados</w:t>
      </w:r>
      <w:r w:rsidR="001E46CF" w:rsidRPr="004A148B">
        <w:rPr>
          <w:rFonts w:ascii="Arial" w:hAnsi="Arial" w:cs="Arial"/>
          <w:sz w:val="24"/>
          <w:szCs w:val="24"/>
        </w:rPr>
        <w:t xml:space="preserve"> los conceptos de agravio que hace valer el partido recurrente, ya que</w:t>
      </w:r>
      <w:r w:rsidR="00CA3ADB">
        <w:rPr>
          <w:rFonts w:ascii="Arial" w:hAnsi="Arial" w:cs="Arial"/>
          <w:sz w:val="24"/>
          <w:szCs w:val="24"/>
        </w:rPr>
        <w:t>, contrario a lo que afirma</w:t>
      </w:r>
      <w:r w:rsidR="00C17C73">
        <w:rPr>
          <w:rFonts w:ascii="Arial" w:hAnsi="Arial" w:cs="Arial"/>
          <w:sz w:val="24"/>
          <w:szCs w:val="24"/>
        </w:rPr>
        <w:t xml:space="preserve">, la suma del total de los votos recibidos el día </w:t>
      </w:r>
      <w:r w:rsidR="00DC19C8">
        <w:rPr>
          <w:rFonts w:ascii="Arial" w:hAnsi="Arial" w:cs="Arial"/>
          <w:sz w:val="24"/>
          <w:szCs w:val="24"/>
        </w:rPr>
        <w:t>de la</w:t>
      </w:r>
      <w:r w:rsidR="00C17C73">
        <w:rPr>
          <w:rFonts w:ascii="Arial" w:hAnsi="Arial" w:cs="Arial"/>
          <w:sz w:val="24"/>
          <w:szCs w:val="24"/>
        </w:rPr>
        <w:t xml:space="preserve"> jornada </w:t>
      </w:r>
      <w:r w:rsidR="00DC19C8">
        <w:rPr>
          <w:rFonts w:ascii="Arial" w:hAnsi="Arial" w:cs="Arial"/>
          <w:sz w:val="24"/>
          <w:szCs w:val="24"/>
        </w:rPr>
        <w:t>electoral</w:t>
      </w:r>
      <w:r w:rsidR="00C17C73">
        <w:rPr>
          <w:rFonts w:ascii="Arial" w:hAnsi="Arial" w:cs="Arial"/>
          <w:sz w:val="24"/>
          <w:szCs w:val="24"/>
        </w:rPr>
        <w:t xml:space="preserve">, </w:t>
      </w:r>
      <w:r w:rsidR="00DC19C8">
        <w:rPr>
          <w:rFonts w:ascii="Arial" w:hAnsi="Arial" w:cs="Arial"/>
          <w:sz w:val="24"/>
          <w:szCs w:val="24"/>
        </w:rPr>
        <w:t xml:space="preserve">deduciendo </w:t>
      </w:r>
      <w:r w:rsidR="00DC19C8" w:rsidRPr="00DC19C8">
        <w:rPr>
          <w:rFonts w:ascii="Arial" w:hAnsi="Arial" w:cs="Arial"/>
          <w:sz w:val="24"/>
          <w:szCs w:val="24"/>
        </w:rPr>
        <w:t>los votos nulos y los correspondientes a los candidatos no registrados</w:t>
      </w:r>
      <w:r w:rsidR="00DC19C8">
        <w:rPr>
          <w:rFonts w:ascii="Arial" w:hAnsi="Arial" w:cs="Arial"/>
          <w:sz w:val="24"/>
          <w:szCs w:val="24"/>
        </w:rPr>
        <w:t>, arroj</w:t>
      </w:r>
      <w:r w:rsidR="00B10D92">
        <w:rPr>
          <w:rFonts w:ascii="Arial" w:hAnsi="Arial" w:cs="Arial"/>
          <w:sz w:val="24"/>
          <w:szCs w:val="24"/>
        </w:rPr>
        <w:t>ó</w:t>
      </w:r>
      <w:r w:rsidR="00DC19C8">
        <w:rPr>
          <w:rFonts w:ascii="Arial" w:hAnsi="Arial" w:cs="Arial"/>
          <w:sz w:val="24"/>
          <w:szCs w:val="24"/>
        </w:rPr>
        <w:t xml:space="preserve"> un resultado de </w:t>
      </w:r>
      <w:r w:rsidR="00DC19C8" w:rsidRPr="00DC19C8">
        <w:rPr>
          <w:rFonts w:ascii="Arial" w:hAnsi="Arial" w:cs="Arial"/>
          <w:sz w:val="24"/>
          <w:szCs w:val="24"/>
        </w:rPr>
        <w:t>495</w:t>
      </w:r>
      <w:r w:rsidR="00B10D92">
        <w:rPr>
          <w:rFonts w:ascii="Arial" w:hAnsi="Arial" w:cs="Arial"/>
          <w:sz w:val="24"/>
          <w:szCs w:val="24"/>
        </w:rPr>
        <w:t>,</w:t>
      </w:r>
      <w:r w:rsidR="00DC19C8" w:rsidRPr="00DC19C8">
        <w:rPr>
          <w:rFonts w:ascii="Arial" w:hAnsi="Arial" w:cs="Arial"/>
          <w:sz w:val="24"/>
          <w:szCs w:val="24"/>
        </w:rPr>
        <w:t>923</w:t>
      </w:r>
      <w:r w:rsidR="00B10D92">
        <w:rPr>
          <w:rFonts w:ascii="Arial" w:hAnsi="Arial" w:cs="Arial"/>
          <w:sz w:val="24"/>
          <w:szCs w:val="24"/>
        </w:rPr>
        <w:t xml:space="preserve"> votos</w:t>
      </w:r>
      <w:r w:rsidR="00DC19C8">
        <w:rPr>
          <w:rFonts w:ascii="Arial" w:hAnsi="Arial" w:cs="Arial"/>
          <w:sz w:val="24"/>
          <w:szCs w:val="24"/>
        </w:rPr>
        <w:t xml:space="preserve">, el cual es coincidente con lo obtenido por la autoridad responsable, </w:t>
      </w:r>
      <w:r w:rsidR="00B55C26">
        <w:rPr>
          <w:rFonts w:ascii="Arial" w:hAnsi="Arial" w:cs="Arial"/>
          <w:sz w:val="24"/>
          <w:szCs w:val="24"/>
        </w:rPr>
        <w:t xml:space="preserve">por lo que su determinación fue </w:t>
      </w:r>
      <w:r w:rsidR="001E46CF" w:rsidRPr="004A148B">
        <w:rPr>
          <w:rFonts w:ascii="Arial" w:hAnsi="Arial" w:cs="Arial"/>
          <w:sz w:val="24"/>
          <w:szCs w:val="24"/>
        </w:rPr>
        <w:t>conforme a Derecho</w:t>
      </w:r>
      <w:r w:rsidR="002B3240">
        <w:rPr>
          <w:rFonts w:ascii="Arial" w:hAnsi="Arial" w:cs="Arial"/>
          <w:sz w:val="24"/>
          <w:szCs w:val="24"/>
        </w:rPr>
        <w:t>, como a continuación se explica.</w:t>
      </w:r>
    </w:p>
    <w:p w14:paraId="0BD1FEC0" w14:textId="77777777" w:rsidR="002B3240" w:rsidRPr="004A148B" w:rsidRDefault="002B3240" w:rsidP="00A07F6D">
      <w:pPr>
        <w:spacing w:line="360" w:lineRule="auto"/>
        <w:jc w:val="both"/>
        <w:rPr>
          <w:rFonts w:ascii="Arial" w:hAnsi="Arial" w:cs="Arial"/>
          <w:sz w:val="24"/>
          <w:szCs w:val="24"/>
        </w:rPr>
      </w:pPr>
    </w:p>
    <w:p w14:paraId="3D4B16FD" w14:textId="37580937" w:rsidR="00950938" w:rsidRDefault="00B10D92" w:rsidP="00A07F6D">
      <w:pPr>
        <w:spacing w:line="360" w:lineRule="auto"/>
        <w:jc w:val="both"/>
        <w:rPr>
          <w:rFonts w:ascii="Arial" w:hAnsi="Arial" w:cs="Arial"/>
          <w:sz w:val="24"/>
          <w:szCs w:val="24"/>
        </w:rPr>
      </w:pPr>
      <w:r>
        <w:rPr>
          <w:rFonts w:ascii="Arial" w:hAnsi="Arial" w:cs="Arial"/>
          <w:sz w:val="24"/>
          <w:szCs w:val="24"/>
        </w:rPr>
        <w:t>D</w:t>
      </w:r>
      <w:r w:rsidR="00BE040F" w:rsidRPr="004A148B">
        <w:rPr>
          <w:rFonts w:ascii="Arial" w:hAnsi="Arial" w:cs="Arial"/>
          <w:sz w:val="24"/>
          <w:szCs w:val="24"/>
        </w:rPr>
        <w:t xml:space="preserve">e conformidad con lo dispuesto en el artículo 233, fracciones II, inciso a) y IV, inciso a) del Código, se advierte que los partidos políticos que hayan obtenido el 3% (tres por ciento) o más de la votación válida emitida en el </w:t>
      </w:r>
      <w:r w:rsidR="00216DD9" w:rsidRPr="004A148B">
        <w:rPr>
          <w:rFonts w:ascii="Arial" w:hAnsi="Arial" w:cs="Arial"/>
          <w:sz w:val="24"/>
          <w:szCs w:val="24"/>
        </w:rPr>
        <w:t>E</w:t>
      </w:r>
      <w:r w:rsidR="00BE040F" w:rsidRPr="004A148B">
        <w:rPr>
          <w:rFonts w:ascii="Arial" w:hAnsi="Arial" w:cs="Arial"/>
          <w:sz w:val="24"/>
          <w:szCs w:val="24"/>
        </w:rPr>
        <w:t>stado</w:t>
      </w:r>
      <w:r w:rsidR="00B27EAF" w:rsidRPr="004A148B">
        <w:rPr>
          <w:rFonts w:ascii="Arial" w:hAnsi="Arial" w:cs="Arial"/>
          <w:sz w:val="24"/>
          <w:szCs w:val="24"/>
        </w:rPr>
        <w:t>,</w:t>
      </w:r>
      <w:r w:rsidR="00BE040F" w:rsidRPr="004A148B">
        <w:rPr>
          <w:rFonts w:ascii="Arial" w:hAnsi="Arial" w:cs="Arial"/>
          <w:sz w:val="24"/>
          <w:szCs w:val="24"/>
        </w:rPr>
        <w:t xml:space="preserve"> se les asignará una </w:t>
      </w:r>
      <w:r w:rsidR="009C03EF" w:rsidRPr="004A148B">
        <w:rPr>
          <w:rFonts w:ascii="Arial" w:hAnsi="Arial" w:cs="Arial"/>
          <w:sz w:val="24"/>
          <w:szCs w:val="24"/>
        </w:rPr>
        <w:t>d</w:t>
      </w:r>
      <w:r w:rsidR="00BE040F" w:rsidRPr="004A148B">
        <w:rPr>
          <w:rFonts w:ascii="Arial" w:hAnsi="Arial" w:cs="Arial"/>
          <w:sz w:val="24"/>
          <w:szCs w:val="24"/>
        </w:rPr>
        <w:t xml:space="preserve">iputación en orden decreciente de la </w:t>
      </w:r>
      <w:r w:rsidR="00B27EAF" w:rsidRPr="004A148B">
        <w:rPr>
          <w:rFonts w:ascii="Arial" w:hAnsi="Arial" w:cs="Arial"/>
          <w:sz w:val="24"/>
          <w:szCs w:val="24"/>
        </w:rPr>
        <w:t xml:space="preserve">votación </w:t>
      </w:r>
      <w:r w:rsidR="00BE040F" w:rsidRPr="004A148B">
        <w:rPr>
          <w:rFonts w:ascii="Arial" w:hAnsi="Arial" w:cs="Arial"/>
          <w:sz w:val="24"/>
          <w:szCs w:val="24"/>
        </w:rPr>
        <w:t>que hayan obtenido</w:t>
      </w:r>
      <w:r w:rsidR="00B27EAF" w:rsidRPr="004A148B">
        <w:rPr>
          <w:rFonts w:ascii="Arial" w:hAnsi="Arial" w:cs="Arial"/>
          <w:sz w:val="24"/>
          <w:szCs w:val="24"/>
        </w:rPr>
        <w:t>.</w:t>
      </w:r>
    </w:p>
    <w:p w14:paraId="4F27E759" w14:textId="77777777" w:rsidR="00F86C7A" w:rsidRPr="004A148B" w:rsidRDefault="00F86C7A" w:rsidP="00A07F6D">
      <w:pPr>
        <w:spacing w:line="360" w:lineRule="auto"/>
        <w:jc w:val="both"/>
        <w:rPr>
          <w:rFonts w:ascii="Arial" w:hAnsi="Arial" w:cs="Arial"/>
          <w:sz w:val="24"/>
          <w:szCs w:val="24"/>
        </w:rPr>
      </w:pPr>
    </w:p>
    <w:p w14:paraId="4CF728C5" w14:textId="7531CB0D" w:rsidR="00811A89" w:rsidRDefault="002B3240" w:rsidP="00A07F6D">
      <w:pPr>
        <w:spacing w:line="360" w:lineRule="auto"/>
        <w:jc w:val="both"/>
        <w:rPr>
          <w:rFonts w:ascii="Arial" w:hAnsi="Arial" w:cs="Arial"/>
          <w:sz w:val="24"/>
          <w:szCs w:val="24"/>
        </w:rPr>
      </w:pPr>
      <w:r>
        <w:rPr>
          <w:rFonts w:ascii="Arial" w:hAnsi="Arial" w:cs="Arial"/>
          <w:sz w:val="24"/>
          <w:szCs w:val="24"/>
        </w:rPr>
        <w:t>Luego</w:t>
      </w:r>
      <w:r w:rsidR="00811A89" w:rsidRPr="004A148B">
        <w:rPr>
          <w:rFonts w:ascii="Arial" w:hAnsi="Arial" w:cs="Arial"/>
          <w:sz w:val="24"/>
          <w:szCs w:val="24"/>
        </w:rPr>
        <w:t>, la referida votación, se obtiene de la que resulte de deducir de la suma de todos los votos depositados en las urnas, los votos nulos y los correspondientes a las candidaturas no registradas, con fundamento en lo dispuesto por el artículo 2° fracción XV del Código</w:t>
      </w:r>
      <w:r w:rsidR="0023411E">
        <w:rPr>
          <w:rFonts w:ascii="Arial" w:hAnsi="Arial" w:cs="Arial"/>
          <w:sz w:val="24"/>
          <w:szCs w:val="24"/>
        </w:rPr>
        <w:t>.</w:t>
      </w:r>
    </w:p>
    <w:p w14:paraId="1247ADF5" w14:textId="62E949C6" w:rsidR="0023411E" w:rsidRDefault="0023411E" w:rsidP="00A07F6D">
      <w:pPr>
        <w:spacing w:line="360" w:lineRule="auto"/>
        <w:jc w:val="both"/>
        <w:rPr>
          <w:rFonts w:ascii="Arial" w:hAnsi="Arial" w:cs="Arial"/>
          <w:sz w:val="24"/>
          <w:szCs w:val="24"/>
        </w:rPr>
      </w:pPr>
    </w:p>
    <w:p w14:paraId="2AC00C7E" w14:textId="715C1E11" w:rsidR="0023411E" w:rsidRPr="004A148B" w:rsidRDefault="0023411E" w:rsidP="00A07F6D">
      <w:pPr>
        <w:spacing w:line="360" w:lineRule="auto"/>
        <w:jc w:val="both"/>
        <w:rPr>
          <w:rFonts w:ascii="Arial" w:hAnsi="Arial" w:cs="Arial"/>
          <w:sz w:val="24"/>
          <w:szCs w:val="24"/>
        </w:rPr>
      </w:pPr>
      <w:r>
        <w:rPr>
          <w:rFonts w:ascii="Arial" w:hAnsi="Arial" w:cs="Arial"/>
          <w:sz w:val="24"/>
          <w:szCs w:val="24"/>
        </w:rPr>
        <w:t>De ello, la autoridad responsable acertadamente calculó la Votación Válida, restando del total de los votos los que fueran nulos y emitidos por candidaturas no registrada</w:t>
      </w:r>
      <w:r w:rsidR="005607F9">
        <w:rPr>
          <w:rFonts w:ascii="Arial" w:hAnsi="Arial" w:cs="Arial"/>
          <w:sz w:val="24"/>
          <w:szCs w:val="24"/>
        </w:rPr>
        <w:t xml:space="preserve">s, por lo que al realizar la ecuación para obtener el porcentaje de votación que </w:t>
      </w:r>
      <w:r w:rsidR="00D87DA7">
        <w:rPr>
          <w:rFonts w:ascii="Arial" w:hAnsi="Arial" w:cs="Arial"/>
          <w:sz w:val="24"/>
          <w:szCs w:val="24"/>
        </w:rPr>
        <w:t>representaron</w:t>
      </w:r>
      <w:r w:rsidR="005607F9">
        <w:rPr>
          <w:rFonts w:ascii="Arial" w:hAnsi="Arial" w:cs="Arial"/>
          <w:sz w:val="24"/>
          <w:szCs w:val="24"/>
        </w:rPr>
        <w:t xml:space="preserve"> los </w:t>
      </w:r>
      <w:r w:rsidR="005607F9" w:rsidRPr="005607F9">
        <w:rPr>
          <w:rFonts w:ascii="Arial" w:hAnsi="Arial" w:cs="Arial"/>
          <w:sz w:val="24"/>
          <w:szCs w:val="24"/>
        </w:rPr>
        <w:t>14</w:t>
      </w:r>
      <w:r w:rsidR="005607F9">
        <w:rPr>
          <w:rFonts w:ascii="Arial" w:hAnsi="Arial" w:cs="Arial"/>
          <w:sz w:val="24"/>
          <w:szCs w:val="24"/>
        </w:rPr>
        <w:t>,</w:t>
      </w:r>
      <w:r w:rsidR="005607F9" w:rsidRPr="005607F9">
        <w:rPr>
          <w:rFonts w:ascii="Arial" w:hAnsi="Arial" w:cs="Arial"/>
          <w:sz w:val="24"/>
          <w:szCs w:val="24"/>
        </w:rPr>
        <w:t>146</w:t>
      </w:r>
      <w:r w:rsidR="005607F9">
        <w:rPr>
          <w:rFonts w:ascii="Arial" w:hAnsi="Arial" w:cs="Arial"/>
          <w:sz w:val="24"/>
          <w:szCs w:val="24"/>
        </w:rPr>
        <w:t xml:space="preserve"> votos en favor de FXM, se </w:t>
      </w:r>
      <w:r w:rsidR="00D87DA7">
        <w:rPr>
          <w:rFonts w:ascii="Arial" w:hAnsi="Arial" w:cs="Arial"/>
          <w:sz w:val="24"/>
          <w:szCs w:val="24"/>
        </w:rPr>
        <w:t>arrojó el 2.85%.</w:t>
      </w:r>
    </w:p>
    <w:p w14:paraId="62B933C7" w14:textId="6F87A0FF" w:rsidR="00811A89" w:rsidRPr="004A148B" w:rsidRDefault="00811A89" w:rsidP="00A07F6D">
      <w:pPr>
        <w:spacing w:line="360" w:lineRule="auto"/>
        <w:jc w:val="both"/>
        <w:rPr>
          <w:rFonts w:ascii="Arial" w:hAnsi="Arial" w:cs="Arial"/>
          <w:sz w:val="24"/>
          <w:szCs w:val="24"/>
        </w:rPr>
      </w:pPr>
    </w:p>
    <w:p w14:paraId="41384A8D" w14:textId="03E302D0" w:rsidR="00F127F1" w:rsidRPr="004A148B" w:rsidRDefault="00F127F1" w:rsidP="00A07F6D">
      <w:pPr>
        <w:spacing w:line="360" w:lineRule="auto"/>
        <w:jc w:val="both"/>
        <w:rPr>
          <w:rFonts w:ascii="Arial" w:hAnsi="Arial" w:cs="Arial"/>
          <w:sz w:val="24"/>
          <w:szCs w:val="24"/>
        </w:rPr>
      </w:pPr>
      <w:r w:rsidRPr="004A148B">
        <w:rPr>
          <w:rFonts w:ascii="Arial" w:hAnsi="Arial" w:cs="Arial"/>
          <w:sz w:val="24"/>
          <w:szCs w:val="24"/>
        </w:rPr>
        <w:t xml:space="preserve">Ello es así </w:t>
      </w:r>
      <w:proofErr w:type="gramStart"/>
      <w:r w:rsidRPr="004A148B">
        <w:rPr>
          <w:rFonts w:ascii="Arial" w:hAnsi="Arial" w:cs="Arial"/>
          <w:sz w:val="24"/>
          <w:szCs w:val="24"/>
        </w:rPr>
        <w:t>puesto que</w:t>
      </w:r>
      <w:proofErr w:type="gramEnd"/>
      <w:r w:rsidR="00D87DA7">
        <w:rPr>
          <w:rFonts w:ascii="Arial" w:hAnsi="Arial" w:cs="Arial"/>
          <w:sz w:val="24"/>
          <w:szCs w:val="24"/>
        </w:rPr>
        <w:t xml:space="preserve"> para estos efectos,</w:t>
      </w:r>
      <w:r w:rsidRPr="004A148B">
        <w:rPr>
          <w:rFonts w:ascii="Arial" w:hAnsi="Arial" w:cs="Arial"/>
          <w:sz w:val="24"/>
          <w:szCs w:val="24"/>
        </w:rPr>
        <w:t xml:space="preserve"> se consideran válidos todos aquellos votos que no sean nulos o </w:t>
      </w:r>
      <w:r w:rsidR="00D23A8A" w:rsidRPr="004A148B">
        <w:rPr>
          <w:rFonts w:ascii="Arial" w:hAnsi="Arial" w:cs="Arial"/>
          <w:sz w:val="24"/>
          <w:szCs w:val="24"/>
        </w:rPr>
        <w:t xml:space="preserve">emitidos por un candidato no registrado, es decir, todos aquellos que puedan abonar a un triunfo por mayoría relativa, con independencia si es </w:t>
      </w:r>
      <w:r w:rsidR="009C03EF" w:rsidRPr="004A148B">
        <w:rPr>
          <w:rFonts w:ascii="Arial" w:hAnsi="Arial" w:cs="Arial"/>
          <w:sz w:val="24"/>
          <w:szCs w:val="24"/>
        </w:rPr>
        <w:t xml:space="preserve">en </w:t>
      </w:r>
      <w:r w:rsidR="00D23A8A" w:rsidRPr="004A148B">
        <w:rPr>
          <w:rFonts w:ascii="Arial" w:hAnsi="Arial" w:cs="Arial"/>
          <w:sz w:val="24"/>
          <w:szCs w:val="24"/>
        </w:rPr>
        <w:t>favor de candidaturas de partidos o independientes.</w:t>
      </w:r>
    </w:p>
    <w:p w14:paraId="7B7D807B" w14:textId="77777777" w:rsidR="00F127F1" w:rsidRPr="004A148B" w:rsidRDefault="00F127F1" w:rsidP="00A07F6D">
      <w:pPr>
        <w:spacing w:line="360" w:lineRule="auto"/>
        <w:jc w:val="both"/>
        <w:rPr>
          <w:rFonts w:ascii="Arial" w:hAnsi="Arial" w:cs="Arial"/>
          <w:sz w:val="24"/>
          <w:szCs w:val="24"/>
        </w:rPr>
      </w:pPr>
    </w:p>
    <w:p w14:paraId="6EF2AB40" w14:textId="77777777" w:rsidR="00A07F6D" w:rsidRPr="004A148B" w:rsidRDefault="0097079F" w:rsidP="00A07F6D">
      <w:pPr>
        <w:spacing w:line="360" w:lineRule="auto"/>
        <w:jc w:val="both"/>
        <w:rPr>
          <w:rFonts w:ascii="Arial" w:hAnsi="Arial" w:cs="Arial"/>
          <w:sz w:val="24"/>
          <w:szCs w:val="24"/>
        </w:rPr>
      </w:pPr>
      <w:r w:rsidRPr="004A148B">
        <w:rPr>
          <w:rFonts w:ascii="Arial" w:hAnsi="Arial" w:cs="Arial"/>
          <w:sz w:val="24"/>
          <w:szCs w:val="24"/>
        </w:rPr>
        <w:t xml:space="preserve">Por lo </w:t>
      </w:r>
      <w:r w:rsidR="00D23A8A" w:rsidRPr="004A148B">
        <w:rPr>
          <w:rFonts w:ascii="Arial" w:hAnsi="Arial" w:cs="Arial"/>
          <w:sz w:val="24"/>
          <w:szCs w:val="24"/>
        </w:rPr>
        <w:t>que,</w:t>
      </w:r>
      <w:r w:rsidRPr="004A148B">
        <w:rPr>
          <w:rFonts w:ascii="Arial" w:hAnsi="Arial" w:cs="Arial"/>
          <w:sz w:val="24"/>
          <w:szCs w:val="24"/>
        </w:rPr>
        <w:t xml:space="preserve"> a efecto de respetar la constitucionalidad, certeza y legalidad del proceso de asignación de candidaturas por el principio de representación proporcional, se debe estar a lo previsto</w:t>
      </w:r>
      <w:r w:rsidR="00B026C2" w:rsidRPr="004A148B">
        <w:rPr>
          <w:rFonts w:ascii="Arial" w:hAnsi="Arial" w:cs="Arial"/>
          <w:sz w:val="24"/>
          <w:szCs w:val="24"/>
        </w:rPr>
        <w:t xml:space="preserve"> por la legislación local electoral, tal y como lo sostuvo en el Acuerdo Impugnado la autoridad responsable. </w:t>
      </w:r>
      <w:r w:rsidR="00A07F6D" w:rsidRPr="004A148B">
        <w:rPr>
          <w:rFonts w:ascii="Arial" w:hAnsi="Arial" w:cs="Arial"/>
          <w:sz w:val="24"/>
          <w:szCs w:val="24"/>
        </w:rPr>
        <w:t xml:space="preserve"> </w:t>
      </w:r>
    </w:p>
    <w:p w14:paraId="247EE92B" w14:textId="77777777" w:rsidR="00A07F6D" w:rsidRPr="004A148B" w:rsidRDefault="00A07F6D" w:rsidP="00A07F6D">
      <w:pPr>
        <w:spacing w:line="360" w:lineRule="auto"/>
        <w:jc w:val="both"/>
        <w:rPr>
          <w:rFonts w:ascii="Arial" w:hAnsi="Arial" w:cs="Arial"/>
          <w:sz w:val="24"/>
          <w:szCs w:val="24"/>
        </w:rPr>
      </w:pPr>
    </w:p>
    <w:p w14:paraId="08854323" w14:textId="0843BCF1" w:rsidR="00F66668" w:rsidRPr="004A148B" w:rsidRDefault="00B026C2" w:rsidP="00C83C53">
      <w:pPr>
        <w:spacing w:line="360" w:lineRule="auto"/>
        <w:jc w:val="both"/>
        <w:rPr>
          <w:rFonts w:ascii="Arial" w:hAnsi="Arial" w:cs="Arial"/>
          <w:sz w:val="24"/>
          <w:szCs w:val="24"/>
        </w:rPr>
      </w:pPr>
      <w:r w:rsidRPr="004A148B">
        <w:rPr>
          <w:rFonts w:ascii="Arial" w:hAnsi="Arial" w:cs="Arial"/>
          <w:sz w:val="24"/>
          <w:szCs w:val="24"/>
        </w:rPr>
        <w:t>Ahora bien, los criterios aportado</w:t>
      </w:r>
      <w:r w:rsidR="00724CFB">
        <w:rPr>
          <w:rFonts w:ascii="Arial" w:hAnsi="Arial" w:cs="Arial"/>
          <w:sz w:val="24"/>
          <w:szCs w:val="24"/>
        </w:rPr>
        <w:t>s</w:t>
      </w:r>
      <w:r w:rsidRPr="004A148B">
        <w:rPr>
          <w:rFonts w:ascii="Arial" w:hAnsi="Arial" w:cs="Arial"/>
          <w:sz w:val="24"/>
          <w:szCs w:val="24"/>
        </w:rPr>
        <w:t xml:space="preserve"> por el promovente como precedentes, no resultan aplicables en la forma que son aportados</w:t>
      </w:r>
      <w:r w:rsidR="00F80B6C" w:rsidRPr="004A148B">
        <w:rPr>
          <w:rFonts w:ascii="Arial" w:hAnsi="Arial" w:cs="Arial"/>
          <w:sz w:val="24"/>
          <w:szCs w:val="24"/>
        </w:rPr>
        <w:t xml:space="preserve">, dado que lo que resuelto por la Sala Superior en el asunto SUP-REC-1209/2018, así como por Sala Monterrey en el diverso SM-JDC-748/2018, </w:t>
      </w:r>
      <w:r w:rsidR="00133834" w:rsidRPr="00133834">
        <w:rPr>
          <w:rFonts w:ascii="Arial" w:hAnsi="Arial" w:cs="Arial"/>
          <w:sz w:val="24"/>
          <w:szCs w:val="24"/>
        </w:rPr>
        <w:t xml:space="preserve">se refieren a la forma en la que debe estimarse los porcentajes máximo y mínimo de representación de un partido político en el Congreso, y determinan </w:t>
      </w:r>
      <w:r w:rsidR="00F80B6C" w:rsidRPr="004A148B">
        <w:rPr>
          <w:rFonts w:ascii="Arial" w:hAnsi="Arial" w:cs="Arial"/>
          <w:sz w:val="24"/>
          <w:szCs w:val="24"/>
        </w:rPr>
        <w:t xml:space="preserve">que, </w:t>
      </w:r>
      <w:r w:rsidR="00C922A0" w:rsidRPr="004A148B">
        <w:rPr>
          <w:rFonts w:ascii="Arial" w:hAnsi="Arial" w:cs="Arial"/>
          <w:sz w:val="24"/>
          <w:szCs w:val="24"/>
        </w:rPr>
        <w:t xml:space="preserve">si bien en el Código Electoral se establece que la verificación de los límites de sobrerrepresentación se haga con la votación emitida, lo cierto es que, debe realizarse tomando en cuenta la votación efectiva </w:t>
      </w:r>
      <w:r w:rsidR="00216DD9" w:rsidRPr="004A148B">
        <w:rPr>
          <w:rFonts w:ascii="Arial" w:hAnsi="Arial" w:cs="Arial"/>
          <w:sz w:val="24"/>
          <w:szCs w:val="24"/>
        </w:rPr>
        <w:t>(</w:t>
      </w:r>
      <w:r w:rsidR="00C922A0" w:rsidRPr="004A148B">
        <w:rPr>
          <w:rFonts w:ascii="Arial" w:hAnsi="Arial" w:cs="Arial"/>
          <w:sz w:val="24"/>
          <w:szCs w:val="24"/>
        </w:rPr>
        <w:t>total de las votaciones obtenidas por los partidos con derecho a diputaciones de RP</w:t>
      </w:r>
      <w:r w:rsidR="00216DD9" w:rsidRPr="004A148B">
        <w:rPr>
          <w:rFonts w:ascii="Arial" w:hAnsi="Arial" w:cs="Arial"/>
          <w:sz w:val="24"/>
          <w:szCs w:val="24"/>
        </w:rPr>
        <w:t>)</w:t>
      </w:r>
      <w:r w:rsidR="00C922A0" w:rsidRPr="004A148B">
        <w:rPr>
          <w:rFonts w:ascii="Arial" w:hAnsi="Arial" w:cs="Arial"/>
          <w:sz w:val="24"/>
          <w:szCs w:val="24"/>
        </w:rPr>
        <w:t xml:space="preserve">, al considerarse que, con independencia del nombre que le dé el legislador, se trata de </w:t>
      </w:r>
      <w:r w:rsidR="00C922A0" w:rsidRPr="004A148B">
        <w:rPr>
          <w:rFonts w:ascii="Arial" w:hAnsi="Arial" w:cs="Arial"/>
          <w:sz w:val="24"/>
          <w:szCs w:val="24"/>
        </w:rPr>
        <w:lastRenderedPageBreak/>
        <w:t>una votación depurada que se obtiene al restar a la votación total los votos a favor de candidaturas no registradas, de candidaturas independientes, de partidos políticos que no obtuvieron el umbral mínimo, y votos nulos.</w:t>
      </w:r>
      <w:r w:rsidR="00C83C53" w:rsidRPr="004A148B">
        <w:rPr>
          <w:rFonts w:ascii="Arial" w:hAnsi="Arial" w:cs="Arial"/>
          <w:sz w:val="24"/>
          <w:szCs w:val="24"/>
        </w:rPr>
        <w:t xml:space="preserve"> </w:t>
      </w:r>
    </w:p>
    <w:p w14:paraId="2AC02CEC" w14:textId="77777777" w:rsidR="00F66668" w:rsidRPr="004A148B" w:rsidRDefault="00F66668" w:rsidP="00C83C53">
      <w:pPr>
        <w:spacing w:line="360" w:lineRule="auto"/>
        <w:jc w:val="both"/>
        <w:rPr>
          <w:rFonts w:ascii="Arial" w:hAnsi="Arial" w:cs="Arial"/>
          <w:sz w:val="24"/>
          <w:szCs w:val="24"/>
        </w:rPr>
      </w:pPr>
    </w:p>
    <w:p w14:paraId="43FDD258" w14:textId="7B6D4A16" w:rsidR="00B026C2" w:rsidRPr="004A148B" w:rsidRDefault="00F0213E" w:rsidP="00C83C53">
      <w:pPr>
        <w:spacing w:line="360" w:lineRule="auto"/>
        <w:jc w:val="both"/>
        <w:rPr>
          <w:rFonts w:ascii="Arial" w:hAnsi="Arial" w:cs="Arial"/>
          <w:sz w:val="24"/>
          <w:szCs w:val="24"/>
        </w:rPr>
      </w:pPr>
      <w:r w:rsidRPr="004A148B">
        <w:rPr>
          <w:rFonts w:ascii="Arial" w:hAnsi="Arial" w:cs="Arial"/>
          <w:sz w:val="24"/>
          <w:szCs w:val="24"/>
        </w:rPr>
        <w:t xml:space="preserve">Lo anterior, considerándolo conforme a los criterios de la </w:t>
      </w:r>
      <w:r w:rsidR="00C83C53" w:rsidRPr="004A148B">
        <w:rPr>
          <w:rFonts w:ascii="Arial" w:hAnsi="Arial" w:cs="Arial"/>
          <w:sz w:val="24"/>
          <w:szCs w:val="24"/>
        </w:rPr>
        <w:t>SCJN</w:t>
      </w:r>
      <w:r w:rsidRPr="004A148B">
        <w:rPr>
          <w:rFonts w:ascii="Arial" w:hAnsi="Arial" w:cs="Arial"/>
          <w:sz w:val="24"/>
          <w:szCs w:val="24"/>
        </w:rPr>
        <w:t xml:space="preserve"> </w:t>
      </w:r>
      <w:r w:rsidR="00882D63" w:rsidRPr="004A148B">
        <w:rPr>
          <w:rFonts w:ascii="Arial" w:hAnsi="Arial" w:cs="Arial"/>
          <w:sz w:val="24"/>
          <w:szCs w:val="24"/>
        </w:rPr>
        <w:t>a</w:t>
      </w:r>
      <w:r w:rsidRPr="004A148B">
        <w:rPr>
          <w:rFonts w:ascii="Arial" w:hAnsi="Arial" w:cs="Arial"/>
          <w:sz w:val="24"/>
          <w:szCs w:val="24"/>
        </w:rPr>
        <w:t>l resolver la acción de inconstitucionalidad 53/2015 y sus acumuladas, también acogidos por la Sala Superior</w:t>
      </w:r>
      <w:r w:rsidR="00882D63" w:rsidRPr="004A148B">
        <w:rPr>
          <w:rFonts w:ascii="Arial" w:hAnsi="Arial" w:cs="Arial"/>
          <w:sz w:val="24"/>
          <w:szCs w:val="24"/>
        </w:rPr>
        <w:t>.</w:t>
      </w:r>
    </w:p>
    <w:p w14:paraId="4588BD8B" w14:textId="29DC5371" w:rsidR="00882D63" w:rsidRPr="004A148B" w:rsidRDefault="00882D63" w:rsidP="00A07F6D">
      <w:pPr>
        <w:pStyle w:val="Textonotapie"/>
        <w:spacing w:line="360" w:lineRule="auto"/>
        <w:jc w:val="both"/>
        <w:rPr>
          <w:rFonts w:ascii="Arial" w:hAnsi="Arial" w:cs="Arial"/>
          <w:sz w:val="24"/>
          <w:szCs w:val="24"/>
        </w:rPr>
      </w:pPr>
    </w:p>
    <w:p w14:paraId="0479D6A5" w14:textId="6BB0817F" w:rsidR="00882D63" w:rsidRPr="004A148B" w:rsidRDefault="00882D63" w:rsidP="00A07F6D">
      <w:pPr>
        <w:pStyle w:val="Textonotapie"/>
        <w:spacing w:line="360" w:lineRule="auto"/>
        <w:jc w:val="both"/>
        <w:rPr>
          <w:rFonts w:ascii="Arial" w:hAnsi="Arial" w:cs="Arial"/>
          <w:sz w:val="24"/>
          <w:szCs w:val="24"/>
        </w:rPr>
      </w:pPr>
      <w:r w:rsidRPr="004A148B">
        <w:rPr>
          <w:rFonts w:ascii="Arial" w:hAnsi="Arial" w:cs="Arial"/>
          <w:sz w:val="24"/>
          <w:szCs w:val="24"/>
        </w:rPr>
        <w:t xml:space="preserve">En consecuencia, contrario a lo que sostiene el promovente, </w:t>
      </w:r>
      <w:r w:rsidR="009E7979" w:rsidRPr="004A148B">
        <w:rPr>
          <w:rFonts w:ascii="Arial" w:hAnsi="Arial" w:cs="Arial"/>
          <w:sz w:val="24"/>
          <w:szCs w:val="24"/>
        </w:rPr>
        <w:t xml:space="preserve">las referidas Salas del Tribunal Electoral del Poder Judicial de la Federación, lo que determinaron fue la manera de calcular la sobre y </w:t>
      </w:r>
      <w:r w:rsidR="00F127F1" w:rsidRPr="004A148B">
        <w:rPr>
          <w:rFonts w:ascii="Arial" w:hAnsi="Arial" w:cs="Arial"/>
          <w:sz w:val="24"/>
          <w:szCs w:val="24"/>
        </w:rPr>
        <w:t>subrepresentación</w:t>
      </w:r>
      <w:r w:rsidR="009E7979" w:rsidRPr="004A148B">
        <w:rPr>
          <w:rFonts w:ascii="Arial" w:hAnsi="Arial" w:cs="Arial"/>
          <w:sz w:val="24"/>
          <w:szCs w:val="24"/>
        </w:rPr>
        <w:t>, utilizando una votación efectiva o depurada para su cálculo</w:t>
      </w:r>
      <w:r w:rsidR="004A5879" w:rsidRPr="004A148B">
        <w:rPr>
          <w:rFonts w:ascii="Arial" w:hAnsi="Arial" w:cs="Arial"/>
          <w:sz w:val="24"/>
          <w:szCs w:val="24"/>
        </w:rPr>
        <w:t>, lo que en nada se relaci</w:t>
      </w:r>
      <w:r w:rsidR="00724CFB">
        <w:rPr>
          <w:rFonts w:ascii="Arial" w:hAnsi="Arial" w:cs="Arial"/>
          <w:sz w:val="24"/>
          <w:szCs w:val="24"/>
        </w:rPr>
        <w:t>ona</w:t>
      </w:r>
      <w:r w:rsidR="004A5879" w:rsidRPr="004A148B">
        <w:rPr>
          <w:rFonts w:ascii="Arial" w:hAnsi="Arial" w:cs="Arial"/>
          <w:sz w:val="24"/>
          <w:szCs w:val="24"/>
        </w:rPr>
        <w:t xml:space="preserve"> con el cálculo de la votación válida emitida tomada como base para la asignación directa.</w:t>
      </w:r>
    </w:p>
    <w:p w14:paraId="7F033F33" w14:textId="3A9C72C0" w:rsidR="009E7979" w:rsidRPr="004A148B" w:rsidRDefault="009E7979" w:rsidP="00A07F6D">
      <w:pPr>
        <w:pStyle w:val="Textonotapie"/>
        <w:spacing w:line="360" w:lineRule="auto"/>
        <w:jc w:val="both"/>
        <w:rPr>
          <w:rFonts w:ascii="Arial" w:hAnsi="Arial" w:cs="Arial"/>
          <w:sz w:val="24"/>
          <w:szCs w:val="24"/>
        </w:rPr>
      </w:pPr>
    </w:p>
    <w:p w14:paraId="1EEB06E5" w14:textId="6091E058" w:rsidR="009E7979" w:rsidRPr="004A148B" w:rsidRDefault="00133834" w:rsidP="00A07F6D">
      <w:pPr>
        <w:pStyle w:val="Textonotapie"/>
        <w:spacing w:line="360" w:lineRule="auto"/>
        <w:jc w:val="both"/>
        <w:rPr>
          <w:rFonts w:ascii="Arial" w:hAnsi="Arial" w:cs="Arial"/>
          <w:sz w:val="24"/>
          <w:szCs w:val="24"/>
        </w:rPr>
      </w:pPr>
      <w:r>
        <w:rPr>
          <w:rFonts w:ascii="Arial" w:hAnsi="Arial" w:cs="Arial"/>
          <w:sz w:val="24"/>
          <w:szCs w:val="24"/>
        </w:rPr>
        <w:t>En conclusión,</w:t>
      </w:r>
      <w:r w:rsidR="00F66668" w:rsidRPr="004A148B">
        <w:rPr>
          <w:rFonts w:ascii="Arial" w:hAnsi="Arial" w:cs="Arial"/>
          <w:sz w:val="24"/>
          <w:szCs w:val="24"/>
        </w:rPr>
        <w:t xml:space="preserve"> </w:t>
      </w:r>
      <w:r w:rsidR="00453595" w:rsidRPr="004A148B">
        <w:rPr>
          <w:rFonts w:ascii="Arial" w:hAnsi="Arial" w:cs="Arial"/>
          <w:sz w:val="24"/>
          <w:szCs w:val="24"/>
        </w:rPr>
        <w:t xml:space="preserve">esta </w:t>
      </w:r>
      <w:r w:rsidR="00453595" w:rsidRPr="00D856FA">
        <w:rPr>
          <w:rFonts w:ascii="Arial" w:hAnsi="Arial" w:cs="Arial"/>
          <w:b/>
          <w:bCs/>
          <w:sz w:val="24"/>
          <w:szCs w:val="24"/>
        </w:rPr>
        <w:t>votación depurada</w:t>
      </w:r>
      <w:r w:rsidR="00453595" w:rsidRPr="004A148B">
        <w:rPr>
          <w:rFonts w:ascii="Arial" w:hAnsi="Arial" w:cs="Arial"/>
          <w:sz w:val="24"/>
          <w:szCs w:val="24"/>
        </w:rPr>
        <w:t xml:space="preserve">, únicamente es </w:t>
      </w:r>
      <w:r w:rsidR="00453595" w:rsidRPr="00D856FA">
        <w:rPr>
          <w:rFonts w:ascii="Arial" w:hAnsi="Arial" w:cs="Arial"/>
          <w:b/>
          <w:bCs/>
          <w:sz w:val="24"/>
          <w:szCs w:val="24"/>
        </w:rPr>
        <w:t>calculada para la determinación de los límites máximos y mínimos</w:t>
      </w:r>
      <w:r w:rsidR="00453595" w:rsidRPr="004A148B">
        <w:rPr>
          <w:rFonts w:ascii="Arial" w:hAnsi="Arial" w:cs="Arial"/>
          <w:sz w:val="24"/>
          <w:szCs w:val="24"/>
        </w:rPr>
        <w:t xml:space="preserve"> que se deben de observar en la integración del Congreso del Estado, y no así para </w:t>
      </w:r>
      <w:r w:rsidR="00F66668" w:rsidRPr="004A148B">
        <w:rPr>
          <w:rFonts w:ascii="Arial" w:hAnsi="Arial" w:cs="Arial"/>
          <w:sz w:val="24"/>
          <w:szCs w:val="24"/>
        </w:rPr>
        <w:t>la entrega de</w:t>
      </w:r>
      <w:r w:rsidR="00453595" w:rsidRPr="004A148B">
        <w:rPr>
          <w:rFonts w:ascii="Arial" w:hAnsi="Arial" w:cs="Arial"/>
          <w:sz w:val="24"/>
          <w:szCs w:val="24"/>
        </w:rPr>
        <w:t xml:space="preserve"> las primeras asignaciones, pues éstas como ya se dijo, son </w:t>
      </w:r>
      <w:r w:rsidR="00704097" w:rsidRPr="004A148B">
        <w:rPr>
          <w:rFonts w:ascii="Arial" w:hAnsi="Arial" w:cs="Arial"/>
          <w:sz w:val="24"/>
          <w:szCs w:val="24"/>
        </w:rPr>
        <w:t>calculadas con base en la votación válida emitida, y no en la efectiva.</w:t>
      </w:r>
    </w:p>
    <w:p w14:paraId="7B5A9B7A" w14:textId="32A25537" w:rsidR="00950938" w:rsidRPr="004A148B" w:rsidRDefault="00950938" w:rsidP="00A07F6D">
      <w:pPr>
        <w:spacing w:line="360" w:lineRule="auto"/>
        <w:jc w:val="both"/>
        <w:rPr>
          <w:rFonts w:ascii="Arial" w:hAnsi="Arial" w:cs="Arial"/>
          <w:sz w:val="24"/>
          <w:szCs w:val="24"/>
        </w:rPr>
      </w:pPr>
    </w:p>
    <w:p w14:paraId="18ABDCB9" w14:textId="74FEB226" w:rsidR="00AA1925" w:rsidRPr="004A148B" w:rsidRDefault="00AA1925" w:rsidP="00A07F6D">
      <w:pPr>
        <w:spacing w:line="360" w:lineRule="auto"/>
        <w:jc w:val="both"/>
        <w:rPr>
          <w:rFonts w:ascii="Arial" w:hAnsi="Arial" w:cs="Arial"/>
          <w:sz w:val="24"/>
          <w:szCs w:val="24"/>
        </w:rPr>
      </w:pPr>
      <w:r w:rsidRPr="004A148B">
        <w:rPr>
          <w:rFonts w:ascii="Arial" w:hAnsi="Arial" w:cs="Arial"/>
          <w:sz w:val="24"/>
          <w:szCs w:val="24"/>
        </w:rPr>
        <w:t xml:space="preserve">Por tales consideraciones se determina </w:t>
      </w:r>
      <w:r w:rsidRPr="004A148B">
        <w:rPr>
          <w:rFonts w:ascii="Arial" w:hAnsi="Arial" w:cs="Arial"/>
          <w:b/>
          <w:bCs/>
          <w:sz w:val="24"/>
          <w:szCs w:val="24"/>
        </w:rPr>
        <w:t xml:space="preserve">infundado </w:t>
      </w:r>
      <w:r w:rsidRPr="004A148B">
        <w:rPr>
          <w:rFonts w:ascii="Arial" w:hAnsi="Arial" w:cs="Arial"/>
          <w:sz w:val="24"/>
          <w:szCs w:val="24"/>
        </w:rPr>
        <w:t xml:space="preserve">el agravio del promovente. </w:t>
      </w:r>
    </w:p>
    <w:p w14:paraId="11C2CA22" w14:textId="77777777" w:rsidR="00EA2F9D" w:rsidRPr="004A148B" w:rsidRDefault="00EA2F9D" w:rsidP="00A07F6D">
      <w:pPr>
        <w:spacing w:line="360" w:lineRule="auto"/>
        <w:jc w:val="both"/>
        <w:rPr>
          <w:rFonts w:ascii="Arial" w:hAnsi="Arial" w:cs="Arial"/>
          <w:sz w:val="24"/>
          <w:szCs w:val="24"/>
        </w:rPr>
      </w:pPr>
    </w:p>
    <w:p w14:paraId="34270DAF" w14:textId="1FF2D2E6" w:rsidR="00EA2F9D" w:rsidRPr="004A148B" w:rsidRDefault="008C0AA6" w:rsidP="00FC35A6">
      <w:pPr>
        <w:spacing w:line="360" w:lineRule="auto"/>
        <w:jc w:val="both"/>
        <w:outlineLvl w:val="0"/>
        <w:rPr>
          <w:rFonts w:ascii="Arial" w:hAnsi="Arial" w:cs="Arial"/>
          <w:b/>
          <w:sz w:val="24"/>
          <w:szCs w:val="24"/>
        </w:rPr>
      </w:pPr>
      <w:r w:rsidRPr="004A148B">
        <w:rPr>
          <w:rFonts w:ascii="Arial" w:hAnsi="Arial" w:cs="Arial"/>
          <w:b/>
          <w:sz w:val="24"/>
          <w:szCs w:val="24"/>
        </w:rPr>
        <w:t xml:space="preserve">6.2.2.2. </w:t>
      </w:r>
      <w:r w:rsidR="00EA2F9D" w:rsidRPr="004A148B">
        <w:rPr>
          <w:rFonts w:ascii="Arial" w:hAnsi="Arial" w:cs="Arial"/>
          <w:b/>
          <w:sz w:val="24"/>
          <w:szCs w:val="24"/>
        </w:rPr>
        <w:t xml:space="preserve">El artículo </w:t>
      </w:r>
      <w:bookmarkStart w:id="18" w:name="_Hlk523416270"/>
      <w:r w:rsidR="005E4792" w:rsidRPr="004A148B">
        <w:rPr>
          <w:rFonts w:ascii="Arial" w:hAnsi="Arial" w:cs="Arial"/>
          <w:b/>
          <w:bCs/>
          <w:sz w:val="24"/>
          <w:szCs w:val="24"/>
        </w:rPr>
        <w:t>2°</w:t>
      </w:r>
      <w:r w:rsidR="00EA2F9D" w:rsidRPr="004A148B">
        <w:rPr>
          <w:rFonts w:ascii="Arial" w:hAnsi="Arial" w:cs="Arial"/>
          <w:b/>
          <w:sz w:val="24"/>
          <w:szCs w:val="24"/>
        </w:rPr>
        <w:t xml:space="preserve">, fracción </w:t>
      </w:r>
      <w:r w:rsidR="005E4792" w:rsidRPr="004A148B">
        <w:rPr>
          <w:rFonts w:ascii="Arial" w:hAnsi="Arial" w:cs="Arial"/>
          <w:b/>
          <w:sz w:val="24"/>
          <w:szCs w:val="24"/>
        </w:rPr>
        <w:t>XV</w:t>
      </w:r>
      <w:r w:rsidR="00EA2F9D" w:rsidRPr="004A148B">
        <w:rPr>
          <w:rFonts w:ascii="Arial" w:hAnsi="Arial" w:cs="Arial"/>
          <w:b/>
          <w:sz w:val="24"/>
          <w:szCs w:val="24"/>
        </w:rPr>
        <w:t xml:space="preserve"> del </w:t>
      </w:r>
      <w:r w:rsidR="00EA2F9D" w:rsidRPr="00B77E3F">
        <w:rPr>
          <w:rFonts w:ascii="Arial" w:hAnsi="Arial" w:cs="Arial"/>
          <w:b/>
          <w:iCs/>
          <w:sz w:val="24"/>
          <w:szCs w:val="24"/>
        </w:rPr>
        <w:t>Código Electoral</w:t>
      </w:r>
      <w:bookmarkEnd w:id="18"/>
      <w:r w:rsidR="00EA2F9D" w:rsidRPr="004A148B">
        <w:rPr>
          <w:rFonts w:ascii="Arial" w:hAnsi="Arial" w:cs="Arial"/>
          <w:b/>
          <w:sz w:val="24"/>
          <w:szCs w:val="24"/>
        </w:rPr>
        <w:t xml:space="preserve"> es constitucionalmente válido</w:t>
      </w:r>
      <w:r w:rsidR="005E4792" w:rsidRPr="004A148B">
        <w:rPr>
          <w:rFonts w:ascii="Arial" w:hAnsi="Arial" w:cs="Arial"/>
          <w:b/>
          <w:sz w:val="24"/>
          <w:szCs w:val="24"/>
        </w:rPr>
        <w:t>.</w:t>
      </w:r>
    </w:p>
    <w:p w14:paraId="2781BABB" w14:textId="77777777" w:rsidR="00EA2F9D" w:rsidRPr="004A148B" w:rsidRDefault="00EA2F9D" w:rsidP="00FC35A6">
      <w:pPr>
        <w:spacing w:line="360" w:lineRule="auto"/>
        <w:jc w:val="both"/>
        <w:rPr>
          <w:rFonts w:ascii="Arial" w:hAnsi="Arial" w:cs="Arial"/>
          <w:sz w:val="24"/>
          <w:szCs w:val="24"/>
        </w:rPr>
      </w:pPr>
    </w:p>
    <w:p w14:paraId="7514AFAF" w14:textId="44A6C2C5" w:rsidR="005E4792" w:rsidRPr="004A148B" w:rsidRDefault="00704097" w:rsidP="00FC35A6">
      <w:pPr>
        <w:spacing w:line="360" w:lineRule="auto"/>
        <w:jc w:val="both"/>
        <w:rPr>
          <w:rFonts w:ascii="Arial" w:hAnsi="Arial" w:cs="Arial"/>
          <w:sz w:val="24"/>
          <w:szCs w:val="24"/>
        </w:rPr>
      </w:pPr>
      <w:r w:rsidRPr="004A148B">
        <w:rPr>
          <w:rFonts w:ascii="Arial" w:hAnsi="Arial" w:cs="Arial"/>
          <w:sz w:val="24"/>
          <w:szCs w:val="24"/>
        </w:rPr>
        <w:t xml:space="preserve">No pasa inadvertido que el promovente solicita la </w:t>
      </w:r>
      <w:r w:rsidR="006A60D5" w:rsidRPr="004A148B">
        <w:rPr>
          <w:rFonts w:ascii="Arial" w:hAnsi="Arial" w:cs="Arial"/>
          <w:sz w:val="24"/>
          <w:szCs w:val="24"/>
        </w:rPr>
        <w:t>inaplicación</w:t>
      </w:r>
      <w:r w:rsidRPr="004A148B">
        <w:rPr>
          <w:rFonts w:ascii="Arial" w:hAnsi="Arial" w:cs="Arial"/>
          <w:sz w:val="24"/>
          <w:szCs w:val="24"/>
        </w:rPr>
        <w:t xml:space="preserve"> de</w:t>
      </w:r>
      <w:r w:rsidR="006A60D5" w:rsidRPr="004A148B">
        <w:rPr>
          <w:rFonts w:ascii="Arial" w:hAnsi="Arial" w:cs="Arial"/>
          <w:sz w:val="24"/>
          <w:szCs w:val="24"/>
        </w:rPr>
        <w:t xml:space="preserve"> la fracción XV del</w:t>
      </w:r>
      <w:r w:rsidRPr="004A148B">
        <w:rPr>
          <w:rFonts w:ascii="Arial" w:hAnsi="Arial" w:cs="Arial"/>
          <w:sz w:val="24"/>
          <w:szCs w:val="24"/>
        </w:rPr>
        <w:t xml:space="preserve"> artículo 2</w:t>
      </w:r>
      <w:r w:rsidR="006A60D5" w:rsidRPr="004A148B">
        <w:rPr>
          <w:rFonts w:ascii="Arial" w:hAnsi="Arial" w:cs="Arial"/>
          <w:sz w:val="24"/>
          <w:szCs w:val="24"/>
        </w:rPr>
        <w:t xml:space="preserve">° del Código electoral, no </w:t>
      </w:r>
      <w:r w:rsidR="005E4792" w:rsidRPr="004A148B">
        <w:rPr>
          <w:rFonts w:ascii="Arial" w:hAnsi="Arial" w:cs="Arial"/>
          <w:sz w:val="24"/>
          <w:szCs w:val="24"/>
        </w:rPr>
        <w:t>obstante, a que</w:t>
      </w:r>
      <w:r w:rsidR="006A60D5" w:rsidRPr="004A148B">
        <w:rPr>
          <w:rFonts w:ascii="Arial" w:hAnsi="Arial" w:cs="Arial"/>
          <w:sz w:val="24"/>
          <w:szCs w:val="24"/>
        </w:rPr>
        <w:t xml:space="preserve"> </w:t>
      </w:r>
      <w:r w:rsidR="0013214D" w:rsidRPr="004A148B">
        <w:rPr>
          <w:rFonts w:ascii="Arial" w:hAnsi="Arial" w:cs="Arial"/>
          <w:sz w:val="24"/>
          <w:szCs w:val="24"/>
        </w:rPr>
        <w:t>este Tribunal advierte que lo que realmente encierra su petición es que se aplique la votación efectiva o depurada, utilizada en los cálculos de sobre y subrepresentación, como votación para las asignaciones directas,</w:t>
      </w:r>
      <w:r w:rsidR="005E4792" w:rsidRPr="004A148B">
        <w:rPr>
          <w:rFonts w:ascii="Arial" w:hAnsi="Arial" w:cs="Arial"/>
          <w:sz w:val="24"/>
          <w:szCs w:val="24"/>
        </w:rPr>
        <w:t xml:space="preserve"> analiza la constitucionalidad de la referida porción normativa.</w:t>
      </w:r>
    </w:p>
    <w:p w14:paraId="0B0F258C" w14:textId="77777777" w:rsidR="005E4792" w:rsidRPr="004A148B" w:rsidRDefault="005E4792" w:rsidP="00A07F6D">
      <w:pPr>
        <w:spacing w:line="360" w:lineRule="auto"/>
        <w:jc w:val="both"/>
        <w:rPr>
          <w:rFonts w:ascii="Arial" w:hAnsi="Arial" w:cs="Arial"/>
          <w:sz w:val="24"/>
          <w:szCs w:val="24"/>
        </w:rPr>
      </w:pPr>
    </w:p>
    <w:p w14:paraId="601351EC" w14:textId="340EFB2F" w:rsidR="00B41451" w:rsidRPr="004A148B" w:rsidRDefault="0039041F" w:rsidP="00A07F6D">
      <w:pPr>
        <w:spacing w:line="360" w:lineRule="auto"/>
        <w:jc w:val="both"/>
        <w:rPr>
          <w:rFonts w:ascii="Arial" w:hAnsi="Arial" w:cs="Arial"/>
          <w:sz w:val="24"/>
          <w:szCs w:val="24"/>
        </w:rPr>
      </w:pPr>
      <w:r w:rsidRPr="004A148B">
        <w:rPr>
          <w:rFonts w:ascii="Arial" w:hAnsi="Arial" w:cs="Arial"/>
          <w:sz w:val="24"/>
          <w:szCs w:val="24"/>
        </w:rPr>
        <w:t>A pesar de lo anterior, es preciso señalar que, l</w:t>
      </w:r>
      <w:r w:rsidR="00B41451" w:rsidRPr="004A148B">
        <w:rPr>
          <w:rFonts w:ascii="Arial" w:hAnsi="Arial" w:cs="Arial"/>
          <w:sz w:val="24"/>
          <w:szCs w:val="24"/>
        </w:rPr>
        <w:t>a SCJN al resolver la acción de inconstitucionalidad 53/2015 y sus acumuladas 57/2015, 59/2015, 61/2015 y 63/2015</w:t>
      </w:r>
      <w:r w:rsidR="00B41451" w:rsidRPr="004A148B">
        <w:rPr>
          <w:rFonts w:ascii="Arial" w:hAnsi="Arial" w:cs="Arial"/>
          <w:sz w:val="24"/>
          <w:szCs w:val="24"/>
          <w:vertAlign w:val="superscript"/>
        </w:rPr>
        <w:footnoteReference w:id="26"/>
      </w:r>
      <w:r w:rsidR="00B41451" w:rsidRPr="004A148B">
        <w:rPr>
          <w:rFonts w:ascii="Arial" w:hAnsi="Arial" w:cs="Arial"/>
          <w:sz w:val="24"/>
          <w:szCs w:val="24"/>
        </w:rPr>
        <w:t xml:space="preserve">, señaló que en nuestro país impera un sistema electoral de carácter mixto (integrado por los principios de MR y RP), el cual tiene reglas precisas para el ámbito federal y estatal tras la reforma constitucional de diez de febrero de dos mil catorce. </w:t>
      </w:r>
    </w:p>
    <w:p w14:paraId="44C86D13" w14:textId="77777777" w:rsidR="00B41451" w:rsidRPr="004A148B" w:rsidRDefault="00B41451" w:rsidP="00A07F6D">
      <w:pPr>
        <w:spacing w:line="360" w:lineRule="auto"/>
        <w:jc w:val="both"/>
        <w:rPr>
          <w:rFonts w:ascii="Arial" w:hAnsi="Arial" w:cs="Arial"/>
          <w:sz w:val="24"/>
          <w:szCs w:val="24"/>
        </w:rPr>
      </w:pPr>
    </w:p>
    <w:p w14:paraId="636B8499" w14:textId="757B6065" w:rsidR="00FC35A6" w:rsidRPr="004A148B" w:rsidRDefault="007128E4" w:rsidP="00FC35A6">
      <w:pPr>
        <w:spacing w:line="360" w:lineRule="auto"/>
        <w:jc w:val="both"/>
        <w:rPr>
          <w:rFonts w:ascii="Arial" w:hAnsi="Arial" w:cs="Arial"/>
          <w:sz w:val="24"/>
          <w:szCs w:val="24"/>
        </w:rPr>
      </w:pPr>
      <w:r w:rsidRPr="004A148B">
        <w:rPr>
          <w:rFonts w:ascii="Arial" w:hAnsi="Arial" w:cs="Arial"/>
          <w:sz w:val="24"/>
          <w:szCs w:val="24"/>
        </w:rPr>
        <w:t xml:space="preserve">Siendo que, conforme a lo sustentado por el máximo </w:t>
      </w:r>
      <w:r w:rsidR="00133834">
        <w:rPr>
          <w:rFonts w:ascii="Arial" w:hAnsi="Arial" w:cs="Arial"/>
          <w:sz w:val="24"/>
          <w:szCs w:val="24"/>
        </w:rPr>
        <w:t>T</w:t>
      </w:r>
      <w:r w:rsidRPr="004A148B">
        <w:rPr>
          <w:rFonts w:ascii="Arial" w:hAnsi="Arial" w:cs="Arial"/>
          <w:sz w:val="24"/>
          <w:szCs w:val="24"/>
        </w:rPr>
        <w:t>ribunal del país, la Constitución General otorga a las entidades federativas un amplio margen de libertad configurativa en torno a la regulación de los sistemas de elección por MR y RP al interior de sus legislaturas</w:t>
      </w:r>
      <w:r w:rsidR="00484CD3" w:rsidRPr="004A148B">
        <w:rPr>
          <w:rFonts w:ascii="Arial" w:hAnsi="Arial" w:cs="Arial"/>
          <w:sz w:val="24"/>
          <w:szCs w:val="24"/>
        </w:rPr>
        <w:t>.</w:t>
      </w:r>
      <w:r w:rsidR="00FC35A6" w:rsidRPr="004A148B">
        <w:rPr>
          <w:rFonts w:ascii="Arial" w:hAnsi="Arial" w:cs="Arial"/>
          <w:sz w:val="24"/>
          <w:szCs w:val="24"/>
        </w:rPr>
        <w:t xml:space="preserve"> </w:t>
      </w:r>
    </w:p>
    <w:p w14:paraId="5F465465" w14:textId="77777777" w:rsidR="00F6392E" w:rsidRPr="004A148B" w:rsidRDefault="00FC35A6" w:rsidP="00F6392E">
      <w:pPr>
        <w:spacing w:line="360" w:lineRule="auto"/>
        <w:jc w:val="both"/>
        <w:rPr>
          <w:rFonts w:ascii="Arial" w:hAnsi="Arial" w:cs="Arial"/>
          <w:sz w:val="24"/>
          <w:szCs w:val="24"/>
        </w:rPr>
      </w:pPr>
      <w:r w:rsidRPr="004A148B">
        <w:rPr>
          <w:rFonts w:ascii="Arial" w:hAnsi="Arial" w:cs="Arial"/>
          <w:sz w:val="24"/>
          <w:szCs w:val="24"/>
        </w:rPr>
        <w:lastRenderedPageBreak/>
        <w:t xml:space="preserve">En el caso, este órgano jurisdiccional considera que el artículo </w:t>
      </w:r>
      <w:r w:rsidR="00E61594" w:rsidRPr="004A148B">
        <w:rPr>
          <w:rFonts w:ascii="Arial" w:hAnsi="Arial" w:cs="Arial"/>
          <w:sz w:val="24"/>
          <w:szCs w:val="24"/>
        </w:rPr>
        <w:t>2°</w:t>
      </w:r>
      <w:r w:rsidRPr="004A148B">
        <w:rPr>
          <w:rFonts w:ascii="Arial" w:hAnsi="Arial" w:cs="Arial"/>
          <w:sz w:val="24"/>
          <w:szCs w:val="24"/>
        </w:rPr>
        <w:t xml:space="preserve">, fracción </w:t>
      </w:r>
      <w:r w:rsidR="00E61594" w:rsidRPr="004A148B">
        <w:rPr>
          <w:rFonts w:ascii="Arial" w:hAnsi="Arial" w:cs="Arial"/>
          <w:sz w:val="24"/>
          <w:szCs w:val="24"/>
        </w:rPr>
        <w:t>XV</w:t>
      </w:r>
      <w:r w:rsidRPr="004A148B">
        <w:rPr>
          <w:rFonts w:ascii="Arial" w:hAnsi="Arial" w:cs="Arial"/>
          <w:sz w:val="24"/>
          <w:szCs w:val="24"/>
        </w:rPr>
        <w:t xml:space="preserve"> del </w:t>
      </w:r>
      <w:r w:rsidRPr="004A148B">
        <w:rPr>
          <w:rFonts w:ascii="Arial" w:hAnsi="Arial" w:cs="Arial"/>
          <w:iCs/>
          <w:sz w:val="24"/>
          <w:szCs w:val="24"/>
        </w:rPr>
        <w:t>Código Electoral</w:t>
      </w:r>
      <w:r w:rsidRPr="004A148B">
        <w:rPr>
          <w:rFonts w:ascii="Arial" w:hAnsi="Arial" w:cs="Arial"/>
          <w:sz w:val="24"/>
          <w:szCs w:val="24"/>
        </w:rPr>
        <w:t xml:space="preserve"> no vulnera derecho humano alguno previsto en el artículo 1° constitucional y en diversos tratados internacionales ratificados por México</w:t>
      </w:r>
      <w:r w:rsidR="00E61594" w:rsidRPr="004A148B">
        <w:rPr>
          <w:rFonts w:ascii="Arial" w:hAnsi="Arial" w:cs="Arial"/>
          <w:sz w:val="24"/>
          <w:szCs w:val="24"/>
        </w:rPr>
        <w:t xml:space="preserve">. </w:t>
      </w:r>
      <w:r w:rsidR="00F6392E" w:rsidRPr="004A148B">
        <w:rPr>
          <w:rFonts w:ascii="Arial" w:hAnsi="Arial" w:cs="Arial"/>
          <w:sz w:val="24"/>
          <w:szCs w:val="24"/>
        </w:rPr>
        <w:t xml:space="preserve"> </w:t>
      </w:r>
    </w:p>
    <w:p w14:paraId="043738D4" w14:textId="77777777" w:rsidR="00F6392E" w:rsidRPr="004A148B" w:rsidRDefault="00F6392E" w:rsidP="00F6392E">
      <w:pPr>
        <w:spacing w:line="360" w:lineRule="auto"/>
        <w:jc w:val="both"/>
        <w:rPr>
          <w:rFonts w:ascii="Arial" w:hAnsi="Arial" w:cs="Arial"/>
          <w:sz w:val="24"/>
          <w:szCs w:val="24"/>
        </w:rPr>
      </w:pPr>
    </w:p>
    <w:p w14:paraId="76A9D2EA" w14:textId="192DF93B" w:rsidR="00FC35A6" w:rsidRDefault="001A275C" w:rsidP="00F6392E">
      <w:pPr>
        <w:spacing w:line="360" w:lineRule="auto"/>
        <w:jc w:val="both"/>
        <w:rPr>
          <w:rFonts w:ascii="Arial" w:hAnsi="Arial" w:cs="Arial"/>
          <w:sz w:val="24"/>
          <w:szCs w:val="24"/>
        </w:rPr>
      </w:pPr>
      <w:r w:rsidRPr="004A148B">
        <w:rPr>
          <w:rFonts w:ascii="Arial" w:hAnsi="Arial" w:cs="Arial"/>
          <w:sz w:val="24"/>
          <w:szCs w:val="24"/>
        </w:rPr>
        <w:t>Lo anterior porque</w:t>
      </w:r>
      <w:r w:rsidR="00FC35A6" w:rsidRPr="004A148B">
        <w:rPr>
          <w:rFonts w:ascii="Arial" w:hAnsi="Arial" w:cs="Arial"/>
          <w:sz w:val="24"/>
          <w:szCs w:val="24"/>
        </w:rPr>
        <w:t xml:space="preserve"> sujetar el diseño de los sistemas electorales al principio de progresividad previsto por el artículo 1° constitucional sería contrario al amplio margen de autonomía con que cuentan las entidades federativas para organizar sus instituciones políticas a fin de dar efectos a los derechos políticos, los que constituyen a su vez el límite a ese margen de libertad.</w:t>
      </w:r>
    </w:p>
    <w:p w14:paraId="13BF0DB3" w14:textId="77777777" w:rsidR="00133834" w:rsidRDefault="00133834" w:rsidP="00F6392E">
      <w:pPr>
        <w:spacing w:line="360" w:lineRule="auto"/>
        <w:jc w:val="both"/>
        <w:rPr>
          <w:rFonts w:ascii="Arial" w:hAnsi="Arial" w:cs="Arial"/>
          <w:sz w:val="24"/>
          <w:szCs w:val="24"/>
        </w:rPr>
      </w:pPr>
    </w:p>
    <w:p w14:paraId="2F5DE112" w14:textId="32DC78C3" w:rsidR="00F6392E" w:rsidRPr="004A148B" w:rsidRDefault="00F6392E" w:rsidP="00F6392E">
      <w:pPr>
        <w:spacing w:line="360" w:lineRule="auto"/>
        <w:jc w:val="both"/>
        <w:rPr>
          <w:rFonts w:ascii="Arial" w:hAnsi="Arial" w:cs="Arial"/>
          <w:sz w:val="24"/>
          <w:szCs w:val="24"/>
        </w:rPr>
      </w:pPr>
      <w:r w:rsidRPr="004A148B">
        <w:rPr>
          <w:rFonts w:ascii="Arial" w:hAnsi="Arial" w:cs="Arial"/>
          <w:sz w:val="24"/>
          <w:szCs w:val="24"/>
        </w:rPr>
        <w:t>Maxime que, la norma cuestionada en su constitucionalidad, versa en determinar</w:t>
      </w:r>
      <w:r w:rsidR="00133834">
        <w:rPr>
          <w:rFonts w:ascii="Arial" w:hAnsi="Arial" w:cs="Arial"/>
          <w:sz w:val="24"/>
          <w:szCs w:val="24"/>
        </w:rPr>
        <w:t xml:space="preserve"> cuál es</w:t>
      </w:r>
      <w:r w:rsidRPr="004A148B">
        <w:rPr>
          <w:rFonts w:ascii="Arial" w:hAnsi="Arial" w:cs="Arial"/>
          <w:sz w:val="24"/>
          <w:szCs w:val="24"/>
        </w:rPr>
        <w:t xml:space="preserve"> la votación </w:t>
      </w:r>
      <w:r w:rsidR="000E204C" w:rsidRPr="004A148B">
        <w:rPr>
          <w:rFonts w:ascii="Arial" w:hAnsi="Arial" w:cs="Arial"/>
          <w:sz w:val="24"/>
          <w:szCs w:val="24"/>
        </w:rPr>
        <w:t xml:space="preserve">válida emitida, es decir, aquella que sí puede dar triunfos por mayoría relativa, siendo la que, según el </w:t>
      </w:r>
      <w:r w:rsidR="00AA1925" w:rsidRPr="004A148B">
        <w:rPr>
          <w:rFonts w:ascii="Arial" w:hAnsi="Arial" w:cs="Arial"/>
          <w:sz w:val="24"/>
          <w:szCs w:val="24"/>
        </w:rPr>
        <w:t>Código</w:t>
      </w:r>
      <w:r w:rsidR="000E204C" w:rsidRPr="004A148B">
        <w:rPr>
          <w:rFonts w:ascii="Arial" w:hAnsi="Arial" w:cs="Arial"/>
          <w:sz w:val="24"/>
          <w:szCs w:val="24"/>
        </w:rPr>
        <w:t xml:space="preserve"> Electoral, es considerada para la primera asignación, por lo que,</w:t>
      </w:r>
      <w:r w:rsidR="001735D0" w:rsidRPr="004A148B">
        <w:rPr>
          <w:rFonts w:ascii="Arial" w:hAnsi="Arial" w:cs="Arial"/>
          <w:sz w:val="24"/>
          <w:szCs w:val="24"/>
        </w:rPr>
        <w:t xml:space="preserve"> no puede entenderse inconstitucional la porción normativa que prevé tomar en </w:t>
      </w:r>
      <w:r w:rsidR="00AA1925" w:rsidRPr="004A148B">
        <w:rPr>
          <w:rFonts w:ascii="Arial" w:hAnsi="Arial" w:cs="Arial"/>
          <w:sz w:val="24"/>
          <w:szCs w:val="24"/>
        </w:rPr>
        <w:t>consideración</w:t>
      </w:r>
      <w:r w:rsidR="001735D0" w:rsidRPr="004A148B">
        <w:rPr>
          <w:rFonts w:ascii="Arial" w:hAnsi="Arial" w:cs="Arial"/>
          <w:sz w:val="24"/>
          <w:szCs w:val="24"/>
        </w:rPr>
        <w:t xml:space="preserve"> aquellos votos emanados por las candidaturas independientes, pues éstas, también compitieron por cargos de diputaciones por mayoría relativa.</w:t>
      </w:r>
    </w:p>
    <w:p w14:paraId="226C13A2" w14:textId="2739F1D0" w:rsidR="001735D0" w:rsidRPr="004A148B" w:rsidRDefault="001735D0" w:rsidP="00F6392E">
      <w:pPr>
        <w:spacing w:line="360" w:lineRule="auto"/>
        <w:jc w:val="both"/>
        <w:rPr>
          <w:rFonts w:ascii="Arial" w:hAnsi="Arial" w:cs="Arial"/>
          <w:sz w:val="24"/>
          <w:szCs w:val="24"/>
        </w:rPr>
      </w:pPr>
    </w:p>
    <w:p w14:paraId="74FE88BC" w14:textId="43FBCEE9" w:rsidR="001735D0" w:rsidRPr="004A148B" w:rsidRDefault="00DD761C" w:rsidP="00F6392E">
      <w:pPr>
        <w:spacing w:line="360" w:lineRule="auto"/>
        <w:jc w:val="both"/>
        <w:rPr>
          <w:rFonts w:ascii="Arial" w:hAnsi="Arial" w:cs="Arial"/>
          <w:sz w:val="24"/>
          <w:szCs w:val="24"/>
        </w:rPr>
      </w:pPr>
      <w:r w:rsidRPr="004A148B">
        <w:rPr>
          <w:rFonts w:ascii="Arial" w:hAnsi="Arial" w:cs="Arial"/>
          <w:sz w:val="24"/>
          <w:szCs w:val="24"/>
        </w:rPr>
        <w:t>D</w:t>
      </w:r>
      <w:r w:rsidR="00AA1925" w:rsidRPr="004A148B">
        <w:rPr>
          <w:rFonts w:ascii="Arial" w:hAnsi="Arial" w:cs="Arial"/>
          <w:sz w:val="24"/>
          <w:szCs w:val="24"/>
        </w:rPr>
        <w:t xml:space="preserve">e entenderlo de la forma que plantea el promovente, </w:t>
      </w:r>
      <w:r w:rsidR="00133834">
        <w:rPr>
          <w:rFonts w:ascii="Arial" w:hAnsi="Arial" w:cs="Arial"/>
          <w:sz w:val="24"/>
          <w:szCs w:val="24"/>
        </w:rPr>
        <w:t>equivaldría a</w:t>
      </w:r>
      <w:r w:rsidR="00AA1925" w:rsidRPr="004A148B">
        <w:rPr>
          <w:rFonts w:ascii="Arial" w:hAnsi="Arial" w:cs="Arial"/>
          <w:sz w:val="24"/>
          <w:szCs w:val="24"/>
        </w:rPr>
        <w:t xml:space="preserve"> determinar que las votaciones emitidas en favor de alguna opción que no tenga derecho a participar en las asignaciones de representación proporcional, deberían excluirse de la votación </w:t>
      </w:r>
      <w:r w:rsidRPr="004A148B">
        <w:rPr>
          <w:rFonts w:ascii="Arial" w:hAnsi="Arial" w:cs="Arial"/>
          <w:sz w:val="24"/>
          <w:szCs w:val="24"/>
        </w:rPr>
        <w:t xml:space="preserve">válida </w:t>
      </w:r>
      <w:r w:rsidR="00AA1925" w:rsidRPr="004A148B">
        <w:rPr>
          <w:rFonts w:ascii="Arial" w:hAnsi="Arial" w:cs="Arial"/>
          <w:sz w:val="24"/>
          <w:szCs w:val="24"/>
        </w:rPr>
        <w:t>emitida, lo que consistiría en una votación depurada, la que ya se encuentra</w:t>
      </w:r>
      <w:r w:rsidRPr="004A148B">
        <w:rPr>
          <w:rFonts w:ascii="Arial" w:hAnsi="Arial" w:cs="Arial"/>
          <w:sz w:val="24"/>
          <w:szCs w:val="24"/>
        </w:rPr>
        <w:t xml:space="preserve"> exclusivamente</w:t>
      </w:r>
      <w:r w:rsidR="00AA1925" w:rsidRPr="004A148B">
        <w:rPr>
          <w:rFonts w:ascii="Arial" w:hAnsi="Arial" w:cs="Arial"/>
          <w:sz w:val="24"/>
          <w:szCs w:val="24"/>
        </w:rPr>
        <w:t xml:space="preserve"> prevista para el cálculo de sobre y subrepresentación, como ya fue analizado. </w:t>
      </w:r>
    </w:p>
    <w:p w14:paraId="03631FDA" w14:textId="77777777" w:rsidR="00F93E0B" w:rsidRPr="004A148B" w:rsidRDefault="00F93E0B" w:rsidP="00F6392E">
      <w:pPr>
        <w:spacing w:line="360" w:lineRule="auto"/>
        <w:jc w:val="both"/>
        <w:rPr>
          <w:rFonts w:ascii="Arial" w:hAnsi="Arial" w:cs="Arial"/>
          <w:sz w:val="24"/>
          <w:szCs w:val="24"/>
        </w:rPr>
      </w:pPr>
    </w:p>
    <w:p w14:paraId="1C5957F7" w14:textId="77777777" w:rsidR="00FC35A6" w:rsidRPr="004A148B" w:rsidRDefault="00FC35A6" w:rsidP="00B46527">
      <w:pPr>
        <w:spacing w:line="360" w:lineRule="auto"/>
        <w:jc w:val="both"/>
        <w:rPr>
          <w:rFonts w:ascii="Arial" w:hAnsi="Arial" w:cs="Arial"/>
          <w:sz w:val="24"/>
          <w:szCs w:val="24"/>
        </w:rPr>
      </w:pPr>
      <w:r w:rsidRPr="004A148B">
        <w:rPr>
          <w:rFonts w:ascii="Arial" w:hAnsi="Arial" w:cs="Arial"/>
          <w:sz w:val="24"/>
          <w:szCs w:val="24"/>
        </w:rPr>
        <w:t xml:space="preserve">Consecuentemente, resulta </w:t>
      </w:r>
      <w:r w:rsidRPr="004A148B">
        <w:rPr>
          <w:rFonts w:ascii="Arial" w:hAnsi="Arial" w:cs="Arial"/>
          <w:b/>
          <w:sz w:val="24"/>
          <w:szCs w:val="24"/>
        </w:rPr>
        <w:t>infundado</w:t>
      </w:r>
      <w:r w:rsidRPr="004A148B">
        <w:rPr>
          <w:rFonts w:ascii="Arial" w:hAnsi="Arial" w:cs="Arial"/>
          <w:sz w:val="24"/>
          <w:szCs w:val="24"/>
        </w:rPr>
        <w:t xml:space="preserve"> el agravio objeto de estudio en el presente apartado.</w:t>
      </w:r>
    </w:p>
    <w:p w14:paraId="7EE34C52" w14:textId="15937EB2" w:rsidR="00FC35A6" w:rsidRDefault="00FC35A6" w:rsidP="00B46527">
      <w:pPr>
        <w:spacing w:line="360" w:lineRule="auto"/>
        <w:jc w:val="both"/>
        <w:rPr>
          <w:rFonts w:ascii="Arial" w:hAnsi="Arial" w:cs="Arial"/>
          <w:sz w:val="24"/>
          <w:szCs w:val="24"/>
        </w:rPr>
      </w:pPr>
    </w:p>
    <w:p w14:paraId="7B4735D7" w14:textId="0D12AD3A" w:rsidR="006D0DBC" w:rsidRPr="004A148B" w:rsidRDefault="006D0DBC" w:rsidP="006D0DBC">
      <w:pPr>
        <w:spacing w:line="360" w:lineRule="auto"/>
        <w:jc w:val="both"/>
        <w:rPr>
          <w:rFonts w:ascii="Arial" w:hAnsi="Arial" w:cs="Arial"/>
          <w:b/>
          <w:sz w:val="24"/>
          <w:szCs w:val="24"/>
        </w:rPr>
      </w:pPr>
      <w:r w:rsidRPr="004A148B">
        <w:rPr>
          <w:rFonts w:ascii="Arial" w:hAnsi="Arial" w:cs="Arial"/>
          <w:b/>
          <w:bCs/>
          <w:sz w:val="24"/>
          <w:szCs w:val="24"/>
        </w:rPr>
        <w:t>6.2.2.3</w:t>
      </w:r>
      <w:r>
        <w:rPr>
          <w:rFonts w:ascii="Arial" w:hAnsi="Arial" w:cs="Arial"/>
          <w:b/>
          <w:bCs/>
          <w:sz w:val="24"/>
          <w:szCs w:val="24"/>
        </w:rPr>
        <w:t xml:space="preserve">. </w:t>
      </w:r>
      <w:r w:rsidRPr="004A148B">
        <w:rPr>
          <w:rFonts w:ascii="Arial" w:hAnsi="Arial" w:cs="Arial"/>
          <w:b/>
          <w:sz w:val="24"/>
          <w:szCs w:val="24"/>
        </w:rPr>
        <w:t xml:space="preserve">El porcentaje del 3% de votación exigida para la asignación de una diputación por representación proporcional, es válido y constitucional. </w:t>
      </w:r>
    </w:p>
    <w:p w14:paraId="75E96BF8" w14:textId="77777777" w:rsidR="006D0DBC" w:rsidRPr="004A148B" w:rsidRDefault="006D0DBC" w:rsidP="006D0DBC">
      <w:pPr>
        <w:spacing w:line="360" w:lineRule="auto"/>
        <w:jc w:val="both"/>
        <w:rPr>
          <w:rFonts w:ascii="Arial" w:hAnsi="Arial" w:cs="Arial"/>
          <w:bCs/>
          <w:sz w:val="24"/>
          <w:szCs w:val="24"/>
          <w:highlight w:val="yellow"/>
        </w:rPr>
      </w:pPr>
    </w:p>
    <w:p w14:paraId="16DFF478" w14:textId="77777777" w:rsidR="006D0DBC" w:rsidRPr="004A148B" w:rsidRDefault="006D0DBC" w:rsidP="006D0DBC">
      <w:pPr>
        <w:spacing w:line="360" w:lineRule="auto"/>
        <w:jc w:val="both"/>
        <w:rPr>
          <w:rFonts w:ascii="Arial" w:hAnsi="Arial" w:cs="Arial"/>
          <w:bCs/>
          <w:sz w:val="24"/>
          <w:szCs w:val="24"/>
        </w:rPr>
      </w:pPr>
      <w:r w:rsidRPr="004A148B">
        <w:rPr>
          <w:rFonts w:ascii="Arial" w:hAnsi="Arial" w:cs="Arial"/>
          <w:bCs/>
          <w:sz w:val="24"/>
          <w:szCs w:val="24"/>
        </w:rPr>
        <w:t>El Partido Nueva Alianza, señala que la exigencia del 3% de la votación total para que dicho instituto obtenga una curul en el Congreso del Estado, conlleva una categoría sospechosa de inconstitucionalidad, en relación a que resulta ser un porcentaje excesivo para acceder a la representación política.</w:t>
      </w:r>
    </w:p>
    <w:p w14:paraId="28B25E4F" w14:textId="77777777" w:rsidR="006D0DBC" w:rsidRPr="004A148B" w:rsidRDefault="006D0DBC" w:rsidP="006D0DBC">
      <w:pPr>
        <w:spacing w:line="360" w:lineRule="auto"/>
        <w:jc w:val="both"/>
        <w:rPr>
          <w:rFonts w:ascii="Arial" w:hAnsi="Arial" w:cs="Arial"/>
          <w:bCs/>
          <w:sz w:val="24"/>
          <w:szCs w:val="24"/>
        </w:rPr>
      </w:pPr>
    </w:p>
    <w:p w14:paraId="5DD8D7CF" w14:textId="7488054F" w:rsidR="006D0DBC" w:rsidRPr="004A148B" w:rsidRDefault="006D0DBC" w:rsidP="006D0DBC">
      <w:pPr>
        <w:spacing w:line="360" w:lineRule="auto"/>
        <w:jc w:val="both"/>
        <w:rPr>
          <w:rFonts w:ascii="Arial" w:hAnsi="Arial" w:cs="Arial"/>
          <w:bCs/>
          <w:sz w:val="24"/>
          <w:szCs w:val="24"/>
        </w:rPr>
      </w:pPr>
      <w:r w:rsidRPr="004A148B">
        <w:rPr>
          <w:rFonts w:ascii="Arial" w:hAnsi="Arial" w:cs="Arial"/>
          <w:bCs/>
          <w:sz w:val="24"/>
          <w:szCs w:val="24"/>
        </w:rPr>
        <w:t>Lo anterior, en relación a que referido porcentaje no responde a una necesidad imperiosa por parte del Estado en la conformación de la representación política depositada en la Legislatura estatal, en razón de que el parámetro</w:t>
      </w:r>
      <w:r w:rsidR="00D53360">
        <w:rPr>
          <w:rFonts w:ascii="Arial" w:hAnsi="Arial" w:cs="Arial"/>
          <w:bCs/>
          <w:sz w:val="24"/>
          <w:szCs w:val="24"/>
        </w:rPr>
        <w:t xml:space="preserve"> exigido en un inicio</w:t>
      </w:r>
      <w:r w:rsidRPr="004A148B">
        <w:rPr>
          <w:rFonts w:ascii="Arial" w:hAnsi="Arial" w:cs="Arial"/>
          <w:bCs/>
          <w:sz w:val="24"/>
          <w:szCs w:val="24"/>
        </w:rPr>
        <w:t xml:space="preserve"> </w:t>
      </w:r>
      <w:r w:rsidR="00D53360">
        <w:rPr>
          <w:rFonts w:ascii="Arial" w:hAnsi="Arial" w:cs="Arial"/>
          <w:bCs/>
          <w:sz w:val="24"/>
          <w:szCs w:val="24"/>
        </w:rPr>
        <w:t>era</w:t>
      </w:r>
      <w:r w:rsidRPr="004A148B">
        <w:rPr>
          <w:rFonts w:ascii="Arial" w:hAnsi="Arial" w:cs="Arial"/>
          <w:bCs/>
          <w:sz w:val="24"/>
          <w:szCs w:val="24"/>
        </w:rPr>
        <w:t xml:space="preserve"> del 1.5%, y en el 2014 finalmente se estableció en el 3.0%; lo que va en contra de los objetivos históricos, democráticos y participativos que originaron las diputaciones de representación proporcional.</w:t>
      </w:r>
    </w:p>
    <w:p w14:paraId="62DC1B9B" w14:textId="77777777" w:rsidR="006D0DBC" w:rsidRPr="004A148B" w:rsidRDefault="006D0DBC" w:rsidP="006D0DBC">
      <w:pPr>
        <w:spacing w:line="360" w:lineRule="auto"/>
        <w:jc w:val="both"/>
        <w:rPr>
          <w:rFonts w:ascii="Arial" w:hAnsi="Arial" w:cs="Arial"/>
          <w:bCs/>
          <w:sz w:val="24"/>
          <w:szCs w:val="24"/>
        </w:rPr>
      </w:pPr>
    </w:p>
    <w:p w14:paraId="311BE95E" w14:textId="77777777" w:rsidR="006D0DBC" w:rsidRPr="004A148B" w:rsidRDefault="006D0DBC" w:rsidP="006D0DBC">
      <w:pPr>
        <w:spacing w:line="360" w:lineRule="auto"/>
        <w:jc w:val="both"/>
        <w:rPr>
          <w:rFonts w:ascii="Arial" w:hAnsi="Arial" w:cs="Arial"/>
          <w:bCs/>
          <w:sz w:val="24"/>
          <w:szCs w:val="24"/>
        </w:rPr>
      </w:pPr>
      <w:r w:rsidRPr="004A148B">
        <w:rPr>
          <w:rFonts w:ascii="Arial" w:hAnsi="Arial" w:cs="Arial"/>
          <w:bCs/>
          <w:sz w:val="24"/>
          <w:szCs w:val="24"/>
        </w:rPr>
        <w:lastRenderedPageBreak/>
        <w:t xml:space="preserve">Este Tribunal considera que </w:t>
      </w:r>
      <w:r w:rsidRPr="004A148B">
        <w:rPr>
          <w:rFonts w:ascii="Arial" w:hAnsi="Arial" w:cs="Arial"/>
          <w:b/>
          <w:sz w:val="24"/>
          <w:szCs w:val="24"/>
        </w:rPr>
        <w:t>no es viable realizar un estudio de la constitucionalidad</w:t>
      </w:r>
      <w:r w:rsidRPr="004A148B">
        <w:rPr>
          <w:rFonts w:ascii="Arial" w:hAnsi="Arial" w:cs="Arial"/>
          <w:bCs/>
          <w:sz w:val="24"/>
          <w:szCs w:val="24"/>
        </w:rPr>
        <w:t xml:space="preserve"> del porcentaje exigido para obtener diputaciones por el principio de representación proporcional, tal y como lo solicita el promovente, dado que el mismo </w:t>
      </w:r>
      <w:r w:rsidRPr="004A148B">
        <w:rPr>
          <w:rFonts w:ascii="Arial" w:hAnsi="Arial" w:cs="Arial"/>
          <w:b/>
          <w:sz w:val="24"/>
          <w:szCs w:val="24"/>
        </w:rPr>
        <w:t>ya fue declarado constitucional por la SCJN</w:t>
      </w:r>
      <w:r w:rsidRPr="004A148B">
        <w:rPr>
          <w:rFonts w:ascii="Arial" w:hAnsi="Arial" w:cs="Arial"/>
          <w:bCs/>
          <w:sz w:val="24"/>
          <w:szCs w:val="24"/>
        </w:rPr>
        <w:t>, al fallar la acción de inconstitucionalidad 13/2014 y sus acumuladas, donde reconoció la validez de las disposiciones normativas que establecen una barrera legal del tres por ciento para que los partidos políticos tengan derecho a la asignación de diputaciones por el principio de representación proporcional.</w:t>
      </w:r>
    </w:p>
    <w:p w14:paraId="16D48FBF" w14:textId="77777777" w:rsidR="006D0DBC" w:rsidRPr="004A148B" w:rsidRDefault="006D0DBC" w:rsidP="006D0DBC">
      <w:pPr>
        <w:spacing w:line="360" w:lineRule="auto"/>
        <w:jc w:val="both"/>
        <w:rPr>
          <w:rFonts w:ascii="Arial" w:hAnsi="Arial" w:cs="Arial"/>
          <w:bCs/>
          <w:sz w:val="24"/>
          <w:szCs w:val="24"/>
        </w:rPr>
      </w:pPr>
    </w:p>
    <w:p w14:paraId="739B48A2" w14:textId="77777777" w:rsidR="006D0DBC" w:rsidRPr="004A148B" w:rsidRDefault="006D0DBC" w:rsidP="006D0DBC">
      <w:pPr>
        <w:spacing w:line="360" w:lineRule="auto"/>
        <w:jc w:val="both"/>
        <w:rPr>
          <w:rFonts w:ascii="Arial" w:hAnsi="Arial" w:cs="Arial"/>
          <w:bCs/>
          <w:sz w:val="24"/>
          <w:szCs w:val="24"/>
        </w:rPr>
      </w:pPr>
      <w:r w:rsidRPr="004A148B">
        <w:rPr>
          <w:rFonts w:ascii="Arial" w:hAnsi="Arial" w:cs="Arial"/>
          <w:bCs/>
          <w:sz w:val="24"/>
          <w:szCs w:val="24"/>
        </w:rPr>
        <w:t>Sobre ello, la SCJN resolvió lo siguiente:</w:t>
      </w:r>
    </w:p>
    <w:p w14:paraId="273E5C2C" w14:textId="77777777" w:rsidR="006D0DBC" w:rsidRPr="004A148B" w:rsidRDefault="006D0DBC" w:rsidP="006D0DBC">
      <w:pPr>
        <w:spacing w:line="360" w:lineRule="auto"/>
        <w:jc w:val="both"/>
        <w:rPr>
          <w:rFonts w:ascii="Arial" w:hAnsi="Arial" w:cs="Arial"/>
          <w:bCs/>
          <w:sz w:val="24"/>
          <w:szCs w:val="24"/>
        </w:rPr>
      </w:pPr>
    </w:p>
    <w:p w14:paraId="1E62DE6D" w14:textId="77777777" w:rsidR="006D0DBC" w:rsidRPr="004A148B" w:rsidRDefault="006D0DBC" w:rsidP="006D0DBC">
      <w:pPr>
        <w:pStyle w:val="Prrafodelista"/>
        <w:numPr>
          <w:ilvl w:val="0"/>
          <w:numId w:val="21"/>
        </w:numPr>
        <w:spacing w:line="360" w:lineRule="auto"/>
        <w:jc w:val="both"/>
        <w:rPr>
          <w:rFonts w:ascii="Arial" w:hAnsi="Arial" w:cs="Arial"/>
          <w:bCs/>
          <w:sz w:val="24"/>
          <w:szCs w:val="24"/>
        </w:rPr>
      </w:pPr>
      <w:r w:rsidRPr="004A148B">
        <w:rPr>
          <w:rFonts w:ascii="Arial" w:hAnsi="Arial" w:cs="Arial"/>
          <w:bCs/>
          <w:sz w:val="24"/>
          <w:szCs w:val="24"/>
        </w:rPr>
        <w:t xml:space="preserve">"El precepto impugnado establece una barrera legal del </w:t>
      </w:r>
      <w:r w:rsidRPr="004A148B">
        <w:rPr>
          <w:rFonts w:ascii="Arial" w:hAnsi="Arial" w:cs="Arial"/>
          <w:b/>
          <w:sz w:val="24"/>
          <w:szCs w:val="24"/>
        </w:rPr>
        <w:t>tres por ciento</w:t>
      </w:r>
      <w:r w:rsidRPr="004A148B">
        <w:rPr>
          <w:rFonts w:ascii="Arial" w:hAnsi="Arial" w:cs="Arial"/>
          <w:bCs/>
          <w:sz w:val="24"/>
          <w:szCs w:val="24"/>
        </w:rPr>
        <w:t xml:space="preserve"> para que los partidos políticos tengan derecho a la asignación de diputados por el principio de representación proporcional, porcentaje que también se establece en la Constitución Local; lo cual </w:t>
      </w:r>
      <w:r w:rsidRPr="004A148B">
        <w:rPr>
          <w:rFonts w:ascii="Arial" w:hAnsi="Arial" w:cs="Arial"/>
          <w:b/>
          <w:sz w:val="24"/>
          <w:szCs w:val="24"/>
        </w:rPr>
        <w:t>resulta</w:t>
      </w:r>
      <w:r w:rsidRPr="004A148B">
        <w:rPr>
          <w:rFonts w:ascii="Arial" w:hAnsi="Arial" w:cs="Arial"/>
          <w:bCs/>
          <w:sz w:val="24"/>
          <w:szCs w:val="24"/>
        </w:rPr>
        <w:t xml:space="preserve"> </w:t>
      </w:r>
      <w:r w:rsidRPr="004A148B">
        <w:rPr>
          <w:rFonts w:ascii="Arial" w:hAnsi="Arial" w:cs="Arial"/>
          <w:b/>
          <w:sz w:val="24"/>
          <w:szCs w:val="24"/>
        </w:rPr>
        <w:t>constitucional</w:t>
      </w:r>
      <w:r w:rsidRPr="004A148B">
        <w:rPr>
          <w:rFonts w:ascii="Arial" w:hAnsi="Arial" w:cs="Arial"/>
          <w:bCs/>
          <w:sz w:val="24"/>
          <w:szCs w:val="24"/>
        </w:rPr>
        <w:t xml:space="preserve"> pues atendiendo a las reformas a la Constitución Federal de febrero de dos mil catorce y a la circunstancias particulares de la legislación de ese Estado, resulta razonable el aumento en el porcentaje que se establece para fijar esa barrera.</w:t>
      </w:r>
    </w:p>
    <w:p w14:paraId="51FBB84A" w14:textId="77777777" w:rsidR="006D0DBC" w:rsidRPr="004A148B" w:rsidRDefault="006D0DBC" w:rsidP="006D0DBC">
      <w:pPr>
        <w:pStyle w:val="Prrafodelista"/>
        <w:spacing w:line="360" w:lineRule="auto"/>
        <w:jc w:val="both"/>
        <w:rPr>
          <w:rFonts w:ascii="Arial" w:hAnsi="Arial" w:cs="Arial"/>
          <w:bCs/>
          <w:sz w:val="24"/>
          <w:szCs w:val="24"/>
        </w:rPr>
      </w:pPr>
    </w:p>
    <w:p w14:paraId="40D9CDAB" w14:textId="77777777" w:rsidR="006D0DBC" w:rsidRDefault="006D0DBC" w:rsidP="006D0DBC">
      <w:pPr>
        <w:pStyle w:val="Prrafodelista"/>
        <w:numPr>
          <w:ilvl w:val="0"/>
          <w:numId w:val="21"/>
        </w:numPr>
        <w:spacing w:line="360" w:lineRule="auto"/>
        <w:jc w:val="both"/>
        <w:rPr>
          <w:rFonts w:ascii="Arial" w:hAnsi="Arial" w:cs="Arial"/>
          <w:bCs/>
          <w:sz w:val="24"/>
          <w:szCs w:val="24"/>
        </w:rPr>
      </w:pPr>
      <w:r w:rsidRPr="004A148B">
        <w:rPr>
          <w:rFonts w:ascii="Arial" w:hAnsi="Arial" w:cs="Arial"/>
          <w:bCs/>
          <w:sz w:val="24"/>
          <w:szCs w:val="24"/>
        </w:rPr>
        <w:t xml:space="preserve">"Esto es así, toda vez que </w:t>
      </w:r>
      <w:r w:rsidRPr="004A148B">
        <w:rPr>
          <w:rFonts w:ascii="Arial" w:hAnsi="Arial" w:cs="Arial"/>
          <w:b/>
          <w:sz w:val="24"/>
          <w:szCs w:val="24"/>
        </w:rPr>
        <w:t>el tres por ciento referido no es una cantidad que no resulte razonable o que al ser exagerada impida una real representación en el Congreso</w:t>
      </w:r>
      <w:r w:rsidRPr="004A148B">
        <w:rPr>
          <w:rFonts w:ascii="Arial" w:hAnsi="Arial" w:cs="Arial"/>
          <w:bCs/>
          <w:sz w:val="24"/>
          <w:szCs w:val="24"/>
        </w:rPr>
        <w:t>, pues si se toma en cuenta que en el Estado de Chiapas se eligen dieciséis diputados por dicho principio, cada uno de ellos debería representar aproximadamente seis punto tres por ciento de la votación válida emitida en el Estado, por lo que el límite impuesto a los partidos políticos para tener derecho a dicha asignación está muy por debajo de ese porcentaje.</w:t>
      </w:r>
    </w:p>
    <w:p w14:paraId="7EB3EA57" w14:textId="77777777" w:rsidR="006D0DBC" w:rsidRPr="00E41ABF" w:rsidRDefault="006D0DBC" w:rsidP="006D0DBC">
      <w:pPr>
        <w:pStyle w:val="Prrafodelista"/>
        <w:rPr>
          <w:rFonts w:ascii="Arial" w:hAnsi="Arial" w:cs="Arial"/>
          <w:bCs/>
          <w:sz w:val="24"/>
          <w:szCs w:val="24"/>
        </w:rPr>
      </w:pPr>
    </w:p>
    <w:p w14:paraId="573207E9" w14:textId="77777777" w:rsidR="006D0DBC" w:rsidRPr="004A148B" w:rsidRDefault="006D0DBC" w:rsidP="006D0DBC">
      <w:pPr>
        <w:pStyle w:val="Prrafodelista"/>
        <w:numPr>
          <w:ilvl w:val="0"/>
          <w:numId w:val="21"/>
        </w:numPr>
        <w:spacing w:line="360" w:lineRule="auto"/>
        <w:jc w:val="both"/>
        <w:rPr>
          <w:rFonts w:ascii="Arial" w:hAnsi="Arial" w:cs="Arial"/>
          <w:bCs/>
          <w:sz w:val="24"/>
          <w:szCs w:val="24"/>
        </w:rPr>
      </w:pPr>
      <w:r w:rsidRPr="004A148B">
        <w:rPr>
          <w:rFonts w:ascii="Arial" w:hAnsi="Arial" w:cs="Arial"/>
          <w:bCs/>
          <w:sz w:val="24"/>
          <w:szCs w:val="24"/>
        </w:rPr>
        <w:t xml:space="preserve">"Así, la reforma impugnada no hace nugatorio el acceso a partidos que, en atención a su porcentaje de votación, reflejen una verdadera representatividad, sino que pretende que, como lo señaló el Constituyente Permanente en la exposición de motivos relativa, la legislación que se emita al respecto debe ser tal, que no se aleje considerablemente del centro de gravedad de la proporcionalidad natural, al permitir, por ejemplo, que con un pequeño número de votos se alcance una cantidad considerable de escaños; por lo que, </w:t>
      </w:r>
      <w:r w:rsidRPr="004A148B">
        <w:rPr>
          <w:rFonts w:ascii="Arial" w:hAnsi="Arial" w:cs="Arial"/>
          <w:b/>
          <w:sz w:val="24"/>
          <w:szCs w:val="24"/>
        </w:rPr>
        <w:t>el tres por ciento exigido es una exigencia razonable en el marco del principio de representación proporcional</w:t>
      </w:r>
      <w:r w:rsidRPr="004A148B">
        <w:rPr>
          <w:rFonts w:ascii="Arial" w:hAnsi="Arial" w:cs="Arial"/>
          <w:bCs/>
          <w:sz w:val="24"/>
          <w:szCs w:val="24"/>
        </w:rPr>
        <w:t xml:space="preserve">, </w:t>
      </w:r>
      <w:r w:rsidRPr="004A148B">
        <w:rPr>
          <w:rFonts w:ascii="Arial" w:hAnsi="Arial" w:cs="Arial"/>
          <w:b/>
          <w:sz w:val="24"/>
          <w:szCs w:val="24"/>
        </w:rPr>
        <w:t>dado que además es acorde con el porcentaje requerido a los partidos políticos para conservar su registro".</w:t>
      </w:r>
    </w:p>
    <w:p w14:paraId="35665CAC" w14:textId="77777777" w:rsidR="006D0DBC" w:rsidRPr="004A148B" w:rsidRDefault="006D0DBC" w:rsidP="006D0DBC">
      <w:pPr>
        <w:spacing w:line="360" w:lineRule="auto"/>
        <w:jc w:val="both"/>
        <w:rPr>
          <w:rFonts w:ascii="Arial" w:hAnsi="Arial" w:cs="Arial"/>
          <w:bCs/>
          <w:sz w:val="24"/>
          <w:szCs w:val="24"/>
        </w:rPr>
      </w:pPr>
    </w:p>
    <w:p w14:paraId="32FE02F5" w14:textId="6E71B093" w:rsidR="006D0DBC" w:rsidRDefault="006D0DBC" w:rsidP="006D0DBC">
      <w:pPr>
        <w:spacing w:line="360" w:lineRule="auto"/>
        <w:jc w:val="both"/>
        <w:rPr>
          <w:rFonts w:ascii="Arial" w:hAnsi="Arial" w:cs="Arial"/>
          <w:bCs/>
          <w:sz w:val="24"/>
          <w:szCs w:val="24"/>
        </w:rPr>
      </w:pPr>
      <w:r w:rsidRPr="004A148B">
        <w:rPr>
          <w:rFonts w:ascii="Arial" w:hAnsi="Arial" w:cs="Arial"/>
          <w:bCs/>
          <w:sz w:val="24"/>
          <w:szCs w:val="24"/>
        </w:rPr>
        <w:t xml:space="preserve">Dicho lo anterior, se suma que las entidades federativas cuentan con libertad para configurar el sistema electoral local de acuerdo a las particularidades de sus realidades concretas y necesidades; sin embargo, la libertad no es irrestricta, ya que no puede desnaturalizar o </w:t>
      </w:r>
      <w:r w:rsidRPr="004A148B">
        <w:rPr>
          <w:rFonts w:ascii="Arial" w:hAnsi="Arial" w:cs="Arial"/>
          <w:bCs/>
          <w:sz w:val="24"/>
          <w:szCs w:val="24"/>
        </w:rPr>
        <w:lastRenderedPageBreak/>
        <w:t>contravenir las generales estipuladas salvaguardadas por la Ley Suprema; así lo ha señalado el Pleno de la SCJN en las jurisprudencias P./J. 8/2010 y P./J. 67/2011 (9a.)</w:t>
      </w:r>
      <w:r w:rsidRPr="004A148B">
        <w:rPr>
          <w:rStyle w:val="Refdenotaalpie"/>
          <w:rFonts w:ascii="Arial" w:hAnsi="Arial" w:cs="Arial"/>
          <w:bCs/>
          <w:sz w:val="24"/>
          <w:szCs w:val="24"/>
        </w:rPr>
        <w:footnoteReference w:id="27"/>
      </w:r>
      <w:r w:rsidRPr="004A148B">
        <w:rPr>
          <w:rFonts w:ascii="Arial" w:hAnsi="Arial" w:cs="Arial"/>
          <w:bCs/>
          <w:sz w:val="24"/>
          <w:szCs w:val="24"/>
        </w:rPr>
        <w:t>.</w:t>
      </w:r>
    </w:p>
    <w:p w14:paraId="1A8FE314" w14:textId="77777777" w:rsidR="003035F6" w:rsidRPr="004A148B" w:rsidRDefault="003035F6" w:rsidP="006D0DBC">
      <w:pPr>
        <w:spacing w:line="360" w:lineRule="auto"/>
        <w:jc w:val="both"/>
        <w:rPr>
          <w:rFonts w:ascii="Arial" w:hAnsi="Arial" w:cs="Arial"/>
          <w:bCs/>
          <w:sz w:val="24"/>
          <w:szCs w:val="24"/>
        </w:rPr>
      </w:pPr>
    </w:p>
    <w:p w14:paraId="66F0CCB5" w14:textId="77777777" w:rsidR="006D0DBC" w:rsidRPr="004A148B" w:rsidRDefault="006D0DBC" w:rsidP="006D0DBC">
      <w:pPr>
        <w:spacing w:line="360" w:lineRule="auto"/>
        <w:jc w:val="both"/>
        <w:rPr>
          <w:rFonts w:ascii="Arial" w:hAnsi="Arial" w:cs="Arial"/>
          <w:bCs/>
          <w:sz w:val="24"/>
          <w:szCs w:val="24"/>
        </w:rPr>
      </w:pPr>
      <w:r w:rsidRPr="004A148B">
        <w:rPr>
          <w:rFonts w:ascii="Arial" w:hAnsi="Arial" w:cs="Arial"/>
          <w:bCs/>
          <w:sz w:val="24"/>
          <w:szCs w:val="24"/>
        </w:rPr>
        <w:t>Además la Suprema Corte ha argumentado que si bien las Legislaturas estatales gozan de cierta libertad para moverse dentro del compás de formas de representación proporcional, lo cierto es que esa libertad no se debe llegar al extremo de que la forma aceptada minimice el principio y le coloque en situación meramente simbólica o carente de importancia en la Legislatura, como mera figura decorativa, o lo aleje considerablemente del centro de gravedad dé la proporcionalidad natural, al permitir, por ejemplo, que con un pequeño número de votos se alcance una cantidad considerable de escaños, o que con gran cantidad de votos sólo se consigan unas cuantas curules</w:t>
      </w:r>
      <w:r w:rsidRPr="004A148B">
        <w:rPr>
          <w:rStyle w:val="Refdenotaalpie"/>
          <w:rFonts w:ascii="Arial" w:hAnsi="Arial" w:cs="Arial"/>
          <w:bCs/>
          <w:sz w:val="24"/>
          <w:szCs w:val="24"/>
        </w:rPr>
        <w:footnoteReference w:id="28"/>
      </w:r>
      <w:r w:rsidRPr="004A148B">
        <w:rPr>
          <w:rFonts w:ascii="Arial" w:hAnsi="Arial" w:cs="Arial"/>
          <w:bCs/>
          <w:sz w:val="24"/>
          <w:szCs w:val="24"/>
        </w:rPr>
        <w:t>.</w:t>
      </w:r>
    </w:p>
    <w:p w14:paraId="3EEA27E0" w14:textId="77777777" w:rsidR="006D0DBC" w:rsidRPr="004A148B" w:rsidRDefault="006D0DBC" w:rsidP="006D0DBC">
      <w:pPr>
        <w:spacing w:line="360" w:lineRule="auto"/>
        <w:jc w:val="both"/>
        <w:rPr>
          <w:rFonts w:ascii="Arial" w:hAnsi="Arial" w:cs="Arial"/>
          <w:bCs/>
          <w:sz w:val="24"/>
          <w:szCs w:val="24"/>
        </w:rPr>
      </w:pPr>
    </w:p>
    <w:p w14:paraId="38089A56" w14:textId="77777777" w:rsidR="006D0DBC" w:rsidRPr="004A148B" w:rsidRDefault="006D0DBC" w:rsidP="006D0DBC">
      <w:pPr>
        <w:spacing w:line="360" w:lineRule="auto"/>
        <w:jc w:val="both"/>
        <w:rPr>
          <w:rFonts w:ascii="Arial" w:hAnsi="Arial" w:cs="Arial"/>
          <w:bCs/>
          <w:sz w:val="24"/>
          <w:szCs w:val="24"/>
        </w:rPr>
      </w:pPr>
      <w:r w:rsidRPr="004A148B">
        <w:rPr>
          <w:rFonts w:ascii="Arial" w:hAnsi="Arial" w:cs="Arial"/>
          <w:bCs/>
          <w:sz w:val="24"/>
          <w:szCs w:val="24"/>
        </w:rPr>
        <w:t>De manera que las Legislaturas de los Estados, pueden diseñar la fórmula de asignación de diputaciones por el principio de representación proporcional con las particularidades que estimen pertinentes en su contexto, así como determinar las reglas que servirán de base para el reparto de curules y los pasos para asignarlas, sin desnaturaliza esencia del principio.</w:t>
      </w:r>
    </w:p>
    <w:p w14:paraId="3D15A68A" w14:textId="77777777" w:rsidR="006D0DBC" w:rsidRPr="004A148B" w:rsidRDefault="006D0DBC" w:rsidP="006D0DBC">
      <w:pPr>
        <w:spacing w:line="360" w:lineRule="auto"/>
        <w:jc w:val="both"/>
        <w:rPr>
          <w:rFonts w:ascii="Arial" w:hAnsi="Arial" w:cs="Arial"/>
          <w:bCs/>
          <w:sz w:val="24"/>
          <w:szCs w:val="24"/>
        </w:rPr>
      </w:pPr>
    </w:p>
    <w:p w14:paraId="02A2D90C" w14:textId="656489C9" w:rsidR="006D0DBC" w:rsidRDefault="006D0DBC" w:rsidP="006D0DBC">
      <w:pPr>
        <w:spacing w:line="360" w:lineRule="auto"/>
        <w:jc w:val="both"/>
        <w:rPr>
          <w:rFonts w:ascii="Arial" w:hAnsi="Arial" w:cs="Arial"/>
          <w:bCs/>
          <w:sz w:val="24"/>
          <w:szCs w:val="24"/>
        </w:rPr>
      </w:pPr>
      <w:r w:rsidRPr="004A148B">
        <w:rPr>
          <w:rFonts w:ascii="Arial" w:hAnsi="Arial" w:cs="Arial"/>
          <w:bCs/>
          <w:sz w:val="24"/>
          <w:szCs w:val="24"/>
        </w:rPr>
        <w:t>En el caso del Estado de Aguascalientes, los requisitos para tener derecho a asignación y la fórmula de asignación quedó configurada en los términos previstos en el artículo</w:t>
      </w:r>
      <w:r w:rsidR="005F4D0D">
        <w:rPr>
          <w:rFonts w:ascii="Arial" w:hAnsi="Arial" w:cs="Arial"/>
          <w:bCs/>
          <w:sz w:val="24"/>
          <w:szCs w:val="24"/>
        </w:rPr>
        <w:t xml:space="preserve"> </w:t>
      </w:r>
      <w:r w:rsidR="005F4D0D" w:rsidRPr="005F4D0D">
        <w:rPr>
          <w:rFonts w:ascii="Arial" w:hAnsi="Arial" w:cs="Arial"/>
          <w:bCs/>
          <w:sz w:val="24"/>
          <w:szCs w:val="24"/>
        </w:rPr>
        <w:t>17, apartado A, fracción II de la Constitución Local</w:t>
      </w:r>
      <w:r w:rsidR="005F4D0D" w:rsidRPr="005F4D0D">
        <w:rPr>
          <w:rFonts w:ascii="Arial" w:hAnsi="Arial" w:cs="Arial"/>
          <w:bCs/>
          <w:sz w:val="24"/>
          <w:szCs w:val="24"/>
          <w:vertAlign w:val="superscript"/>
        </w:rPr>
        <w:footnoteReference w:id="29"/>
      </w:r>
      <w:r w:rsidR="005F4D0D" w:rsidRPr="005F4D0D">
        <w:rPr>
          <w:rFonts w:ascii="Arial" w:hAnsi="Arial" w:cs="Arial"/>
          <w:bCs/>
          <w:sz w:val="24"/>
          <w:szCs w:val="24"/>
        </w:rPr>
        <w:t>, e instrumentado en el artículo</w:t>
      </w:r>
      <w:r w:rsidRPr="004A148B">
        <w:rPr>
          <w:rFonts w:ascii="Arial" w:hAnsi="Arial" w:cs="Arial"/>
          <w:bCs/>
          <w:sz w:val="24"/>
          <w:szCs w:val="24"/>
        </w:rPr>
        <w:t xml:space="preserve"> 233 del Código Electoral en relación con el artículo 234 del referido Código, exigiendo como porcentaje mínimo para la asignación directa, el 3% de la votación válida emitida.</w:t>
      </w:r>
    </w:p>
    <w:p w14:paraId="4BE72E03" w14:textId="77777777" w:rsidR="006D0DBC" w:rsidRPr="004A148B" w:rsidRDefault="006D0DBC" w:rsidP="006D0DBC">
      <w:pPr>
        <w:spacing w:line="360" w:lineRule="auto"/>
        <w:jc w:val="both"/>
        <w:rPr>
          <w:rFonts w:ascii="Arial" w:hAnsi="Arial" w:cs="Arial"/>
          <w:bCs/>
          <w:sz w:val="24"/>
          <w:szCs w:val="24"/>
        </w:rPr>
      </w:pPr>
    </w:p>
    <w:p w14:paraId="3C6D5DD4" w14:textId="77777777" w:rsidR="006D0DBC" w:rsidRPr="004A148B" w:rsidRDefault="006D0DBC" w:rsidP="006D0DBC">
      <w:pPr>
        <w:spacing w:line="360" w:lineRule="auto"/>
        <w:jc w:val="both"/>
        <w:rPr>
          <w:rFonts w:ascii="Arial" w:hAnsi="Arial" w:cs="Arial"/>
          <w:bCs/>
          <w:sz w:val="24"/>
          <w:szCs w:val="24"/>
        </w:rPr>
      </w:pPr>
      <w:r w:rsidRPr="004A148B">
        <w:rPr>
          <w:rFonts w:ascii="Arial" w:hAnsi="Arial" w:cs="Arial"/>
          <w:bCs/>
          <w:sz w:val="24"/>
          <w:szCs w:val="24"/>
        </w:rPr>
        <w:t>En concordancia con ello, la SCJN también ha señalado</w:t>
      </w:r>
      <w:r w:rsidRPr="004A148B">
        <w:rPr>
          <w:rStyle w:val="Refdenotaalpie"/>
          <w:rFonts w:ascii="Arial" w:hAnsi="Arial" w:cs="Arial"/>
          <w:bCs/>
          <w:sz w:val="24"/>
          <w:szCs w:val="24"/>
        </w:rPr>
        <w:footnoteReference w:id="30"/>
      </w:r>
      <w:r w:rsidRPr="004A148B">
        <w:rPr>
          <w:rFonts w:ascii="Arial" w:hAnsi="Arial" w:cs="Arial"/>
          <w:bCs/>
          <w:sz w:val="24"/>
          <w:szCs w:val="24"/>
        </w:rPr>
        <w:t xml:space="preserve"> que la introducción del principio de representación proporcional obedece a la necesidad de dar una representación más adecuada a todas las corrientes políticas relevantes que se manifiestan en la sociedad, así como para garantizar, en una forma más efectiva, el derecho de participación política de la minoría y, finalmente, para evitar los efectos extremos de distorsión de la voluntad popular, que se pueden producir en un sistema de mayoría simple.</w:t>
      </w:r>
    </w:p>
    <w:p w14:paraId="4AB557E6" w14:textId="77777777" w:rsidR="006D0DBC" w:rsidRPr="004A148B" w:rsidRDefault="006D0DBC" w:rsidP="006D0DBC">
      <w:pPr>
        <w:spacing w:line="360" w:lineRule="auto"/>
        <w:jc w:val="both"/>
        <w:rPr>
          <w:rFonts w:ascii="Arial" w:hAnsi="Arial" w:cs="Arial"/>
          <w:bCs/>
          <w:sz w:val="24"/>
          <w:szCs w:val="24"/>
        </w:rPr>
      </w:pPr>
    </w:p>
    <w:p w14:paraId="29F9E0C8" w14:textId="77777777" w:rsidR="006D0DBC" w:rsidRPr="004A148B" w:rsidRDefault="006D0DBC" w:rsidP="006D0DBC">
      <w:pPr>
        <w:spacing w:line="360" w:lineRule="auto"/>
        <w:jc w:val="both"/>
        <w:rPr>
          <w:rFonts w:ascii="Arial" w:hAnsi="Arial" w:cs="Arial"/>
          <w:bCs/>
          <w:sz w:val="24"/>
          <w:szCs w:val="24"/>
        </w:rPr>
      </w:pPr>
      <w:r w:rsidRPr="004A148B">
        <w:rPr>
          <w:rFonts w:ascii="Arial" w:hAnsi="Arial" w:cs="Arial"/>
          <w:bCs/>
          <w:sz w:val="24"/>
          <w:szCs w:val="24"/>
        </w:rPr>
        <w:t>Todo lo anterior, se corresponde con las bases generales que deben observar las legislaturas de los estados para cumplir con el principio de representación proporcional, las cuales se plasman en la tesis de Jurisprudencia de rubro es "</w:t>
      </w:r>
      <w:r w:rsidRPr="004A148B">
        <w:rPr>
          <w:rFonts w:ascii="Arial" w:hAnsi="Arial" w:cs="Arial"/>
          <w:b/>
          <w:sz w:val="24"/>
          <w:szCs w:val="24"/>
        </w:rPr>
        <w:t xml:space="preserve">MATERIA ELECTORAL. </w:t>
      </w:r>
      <w:r w:rsidRPr="004A148B">
        <w:rPr>
          <w:rFonts w:ascii="Arial" w:hAnsi="Arial" w:cs="Arial"/>
          <w:b/>
          <w:sz w:val="24"/>
          <w:szCs w:val="24"/>
        </w:rPr>
        <w:lastRenderedPageBreak/>
        <w:t>BASES GENERALES DEL PRINCIPIO DE REPRESENTACIÓN PROPORCIONAL”</w:t>
      </w:r>
      <w:r w:rsidRPr="004A148B">
        <w:rPr>
          <w:rFonts w:ascii="Arial" w:hAnsi="Arial" w:cs="Arial"/>
          <w:bCs/>
          <w:sz w:val="24"/>
          <w:szCs w:val="24"/>
        </w:rPr>
        <w:t>”</w:t>
      </w:r>
      <w:r w:rsidRPr="004A148B">
        <w:rPr>
          <w:rStyle w:val="Refdenotaalpie"/>
          <w:rFonts w:ascii="Arial" w:hAnsi="Arial" w:cs="Arial"/>
          <w:bCs/>
          <w:sz w:val="24"/>
          <w:szCs w:val="24"/>
        </w:rPr>
        <w:footnoteReference w:id="31"/>
      </w:r>
      <w:r w:rsidRPr="004A148B">
        <w:rPr>
          <w:rFonts w:ascii="Arial" w:hAnsi="Arial" w:cs="Arial"/>
          <w:bCs/>
          <w:sz w:val="24"/>
          <w:szCs w:val="24"/>
        </w:rPr>
        <w:t>, de la que destaca que la base fundamental del principio de representación proporcional lo constituye la votación obtenida por los partidos, pues a partir de ella es conforme se deben asignar los escaños que les correspondan.</w:t>
      </w:r>
    </w:p>
    <w:p w14:paraId="72312468" w14:textId="77777777" w:rsidR="006D0DBC" w:rsidRPr="004A148B" w:rsidRDefault="006D0DBC" w:rsidP="006D0DBC">
      <w:pPr>
        <w:spacing w:line="360" w:lineRule="auto"/>
        <w:jc w:val="both"/>
        <w:rPr>
          <w:rFonts w:ascii="Arial" w:hAnsi="Arial" w:cs="Arial"/>
          <w:bCs/>
          <w:sz w:val="24"/>
          <w:szCs w:val="24"/>
        </w:rPr>
      </w:pPr>
    </w:p>
    <w:p w14:paraId="624E9C1F" w14:textId="77777777" w:rsidR="006D0DBC" w:rsidRPr="004A148B" w:rsidRDefault="006D0DBC" w:rsidP="006D0DBC">
      <w:pPr>
        <w:spacing w:line="360" w:lineRule="auto"/>
        <w:jc w:val="both"/>
        <w:rPr>
          <w:rFonts w:ascii="Arial" w:hAnsi="Arial" w:cs="Arial"/>
          <w:bCs/>
          <w:sz w:val="24"/>
          <w:szCs w:val="24"/>
        </w:rPr>
      </w:pPr>
      <w:r w:rsidRPr="004A148B">
        <w:rPr>
          <w:rFonts w:ascii="Arial" w:hAnsi="Arial" w:cs="Arial"/>
          <w:bCs/>
          <w:sz w:val="24"/>
          <w:szCs w:val="24"/>
        </w:rPr>
        <w:t xml:space="preserve">Sobre esta base, la regulación local para la asignación de diputaciones locales por el principio de representación proporcional, no transgrede ningún precepto constitucional en la materia, sino que por el contrario, garantiza adecuadamente el valor del pluralismo político en la conformación del Congreso Local, ya que permite que los partidos políticos con una representatividad mínima del tres por ciento (3%) participen en la asignación de diputados por el principio referido conforme a una fórmula que refleja la votación obtenida por cada uno de ellos y que establece reglas que evitan tanto la sobrerrepresentación como la subrepresentación. </w:t>
      </w:r>
    </w:p>
    <w:p w14:paraId="7CC8324A" w14:textId="77777777" w:rsidR="006D0DBC" w:rsidRPr="004A148B" w:rsidRDefault="006D0DBC" w:rsidP="006D0DBC">
      <w:pPr>
        <w:spacing w:line="360" w:lineRule="auto"/>
        <w:jc w:val="both"/>
        <w:rPr>
          <w:rFonts w:ascii="Arial" w:hAnsi="Arial" w:cs="Arial"/>
          <w:bCs/>
          <w:sz w:val="24"/>
          <w:szCs w:val="24"/>
        </w:rPr>
      </w:pPr>
    </w:p>
    <w:p w14:paraId="273E49B4" w14:textId="77777777" w:rsidR="006D0DBC" w:rsidRPr="004A148B" w:rsidRDefault="006D0DBC" w:rsidP="006D0DBC">
      <w:pPr>
        <w:spacing w:line="360" w:lineRule="auto"/>
        <w:jc w:val="both"/>
        <w:rPr>
          <w:rFonts w:ascii="Arial" w:hAnsi="Arial" w:cs="Arial"/>
          <w:bCs/>
          <w:sz w:val="24"/>
          <w:szCs w:val="24"/>
        </w:rPr>
      </w:pPr>
      <w:r w:rsidRPr="004A148B">
        <w:rPr>
          <w:rFonts w:ascii="Arial" w:hAnsi="Arial" w:cs="Arial"/>
          <w:bCs/>
          <w:sz w:val="24"/>
          <w:szCs w:val="24"/>
        </w:rPr>
        <w:t>Ahora bien, por lo que hace al mínimo porcentaje de la votación estatal para la asignación de diputados de representación proporcional, como ya quedó establecido, es responsabilidad y, a la vez, derecho de las legislaturas estatales determinar conforme a sus propios criterios, el mínimo porcentaje de la votación que sirva de referencia para estimar que los partidos políticos tengan suficiente representatividad  como para reconocerles el derecho a alcanzar un diputado conforme a la base general establecida en el artículo 116 Constitucional.</w:t>
      </w:r>
    </w:p>
    <w:p w14:paraId="1B9E4BF2" w14:textId="77777777" w:rsidR="006D0DBC" w:rsidRPr="004A148B" w:rsidRDefault="006D0DBC" w:rsidP="006D0DBC">
      <w:pPr>
        <w:spacing w:line="360" w:lineRule="auto"/>
        <w:jc w:val="both"/>
        <w:rPr>
          <w:rFonts w:ascii="Arial" w:hAnsi="Arial" w:cs="Arial"/>
          <w:bCs/>
          <w:sz w:val="24"/>
          <w:szCs w:val="24"/>
        </w:rPr>
      </w:pPr>
    </w:p>
    <w:p w14:paraId="22D43651" w14:textId="7EDD0E2A" w:rsidR="006D0DBC" w:rsidRDefault="006D0DBC" w:rsidP="006D0DBC">
      <w:pPr>
        <w:spacing w:line="360" w:lineRule="auto"/>
        <w:jc w:val="both"/>
        <w:rPr>
          <w:rFonts w:ascii="Arial" w:hAnsi="Arial" w:cs="Arial"/>
          <w:bCs/>
          <w:sz w:val="24"/>
          <w:szCs w:val="24"/>
        </w:rPr>
      </w:pPr>
      <w:r w:rsidRPr="004A148B">
        <w:rPr>
          <w:rFonts w:ascii="Arial" w:hAnsi="Arial" w:cs="Arial"/>
          <w:bCs/>
          <w:sz w:val="24"/>
          <w:szCs w:val="24"/>
        </w:rPr>
        <w:t>Por esto, aun cuando la asignación de diputados dependa de que el partido político cuente con ese porcentaje mínimo, que en este caso es del tres por ciento (3%) obtenido en la votación por el principio de mayoría relativa, con independencia de su votación real obtenida, se logra cumplir con los fines buscados, pues todos aquellos que tienen una representatividad importante, podrán estar representados en el órgano legislativo.</w:t>
      </w:r>
      <w:r w:rsidRPr="004A148B">
        <w:rPr>
          <w:rStyle w:val="Refdenotaalpie"/>
          <w:rFonts w:ascii="Arial" w:hAnsi="Arial" w:cs="Arial"/>
          <w:bCs/>
          <w:sz w:val="24"/>
          <w:szCs w:val="24"/>
        </w:rPr>
        <w:footnoteReference w:id="32"/>
      </w:r>
    </w:p>
    <w:p w14:paraId="017562BD" w14:textId="77777777" w:rsidR="006D0DBC" w:rsidRPr="004A148B" w:rsidRDefault="006D0DBC" w:rsidP="006D0DBC">
      <w:pPr>
        <w:spacing w:line="360" w:lineRule="auto"/>
        <w:jc w:val="both"/>
        <w:rPr>
          <w:rFonts w:ascii="Arial" w:hAnsi="Arial" w:cs="Arial"/>
          <w:bCs/>
          <w:sz w:val="24"/>
          <w:szCs w:val="24"/>
        </w:rPr>
      </w:pPr>
    </w:p>
    <w:p w14:paraId="42348C21" w14:textId="3676D85B" w:rsidR="006D0DBC" w:rsidRPr="004A148B" w:rsidRDefault="006D0DBC" w:rsidP="006D0DBC">
      <w:pPr>
        <w:spacing w:line="360" w:lineRule="auto"/>
        <w:jc w:val="both"/>
        <w:rPr>
          <w:rFonts w:ascii="Arial" w:hAnsi="Arial" w:cs="Arial"/>
          <w:bCs/>
          <w:sz w:val="24"/>
          <w:szCs w:val="24"/>
        </w:rPr>
      </w:pPr>
      <w:r w:rsidRPr="004A148B">
        <w:rPr>
          <w:rFonts w:ascii="Arial" w:hAnsi="Arial" w:cs="Arial"/>
          <w:bCs/>
          <w:sz w:val="24"/>
          <w:szCs w:val="24"/>
        </w:rPr>
        <w:t>Suma a lo anterior el criterio de la Suprema Corte, de rubro: “</w:t>
      </w:r>
      <w:r w:rsidRPr="004A148B">
        <w:rPr>
          <w:rFonts w:ascii="Arial" w:hAnsi="Arial" w:cs="Arial"/>
          <w:b/>
          <w:sz w:val="24"/>
          <w:szCs w:val="24"/>
        </w:rPr>
        <w:t>MATERIA ELECTORAL. EL ARTÍCULO 17 DE LA CONSTITUCIÓN POLÍTICA DEL ESTADO DE AGUASCALIENTES QUE PREVÉ EL PORCENTAJE DE VOTACIÓN MÍNIMA REQUERIDA PARA QUE LOS PARTIDOS POLÍTICOS PUEDAN OBTENER DIPUTACIONES POR EL PRINCIPIO DE REPRESENTACIÓN PROPORCIONAL, ES CONSTITUCIONAL”</w:t>
      </w:r>
      <w:r w:rsidRPr="004A148B">
        <w:rPr>
          <w:rStyle w:val="Refdenotaalpie"/>
          <w:rFonts w:ascii="Arial" w:hAnsi="Arial" w:cs="Arial"/>
          <w:b/>
          <w:sz w:val="24"/>
          <w:szCs w:val="24"/>
        </w:rPr>
        <w:footnoteReference w:id="33"/>
      </w:r>
      <w:r w:rsidRPr="004A148B">
        <w:rPr>
          <w:rFonts w:ascii="Arial" w:hAnsi="Arial" w:cs="Arial"/>
          <w:b/>
          <w:sz w:val="24"/>
          <w:szCs w:val="24"/>
        </w:rPr>
        <w:t xml:space="preserve">; </w:t>
      </w:r>
      <w:r w:rsidRPr="004A148B">
        <w:rPr>
          <w:rFonts w:ascii="Arial" w:hAnsi="Arial" w:cs="Arial"/>
          <w:bCs/>
          <w:sz w:val="24"/>
          <w:szCs w:val="24"/>
        </w:rPr>
        <w:t>así como en la acción de inconstitucionalidad</w:t>
      </w:r>
      <w:r w:rsidRPr="004A148B">
        <w:rPr>
          <w:rStyle w:val="Refdenotaalpie"/>
          <w:rFonts w:ascii="Arial" w:hAnsi="Arial" w:cs="Arial"/>
          <w:bCs/>
          <w:sz w:val="24"/>
          <w:szCs w:val="24"/>
        </w:rPr>
        <w:footnoteReference w:id="34"/>
      </w:r>
      <w:r w:rsidRPr="004A148B">
        <w:rPr>
          <w:rFonts w:ascii="Arial" w:hAnsi="Arial" w:cs="Arial"/>
          <w:bCs/>
          <w:sz w:val="24"/>
          <w:szCs w:val="24"/>
        </w:rPr>
        <w:t xml:space="preserve"> en la cual se reconoció la validez de las disposiciones normativas </w:t>
      </w:r>
      <w:r w:rsidRPr="004A148B">
        <w:rPr>
          <w:rFonts w:ascii="Arial" w:hAnsi="Arial" w:cs="Arial"/>
          <w:bCs/>
          <w:sz w:val="24"/>
          <w:szCs w:val="24"/>
        </w:rPr>
        <w:lastRenderedPageBreak/>
        <w:t>que establecen una barrera legal</w:t>
      </w:r>
      <w:r w:rsidR="00770E2E">
        <w:rPr>
          <w:rFonts w:ascii="Arial" w:hAnsi="Arial" w:cs="Arial"/>
          <w:bCs/>
          <w:sz w:val="24"/>
          <w:szCs w:val="24"/>
        </w:rPr>
        <w:t xml:space="preserve"> equivalente a un</w:t>
      </w:r>
      <w:r w:rsidRPr="004A148B">
        <w:rPr>
          <w:rFonts w:ascii="Arial" w:hAnsi="Arial" w:cs="Arial"/>
          <w:bCs/>
          <w:sz w:val="24"/>
          <w:szCs w:val="24"/>
        </w:rPr>
        <w:t xml:space="preserve"> tres por ciento para que los partidos políticos tengan derecho a la asignación de diputados por el principio de representación proporcional.</w:t>
      </w:r>
    </w:p>
    <w:p w14:paraId="74F0AB7F" w14:textId="77777777" w:rsidR="006D0DBC" w:rsidRPr="004A148B" w:rsidRDefault="006D0DBC" w:rsidP="006D0DBC">
      <w:pPr>
        <w:spacing w:line="360" w:lineRule="auto"/>
        <w:jc w:val="both"/>
        <w:rPr>
          <w:rFonts w:ascii="Arial" w:hAnsi="Arial" w:cs="Arial"/>
          <w:bCs/>
          <w:sz w:val="24"/>
          <w:szCs w:val="24"/>
        </w:rPr>
      </w:pPr>
    </w:p>
    <w:p w14:paraId="4FF01B5A" w14:textId="77777777" w:rsidR="006D0DBC" w:rsidRPr="004A148B" w:rsidRDefault="006D0DBC" w:rsidP="006D0DBC">
      <w:pPr>
        <w:spacing w:line="360" w:lineRule="auto"/>
        <w:jc w:val="both"/>
        <w:rPr>
          <w:rFonts w:ascii="Arial" w:hAnsi="Arial" w:cs="Arial"/>
          <w:bCs/>
          <w:sz w:val="24"/>
          <w:szCs w:val="24"/>
          <w:highlight w:val="yellow"/>
        </w:rPr>
      </w:pPr>
      <w:r w:rsidRPr="004A148B">
        <w:rPr>
          <w:rFonts w:ascii="Arial" w:hAnsi="Arial" w:cs="Arial"/>
          <w:bCs/>
          <w:sz w:val="24"/>
          <w:szCs w:val="24"/>
        </w:rPr>
        <w:t xml:space="preserve">Por lo anterior, se consideran </w:t>
      </w:r>
      <w:r w:rsidRPr="004A148B">
        <w:rPr>
          <w:rFonts w:ascii="Arial" w:hAnsi="Arial" w:cs="Arial"/>
          <w:b/>
          <w:sz w:val="24"/>
          <w:szCs w:val="24"/>
        </w:rPr>
        <w:t>infundadas</w:t>
      </w:r>
      <w:r w:rsidRPr="004A148B">
        <w:rPr>
          <w:rFonts w:ascii="Arial" w:hAnsi="Arial" w:cs="Arial"/>
          <w:bCs/>
          <w:sz w:val="24"/>
          <w:szCs w:val="24"/>
        </w:rPr>
        <w:t xml:space="preserve"> las pretensiones del accionante. </w:t>
      </w:r>
    </w:p>
    <w:p w14:paraId="5670247E" w14:textId="2734C799" w:rsidR="006D0DBC" w:rsidRDefault="006D0DBC" w:rsidP="00B46527">
      <w:pPr>
        <w:spacing w:line="360" w:lineRule="auto"/>
        <w:jc w:val="both"/>
        <w:rPr>
          <w:rFonts w:ascii="Arial" w:hAnsi="Arial" w:cs="Arial"/>
          <w:sz w:val="24"/>
          <w:szCs w:val="24"/>
        </w:rPr>
      </w:pPr>
    </w:p>
    <w:p w14:paraId="6BB9EE61" w14:textId="4B357BAB" w:rsidR="002220AD" w:rsidRPr="004A148B" w:rsidRDefault="00F93E0B" w:rsidP="006C2828">
      <w:pPr>
        <w:spacing w:line="360" w:lineRule="auto"/>
        <w:jc w:val="both"/>
        <w:rPr>
          <w:rFonts w:ascii="Arial" w:hAnsi="Arial" w:cs="Arial"/>
          <w:b/>
          <w:bCs/>
          <w:sz w:val="24"/>
          <w:szCs w:val="24"/>
        </w:rPr>
      </w:pPr>
      <w:r w:rsidRPr="004A148B">
        <w:rPr>
          <w:rFonts w:ascii="Arial" w:hAnsi="Arial" w:cs="Arial"/>
          <w:b/>
          <w:bCs/>
          <w:sz w:val="24"/>
          <w:szCs w:val="24"/>
        </w:rPr>
        <w:t>6.2.2.</w:t>
      </w:r>
      <w:r w:rsidR="006D0DBC">
        <w:rPr>
          <w:rFonts w:ascii="Arial" w:hAnsi="Arial" w:cs="Arial"/>
          <w:b/>
          <w:bCs/>
          <w:sz w:val="24"/>
          <w:szCs w:val="24"/>
        </w:rPr>
        <w:t>4</w:t>
      </w:r>
      <w:r w:rsidRPr="004A148B">
        <w:rPr>
          <w:rFonts w:ascii="Arial" w:hAnsi="Arial" w:cs="Arial"/>
          <w:b/>
          <w:bCs/>
          <w:sz w:val="24"/>
          <w:szCs w:val="24"/>
        </w:rPr>
        <w:t xml:space="preserve">. El cálculo del Cociente Electoral, no debe </w:t>
      </w:r>
      <w:r w:rsidR="00D328F0">
        <w:rPr>
          <w:rFonts w:ascii="Arial" w:hAnsi="Arial" w:cs="Arial"/>
          <w:b/>
          <w:bCs/>
          <w:sz w:val="24"/>
          <w:szCs w:val="24"/>
        </w:rPr>
        <w:t xml:space="preserve">realizarse </w:t>
      </w:r>
      <w:r w:rsidRPr="004A148B">
        <w:rPr>
          <w:rFonts w:ascii="Arial" w:hAnsi="Arial" w:cs="Arial"/>
          <w:b/>
          <w:bCs/>
          <w:sz w:val="24"/>
          <w:szCs w:val="24"/>
        </w:rPr>
        <w:t xml:space="preserve">tomando en consideración la votación de los partidos sobrerrepresentados sin derecho a asignación. </w:t>
      </w:r>
    </w:p>
    <w:p w14:paraId="499F5F0E" w14:textId="020E6BE4" w:rsidR="006C2828" w:rsidRPr="004A148B" w:rsidRDefault="006C2828" w:rsidP="006C2828">
      <w:pPr>
        <w:spacing w:line="360" w:lineRule="auto"/>
        <w:jc w:val="both"/>
        <w:rPr>
          <w:rFonts w:ascii="Arial" w:hAnsi="Arial" w:cs="Arial"/>
          <w:b/>
          <w:bCs/>
          <w:i/>
          <w:iCs/>
          <w:sz w:val="24"/>
          <w:szCs w:val="24"/>
        </w:rPr>
      </w:pPr>
    </w:p>
    <w:p w14:paraId="240C73DC" w14:textId="7A76B677" w:rsidR="00641FE8" w:rsidRDefault="006C2828" w:rsidP="00E41E91">
      <w:pPr>
        <w:spacing w:line="360" w:lineRule="auto"/>
        <w:jc w:val="both"/>
        <w:rPr>
          <w:rFonts w:ascii="Arial" w:hAnsi="Arial" w:cs="Arial"/>
          <w:sz w:val="24"/>
          <w:szCs w:val="24"/>
        </w:rPr>
      </w:pPr>
      <w:r w:rsidRPr="004C477B">
        <w:rPr>
          <w:rFonts w:ascii="Arial" w:hAnsi="Arial" w:cs="Arial"/>
          <w:b/>
          <w:bCs/>
          <w:sz w:val="24"/>
          <w:szCs w:val="24"/>
        </w:rPr>
        <w:t>MC</w:t>
      </w:r>
      <w:r w:rsidRPr="004A148B">
        <w:rPr>
          <w:rFonts w:ascii="Arial" w:hAnsi="Arial" w:cs="Arial"/>
          <w:sz w:val="24"/>
          <w:szCs w:val="24"/>
        </w:rPr>
        <w:t xml:space="preserve"> estima que la responsable no fundó y motivó adecuadamente el Acuerdo impugnado, ya que a pesar de señalar que el PRD se encontraba sobrerrepresentado, consideró su votación en las operaciones aritméticas para efectuar las designaciones, además de que no se procuró que todas las fuerzas políticas estuvieran debidamente representadas.</w:t>
      </w:r>
      <w:r w:rsidR="00F93E0B" w:rsidRPr="004A148B">
        <w:rPr>
          <w:rFonts w:ascii="Arial" w:hAnsi="Arial" w:cs="Arial"/>
          <w:sz w:val="24"/>
          <w:szCs w:val="24"/>
        </w:rPr>
        <w:t xml:space="preserve"> </w:t>
      </w:r>
    </w:p>
    <w:p w14:paraId="3742EF77" w14:textId="1DE96D64" w:rsidR="00423F75" w:rsidRDefault="00423F75" w:rsidP="00E41E91">
      <w:pPr>
        <w:spacing w:line="360" w:lineRule="auto"/>
        <w:jc w:val="both"/>
        <w:rPr>
          <w:rFonts w:ascii="Arial" w:hAnsi="Arial" w:cs="Arial"/>
          <w:sz w:val="24"/>
          <w:szCs w:val="24"/>
        </w:rPr>
      </w:pPr>
    </w:p>
    <w:p w14:paraId="1F1661E8" w14:textId="1D31994A" w:rsidR="00423F75" w:rsidRDefault="00423F75" w:rsidP="00E41E91">
      <w:pPr>
        <w:spacing w:line="360" w:lineRule="auto"/>
        <w:jc w:val="both"/>
        <w:rPr>
          <w:rFonts w:ascii="Arial" w:hAnsi="Arial" w:cs="Arial"/>
          <w:sz w:val="24"/>
          <w:szCs w:val="24"/>
        </w:rPr>
      </w:pPr>
      <w:r>
        <w:rPr>
          <w:rFonts w:ascii="Arial" w:hAnsi="Arial" w:cs="Arial"/>
          <w:sz w:val="24"/>
          <w:szCs w:val="24"/>
        </w:rPr>
        <w:t xml:space="preserve">Cabe precisar que los promoventes, no indican con exactitud en qué etapa se específica se debió omitir la votación del PRD para los cálculos aritméticos, por lo que se procede a la verificación estructural de la misma. </w:t>
      </w:r>
    </w:p>
    <w:p w14:paraId="625892F8" w14:textId="77777777" w:rsidR="00266210" w:rsidRPr="004A148B" w:rsidRDefault="00266210" w:rsidP="00E41E91">
      <w:pPr>
        <w:spacing w:line="360" w:lineRule="auto"/>
        <w:jc w:val="both"/>
        <w:rPr>
          <w:rFonts w:ascii="Arial" w:hAnsi="Arial" w:cs="Arial"/>
          <w:sz w:val="24"/>
          <w:szCs w:val="24"/>
        </w:rPr>
      </w:pPr>
    </w:p>
    <w:p w14:paraId="4933FB45" w14:textId="0174D75D" w:rsidR="00444BC1" w:rsidRPr="004A148B" w:rsidRDefault="00444BC1" w:rsidP="00444BC1">
      <w:pPr>
        <w:spacing w:line="360" w:lineRule="auto"/>
        <w:jc w:val="both"/>
        <w:rPr>
          <w:rFonts w:ascii="Arial" w:hAnsi="Arial" w:cs="Arial"/>
          <w:sz w:val="24"/>
          <w:szCs w:val="24"/>
        </w:rPr>
      </w:pPr>
      <w:r w:rsidRPr="004A148B">
        <w:rPr>
          <w:rFonts w:ascii="Arial" w:hAnsi="Arial" w:cs="Arial"/>
          <w:sz w:val="24"/>
          <w:szCs w:val="24"/>
        </w:rPr>
        <w:t xml:space="preserve">Es de decirse en primer lugar, que para la primera asignación se toma en consideración, únicamente a aquellos partidos que hayan logrado obtener el 3% de la votación válida emitida, la que se obtiene deduciendo la suma de todos los votos depositados en las urnas, los votos nulos y los correspondientes a los candidatos no registrados, por lo que en nada puede afectar en a </w:t>
      </w:r>
      <w:r w:rsidR="00423F75">
        <w:rPr>
          <w:rFonts w:ascii="Arial" w:hAnsi="Arial" w:cs="Arial"/>
          <w:sz w:val="24"/>
          <w:szCs w:val="24"/>
        </w:rPr>
        <w:t>e</w:t>
      </w:r>
      <w:r w:rsidRPr="004A148B">
        <w:rPr>
          <w:rFonts w:ascii="Arial" w:hAnsi="Arial" w:cs="Arial"/>
          <w:sz w:val="24"/>
          <w:szCs w:val="24"/>
        </w:rPr>
        <w:t>sta</w:t>
      </w:r>
      <w:r w:rsidR="00423F75">
        <w:rPr>
          <w:rFonts w:ascii="Arial" w:hAnsi="Arial" w:cs="Arial"/>
          <w:sz w:val="24"/>
          <w:szCs w:val="24"/>
        </w:rPr>
        <w:t xml:space="preserve"> fase</w:t>
      </w:r>
      <w:r w:rsidRPr="004A148B">
        <w:rPr>
          <w:rFonts w:ascii="Arial" w:hAnsi="Arial" w:cs="Arial"/>
          <w:sz w:val="24"/>
          <w:szCs w:val="24"/>
        </w:rPr>
        <w:t>, la votación obtenida por el PRD.</w:t>
      </w:r>
    </w:p>
    <w:p w14:paraId="6A3B5591" w14:textId="77777777" w:rsidR="00444BC1" w:rsidRPr="004A148B" w:rsidRDefault="00444BC1" w:rsidP="00444BC1">
      <w:pPr>
        <w:spacing w:line="360" w:lineRule="auto"/>
        <w:jc w:val="both"/>
        <w:rPr>
          <w:rFonts w:ascii="Arial" w:hAnsi="Arial" w:cs="Arial"/>
          <w:sz w:val="24"/>
          <w:szCs w:val="24"/>
        </w:rPr>
      </w:pPr>
    </w:p>
    <w:p w14:paraId="0BF965F1" w14:textId="0641CB9A" w:rsidR="00157B00" w:rsidRPr="004A148B" w:rsidRDefault="00444BC1" w:rsidP="00444BC1">
      <w:pPr>
        <w:spacing w:line="360" w:lineRule="auto"/>
        <w:jc w:val="both"/>
        <w:rPr>
          <w:rFonts w:ascii="Arial" w:hAnsi="Arial" w:cs="Arial"/>
          <w:sz w:val="24"/>
          <w:szCs w:val="24"/>
        </w:rPr>
      </w:pPr>
      <w:r w:rsidRPr="004A148B">
        <w:rPr>
          <w:rFonts w:ascii="Arial" w:hAnsi="Arial" w:cs="Arial"/>
          <w:sz w:val="24"/>
          <w:szCs w:val="24"/>
        </w:rPr>
        <w:t xml:space="preserve">En segundo término, tal y como lo manifiestan los promoventes en representación de MC, el Consejo General consideró la votación obtenida por el PRD, para </w:t>
      </w:r>
      <w:r w:rsidR="00157B00" w:rsidRPr="004A148B">
        <w:rPr>
          <w:rFonts w:ascii="Arial" w:hAnsi="Arial" w:cs="Arial"/>
          <w:sz w:val="24"/>
          <w:szCs w:val="24"/>
        </w:rPr>
        <w:t xml:space="preserve">el cálculo de los límites de sobre y </w:t>
      </w:r>
      <w:r w:rsidR="00B46527" w:rsidRPr="004A148B">
        <w:rPr>
          <w:rFonts w:ascii="Arial" w:hAnsi="Arial" w:cs="Arial"/>
          <w:sz w:val="24"/>
          <w:szCs w:val="24"/>
        </w:rPr>
        <w:t>subrepresentación</w:t>
      </w:r>
      <w:r w:rsidR="00157B00" w:rsidRPr="004A148B">
        <w:rPr>
          <w:rFonts w:ascii="Arial" w:hAnsi="Arial" w:cs="Arial"/>
          <w:sz w:val="24"/>
          <w:szCs w:val="24"/>
        </w:rPr>
        <w:t>, lo cual es apegado a derecho.</w:t>
      </w:r>
    </w:p>
    <w:p w14:paraId="1B0345CC" w14:textId="77777777" w:rsidR="00157B00" w:rsidRPr="004A148B" w:rsidRDefault="00157B00" w:rsidP="00444BC1">
      <w:pPr>
        <w:spacing w:line="360" w:lineRule="auto"/>
        <w:jc w:val="both"/>
        <w:rPr>
          <w:rFonts w:ascii="Arial" w:hAnsi="Arial" w:cs="Arial"/>
          <w:sz w:val="24"/>
          <w:szCs w:val="24"/>
        </w:rPr>
      </w:pPr>
    </w:p>
    <w:p w14:paraId="20D6FAF6" w14:textId="27B7BD9D" w:rsidR="00872242" w:rsidRPr="004A148B" w:rsidRDefault="006568A5" w:rsidP="0002064C">
      <w:pPr>
        <w:spacing w:line="360" w:lineRule="auto"/>
        <w:jc w:val="both"/>
        <w:rPr>
          <w:rFonts w:ascii="Arial" w:hAnsi="Arial" w:cs="Arial"/>
          <w:sz w:val="24"/>
          <w:szCs w:val="24"/>
        </w:rPr>
      </w:pPr>
      <w:r>
        <w:rPr>
          <w:rFonts w:ascii="Arial" w:hAnsi="Arial" w:cs="Arial"/>
          <w:sz w:val="24"/>
          <w:szCs w:val="24"/>
        </w:rPr>
        <w:t>Aunado a ello</w:t>
      </w:r>
      <w:r w:rsidR="00157B00" w:rsidRPr="004A148B">
        <w:rPr>
          <w:rFonts w:ascii="Arial" w:hAnsi="Arial" w:cs="Arial"/>
          <w:sz w:val="24"/>
          <w:szCs w:val="24"/>
        </w:rPr>
        <w:t xml:space="preserve">, </w:t>
      </w:r>
      <w:r w:rsidR="00872242" w:rsidRPr="004A148B">
        <w:rPr>
          <w:rFonts w:ascii="Arial" w:hAnsi="Arial" w:cs="Arial"/>
          <w:sz w:val="24"/>
          <w:szCs w:val="24"/>
        </w:rPr>
        <w:t xml:space="preserve">la Sala Superior ha considerado que deben agregarse los votos de los partidos políticos o candidaturas independientes que hayan obtenido por lo menos una diputación por el principio de </w:t>
      </w:r>
      <w:r w:rsidR="00872242" w:rsidRPr="004A148B">
        <w:rPr>
          <w:rFonts w:ascii="Arial" w:hAnsi="Arial" w:cs="Arial"/>
          <w:i/>
          <w:sz w:val="24"/>
          <w:szCs w:val="24"/>
        </w:rPr>
        <w:t>MR</w:t>
      </w:r>
      <w:r w:rsidR="00872242" w:rsidRPr="004A148B">
        <w:rPr>
          <w:rFonts w:ascii="Arial" w:hAnsi="Arial" w:cs="Arial"/>
          <w:sz w:val="24"/>
          <w:szCs w:val="24"/>
        </w:rPr>
        <w:t>, a efecto de no alterar la relación entre votos y curules de la legislatura.</w:t>
      </w:r>
    </w:p>
    <w:p w14:paraId="59064F49" w14:textId="621C9A94" w:rsidR="00A72B57" w:rsidRPr="004A148B" w:rsidRDefault="00A72B57" w:rsidP="0002064C">
      <w:pPr>
        <w:spacing w:line="360" w:lineRule="auto"/>
        <w:jc w:val="both"/>
        <w:rPr>
          <w:rFonts w:ascii="Arial" w:hAnsi="Arial" w:cs="Arial"/>
          <w:sz w:val="24"/>
          <w:szCs w:val="24"/>
        </w:rPr>
      </w:pPr>
    </w:p>
    <w:p w14:paraId="10DFF3A9" w14:textId="01494349" w:rsidR="00A72B57" w:rsidRPr="004A148B" w:rsidRDefault="00A72B57" w:rsidP="0002064C">
      <w:pPr>
        <w:spacing w:line="360" w:lineRule="auto"/>
        <w:jc w:val="both"/>
        <w:rPr>
          <w:rFonts w:ascii="Arial" w:hAnsi="Arial" w:cs="Arial"/>
          <w:sz w:val="24"/>
          <w:szCs w:val="24"/>
        </w:rPr>
      </w:pPr>
      <w:r w:rsidRPr="004A148B">
        <w:rPr>
          <w:rFonts w:ascii="Arial" w:hAnsi="Arial" w:cs="Arial"/>
          <w:sz w:val="24"/>
          <w:szCs w:val="24"/>
        </w:rPr>
        <w:t>Lo anterior con sustento en la tesis XXIII/2016 de la Sala Superior, de rubro: REPRESENTACIÓN PROPORCIONAL. PARA EFECTOS DE DETERMINAR LOS LÍMITES DE SOBRE Y SUBREPRESENTACIÓN DEBE CONSIDERARSE LA VOTACIÓN DE LOS QUE HAYAN OBTENIDO UN TRIUNFO DE MAYORÍA</w:t>
      </w:r>
      <w:r w:rsidRPr="004A148B">
        <w:rPr>
          <w:rFonts w:ascii="Arial" w:hAnsi="Arial" w:cs="Arial"/>
          <w:sz w:val="24"/>
          <w:szCs w:val="24"/>
          <w:vertAlign w:val="superscript"/>
        </w:rPr>
        <w:footnoteReference w:id="35"/>
      </w:r>
      <w:r w:rsidRPr="004A148B">
        <w:rPr>
          <w:rFonts w:ascii="Arial" w:hAnsi="Arial" w:cs="Arial"/>
          <w:sz w:val="24"/>
          <w:szCs w:val="24"/>
        </w:rPr>
        <w:t xml:space="preserve">. Además, el precedente </w:t>
      </w:r>
      <w:r w:rsidRPr="004A148B">
        <w:rPr>
          <w:rFonts w:ascii="Arial" w:hAnsi="Arial" w:cs="Arial"/>
          <w:sz w:val="24"/>
          <w:szCs w:val="24"/>
        </w:rPr>
        <w:lastRenderedPageBreak/>
        <w:t xml:space="preserve">correspondiente al recurso de reconsideración SUP-REC-1273/2017, relacionado con la asignación de diputaciones en el Estado de Nayarit, así como en el SM-JDC-0748/2018, respecto a las asignaciones de diputaciones del Estado de Aguascalientes. </w:t>
      </w:r>
    </w:p>
    <w:p w14:paraId="033CA935" w14:textId="77777777" w:rsidR="00444BC1" w:rsidRPr="004A148B" w:rsidRDefault="00444BC1" w:rsidP="00E41E91">
      <w:pPr>
        <w:spacing w:line="360" w:lineRule="auto"/>
        <w:jc w:val="both"/>
        <w:rPr>
          <w:rFonts w:ascii="Arial" w:hAnsi="Arial" w:cs="Arial"/>
          <w:sz w:val="24"/>
          <w:szCs w:val="24"/>
        </w:rPr>
      </w:pPr>
    </w:p>
    <w:p w14:paraId="799F4F4E" w14:textId="6EDE7C88" w:rsidR="009C0F2F" w:rsidRPr="004A148B" w:rsidRDefault="0002064C" w:rsidP="00E41E91">
      <w:pPr>
        <w:spacing w:line="360" w:lineRule="auto"/>
        <w:jc w:val="both"/>
        <w:rPr>
          <w:rFonts w:ascii="Arial" w:hAnsi="Arial" w:cs="Arial"/>
          <w:sz w:val="24"/>
          <w:szCs w:val="24"/>
        </w:rPr>
      </w:pPr>
      <w:r w:rsidRPr="004A148B">
        <w:rPr>
          <w:rFonts w:ascii="Arial" w:hAnsi="Arial" w:cs="Arial"/>
          <w:sz w:val="24"/>
          <w:szCs w:val="24"/>
        </w:rPr>
        <w:t xml:space="preserve">Sin embargo, </w:t>
      </w:r>
      <w:r w:rsidRPr="004C477B">
        <w:rPr>
          <w:rFonts w:ascii="Arial" w:hAnsi="Arial" w:cs="Arial"/>
          <w:b/>
          <w:bCs/>
          <w:sz w:val="24"/>
          <w:szCs w:val="24"/>
        </w:rPr>
        <w:t>l</w:t>
      </w:r>
      <w:r w:rsidR="0007502E" w:rsidRPr="004C477B">
        <w:rPr>
          <w:rFonts w:ascii="Arial" w:hAnsi="Arial" w:cs="Arial"/>
          <w:b/>
          <w:bCs/>
          <w:sz w:val="24"/>
          <w:szCs w:val="24"/>
        </w:rPr>
        <w:t>e asiste la razón a MC</w:t>
      </w:r>
      <w:r w:rsidR="0007502E" w:rsidRPr="004A148B">
        <w:rPr>
          <w:rFonts w:ascii="Arial" w:hAnsi="Arial" w:cs="Arial"/>
          <w:sz w:val="24"/>
          <w:szCs w:val="24"/>
        </w:rPr>
        <w:t xml:space="preserve"> al dolerse del indebido cálculo del Cociente Electoral realizado por el OPL, dado que tal y como lo aduce, efectivamente, el Consejo General de manera errónea incluye la votación del PRD, quien en una etapa de asignación anterior (</w:t>
      </w:r>
      <w:r w:rsidR="00E835AC" w:rsidRPr="004A148B">
        <w:rPr>
          <w:rFonts w:ascii="Arial" w:hAnsi="Arial" w:cs="Arial"/>
          <w:sz w:val="24"/>
          <w:szCs w:val="24"/>
        </w:rPr>
        <w:t>1ra asignación), se declaró sobrerrepresentado, por lo que para la segunda etapa de asignaciones ya no tenía derecho de participar.</w:t>
      </w:r>
    </w:p>
    <w:p w14:paraId="3186068F" w14:textId="7DB668D2" w:rsidR="00E835AC" w:rsidRPr="004A148B" w:rsidRDefault="00E835AC" w:rsidP="00E41E91">
      <w:pPr>
        <w:spacing w:line="360" w:lineRule="auto"/>
        <w:jc w:val="both"/>
        <w:rPr>
          <w:rFonts w:ascii="Arial" w:hAnsi="Arial" w:cs="Arial"/>
          <w:sz w:val="24"/>
          <w:szCs w:val="24"/>
        </w:rPr>
      </w:pPr>
    </w:p>
    <w:p w14:paraId="0BBA0085" w14:textId="77777777" w:rsidR="00B70C35" w:rsidRDefault="00BB090D" w:rsidP="00E41E91">
      <w:pPr>
        <w:spacing w:line="360" w:lineRule="auto"/>
        <w:jc w:val="both"/>
        <w:rPr>
          <w:rFonts w:ascii="Arial" w:hAnsi="Arial" w:cs="Arial"/>
          <w:sz w:val="24"/>
          <w:szCs w:val="24"/>
        </w:rPr>
      </w:pPr>
      <w:r>
        <w:rPr>
          <w:rFonts w:ascii="Arial" w:hAnsi="Arial" w:cs="Arial"/>
          <w:sz w:val="24"/>
          <w:szCs w:val="24"/>
        </w:rPr>
        <w:t xml:space="preserve">Asimismo, </w:t>
      </w:r>
      <w:r w:rsidR="00E835AC" w:rsidRPr="004A148B">
        <w:rPr>
          <w:rFonts w:ascii="Arial" w:hAnsi="Arial" w:cs="Arial"/>
          <w:sz w:val="24"/>
          <w:szCs w:val="24"/>
        </w:rPr>
        <w:t xml:space="preserve">en atención </w:t>
      </w:r>
      <w:r w:rsidR="00995232" w:rsidRPr="004A148B">
        <w:rPr>
          <w:rFonts w:ascii="Arial" w:hAnsi="Arial" w:cs="Arial"/>
          <w:sz w:val="24"/>
          <w:szCs w:val="24"/>
        </w:rPr>
        <w:t xml:space="preserve">a que el artículo 233, numeral III, inciso b), del Código Electoral, establece que el Cociente Electoral se calcula dividiendo la suma de los porcentajes obtenidos con respecto a la votación válida emitida estatal por los partidos políticos con derecho a participar en la asignación deducido el 3%, entre el número de curules a repartir. </w:t>
      </w:r>
    </w:p>
    <w:p w14:paraId="568DE80D" w14:textId="77777777" w:rsidR="00B70C35" w:rsidRDefault="00B70C35" w:rsidP="00E41E91">
      <w:pPr>
        <w:spacing w:line="360" w:lineRule="auto"/>
        <w:jc w:val="both"/>
        <w:rPr>
          <w:rFonts w:ascii="Arial" w:hAnsi="Arial" w:cs="Arial"/>
          <w:sz w:val="24"/>
          <w:szCs w:val="24"/>
        </w:rPr>
      </w:pPr>
    </w:p>
    <w:p w14:paraId="1D0C30BD" w14:textId="77777777" w:rsidR="00B70C35" w:rsidRPr="004A148B" w:rsidRDefault="00B70C35" w:rsidP="00B70C35">
      <w:pPr>
        <w:spacing w:line="360" w:lineRule="auto"/>
        <w:jc w:val="both"/>
        <w:rPr>
          <w:rFonts w:ascii="Arial" w:hAnsi="Arial" w:cs="Arial"/>
          <w:sz w:val="24"/>
          <w:szCs w:val="24"/>
        </w:rPr>
      </w:pPr>
      <w:r w:rsidRPr="004A148B">
        <w:rPr>
          <w:rFonts w:ascii="Arial" w:hAnsi="Arial" w:cs="Arial"/>
          <w:sz w:val="24"/>
          <w:szCs w:val="24"/>
        </w:rPr>
        <w:t>Entendiendo por “votación estatal emitida” aquella obtenida de la votación válida emitida en la cual, se excluyen los votos que se hubiesen emitido en favor de las candidaturas independientes y la de los partidos políticos que no hayan alcanzado el umbral del tres por cien para tener derecho a la asignación de Diputaciones por el principio de representación proporcional, con fundamento en los artículos 233 fracción II y 375 del Código.</w:t>
      </w:r>
    </w:p>
    <w:p w14:paraId="77B6795B" w14:textId="77777777" w:rsidR="00B70C35" w:rsidRPr="004A148B" w:rsidRDefault="00B70C35" w:rsidP="00B70C35">
      <w:pPr>
        <w:spacing w:line="360" w:lineRule="auto"/>
        <w:jc w:val="both"/>
        <w:rPr>
          <w:rFonts w:ascii="Arial" w:hAnsi="Arial" w:cs="Arial"/>
          <w:sz w:val="24"/>
          <w:szCs w:val="24"/>
        </w:rPr>
      </w:pPr>
    </w:p>
    <w:p w14:paraId="17B8EB45" w14:textId="6EE1C10F" w:rsidR="0067696A" w:rsidRPr="004A148B" w:rsidRDefault="0067696A" w:rsidP="0067696A">
      <w:pPr>
        <w:spacing w:line="360" w:lineRule="auto"/>
        <w:jc w:val="both"/>
        <w:rPr>
          <w:rFonts w:ascii="Arial" w:hAnsi="Arial" w:cs="Arial"/>
          <w:sz w:val="24"/>
          <w:szCs w:val="24"/>
        </w:rPr>
      </w:pPr>
      <w:r w:rsidRPr="004A148B">
        <w:rPr>
          <w:rFonts w:ascii="Arial" w:hAnsi="Arial" w:cs="Arial"/>
          <w:sz w:val="24"/>
          <w:szCs w:val="24"/>
        </w:rPr>
        <w:t>Ello es así, puesto que, en el procedimiento de asignación previsto en la legislación local, se utiliza solamente la votación de aquellos partidos que tienen derecho a participar en las rondas respectivas, descontando aquella que no sea útil para ese efecto.</w:t>
      </w:r>
    </w:p>
    <w:p w14:paraId="342EC58F" w14:textId="77777777" w:rsidR="0067696A" w:rsidRPr="004A148B" w:rsidRDefault="0067696A" w:rsidP="0067696A">
      <w:pPr>
        <w:spacing w:line="360" w:lineRule="auto"/>
        <w:jc w:val="both"/>
        <w:rPr>
          <w:rFonts w:ascii="Arial" w:hAnsi="Arial" w:cs="Arial"/>
          <w:sz w:val="24"/>
          <w:szCs w:val="24"/>
        </w:rPr>
      </w:pPr>
    </w:p>
    <w:p w14:paraId="2C26778E" w14:textId="5857B9F4" w:rsidR="0067696A" w:rsidRPr="004A148B" w:rsidRDefault="0067696A" w:rsidP="0067696A">
      <w:pPr>
        <w:spacing w:line="360" w:lineRule="auto"/>
        <w:jc w:val="both"/>
        <w:rPr>
          <w:rFonts w:ascii="Arial" w:hAnsi="Arial" w:cs="Arial"/>
          <w:sz w:val="24"/>
          <w:szCs w:val="24"/>
        </w:rPr>
      </w:pPr>
      <w:r w:rsidRPr="004A148B">
        <w:rPr>
          <w:rFonts w:ascii="Arial" w:hAnsi="Arial" w:cs="Arial"/>
          <w:sz w:val="24"/>
          <w:szCs w:val="24"/>
        </w:rPr>
        <w:t>Así, en la primera etapa de asignación por porcentaje mínimo (3%), se utiliza el concepto de votación efectiva, la cual se comprende de restar, a la votación total emitida, los votos nulos, los otorgados a favor de candidatos independientes, no registrados y de aquellos partidos que no alcanzaron el tres por ciento de la votación.</w:t>
      </w:r>
    </w:p>
    <w:p w14:paraId="45DFC2BE" w14:textId="77777777" w:rsidR="0067696A" w:rsidRPr="004A148B" w:rsidRDefault="0067696A" w:rsidP="0067696A">
      <w:pPr>
        <w:spacing w:line="360" w:lineRule="auto"/>
        <w:jc w:val="both"/>
        <w:rPr>
          <w:rFonts w:ascii="Arial" w:hAnsi="Arial" w:cs="Arial"/>
          <w:sz w:val="24"/>
          <w:szCs w:val="24"/>
        </w:rPr>
      </w:pPr>
    </w:p>
    <w:p w14:paraId="54A1E188" w14:textId="652D899A" w:rsidR="00A10689" w:rsidRPr="004A148B" w:rsidRDefault="0067696A" w:rsidP="0067696A">
      <w:pPr>
        <w:spacing w:line="360" w:lineRule="auto"/>
        <w:jc w:val="both"/>
        <w:rPr>
          <w:rFonts w:ascii="Arial" w:hAnsi="Arial" w:cs="Arial"/>
          <w:sz w:val="24"/>
          <w:szCs w:val="24"/>
        </w:rPr>
      </w:pPr>
      <w:r w:rsidRPr="004A148B">
        <w:rPr>
          <w:rFonts w:ascii="Arial" w:hAnsi="Arial" w:cs="Arial"/>
          <w:sz w:val="24"/>
          <w:szCs w:val="24"/>
        </w:rPr>
        <w:t xml:space="preserve">Siguiendo esa línea, el </w:t>
      </w:r>
      <w:r w:rsidR="0058202D" w:rsidRPr="004A148B">
        <w:rPr>
          <w:rFonts w:ascii="Arial" w:hAnsi="Arial" w:cs="Arial"/>
          <w:sz w:val="24"/>
          <w:szCs w:val="24"/>
        </w:rPr>
        <w:t>C</w:t>
      </w:r>
      <w:r w:rsidRPr="004A148B">
        <w:rPr>
          <w:rFonts w:ascii="Arial" w:hAnsi="Arial" w:cs="Arial"/>
          <w:sz w:val="24"/>
          <w:szCs w:val="24"/>
        </w:rPr>
        <w:t xml:space="preserve">ociente </w:t>
      </w:r>
      <w:r w:rsidR="0058202D" w:rsidRPr="004A148B">
        <w:rPr>
          <w:rFonts w:ascii="Arial" w:hAnsi="Arial" w:cs="Arial"/>
          <w:sz w:val="24"/>
          <w:szCs w:val="24"/>
        </w:rPr>
        <w:t>E</w:t>
      </w:r>
      <w:r w:rsidRPr="004A148B">
        <w:rPr>
          <w:rFonts w:ascii="Arial" w:hAnsi="Arial" w:cs="Arial"/>
          <w:sz w:val="24"/>
          <w:szCs w:val="24"/>
        </w:rPr>
        <w:t xml:space="preserve">lectoral se calcula </w:t>
      </w:r>
      <w:r w:rsidR="00A10689" w:rsidRPr="004A148B">
        <w:rPr>
          <w:rFonts w:ascii="Arial" w:hAnsi="Arial" w:cs="Arial"/>
          <w:sz w:val="24"/>
          <w:szCs w:val="24"/>
        </w:rPr>
        <w:t>dividiendo la suma de los porcentajes obtenidos con respecto a la votación estatal emitida por los partidos</w:t>
      </w:r>
      <w:r w:rsidR="00DF1E0E" w:rsidRPr="004A148B">
        <w:rPr>
          <w:rFonts w:ascii="Arial" w:hAnsi="Arial" w:cs="Arial"/>
          <w:sz w:val="24"/>
          <w:szCs w:val="24"/>
        </w:rPr>
        <w:t xml:space="preserve"> políticos </w:t>
      </w:r>
      <w:r w:rsidR="00DF1E0E" w:rsidRPr="004A148B">
        <w:rPr>
          <w:rFonts w:ascii="Arial" w:hAnsi="Arial" w:cs="Arial"/>
          <w:b/>
          <w:bCs/>
          <w:sz w:val="24"/>
          <w:szCs w:val="24"/>
        </w:rPr>
        <w:t>con derecho a participar en la asignación</w:t>
      </w:r>
      <w:r w:rsidR="00DF1E0E" w:rsidRPr="004A148B">
        <w:rPr>
          <w:rFonts w:ascii="Arial" w:hAnsi="Arial" w:cs="Arial"/>
          <w:sz w:val="24"/>
          <w:szCs w:val="24"/>
        </w:rPr>
        <w:t>, deducido el 3% a cada uno de estos, entre el número de curules a repartir.</w:t>
      </w:r>
    </w:p>
    <w:p w14:paraId="1F04C91E" w14:textId="15A43428" w:rsidR="00DF1E0E" w:rsidRPr="004A148B" w:rsidRDefault="00DF1E0E" w:rsidP="0067696A">
      <w:pPr>
        <w:spacing w:line="360" w:lineRule="auto"/>
        <w:jc w:val="both"/>
        <w:rPr>
          <w:rFonts w:ascii="Arial" w:hAnsi="Arial" w:cs="Arial"/>
          <w:sz w:val="24"/>
          <w:szCs w:val="24"/>
        </w:rPr>
      </w:pPr>
    </w:p>
    <w:p w14:paraId="5F0D6390" w14:textId="68DF8DCB" w:rsidR="0067696A" w:rsidRPr="004A148B" w:rsidRDefault="0067696A" w:rsidP="0067696A">
      <w:pPr>
        <w:spacing w:line="360" w:lineRule="auto"/>
        <w:jc w:val="both"/>
        <w:rPr>
          <w:rFonts w:ascii="Arial" w:hAnsi="Arial" w:cs="Arial"/>
          <w:sz w:val="24"/>
          <w:szCs w:val="24"/>
        </w:rPr>
      </w:pPr>
      <w:r w:rsidRPr="004A148B">
        <w:rPr>
          <w:rFonts w:ascii="Arial" w:hAnsi="Arial" w:cs="Arial"/>
          <w:sz w:val="24"/>
          <w:szCs w:val="24"/>
        </w:rPr>
        <w:t>Finalmente, en la ronda de resto mayor, se utilizan aquellas votaciones remanentes que conservaron los partidos participantes, esto es, la que no han utilizado en las dos etapas previas.</w:t>
      </w:r>
    </w:p>
    <w:p w14:paraId="634F81A8" w14:textId="77777777" w:rsidR="0058202D" w:rsidRPr="004A148B" w:rsidRDefault="0058202D" w:rsidP="0067696A">
      <w:pPr>
        <w:spacing w:line="360" w:lineRule="auto"/>
        <w:jc w:val="both"/>
        <w:rPr>
          <w:rFonts w:ascii="Arial" w:hAnsi="Arial" w:cs="Arial"/>
          <w:sz w:val="24"/>
          <w:szCs w:val="24"/>
        </w:rPr>
      </w:pPr>
    </w:p>
    <w:p w14:paraId="1FB1793C" w14:textId="4A8D60D3" w:rsidR="0067696A" w:rsidRPr="004A148B" w:rsidRDefault="0067696A" w:rsidP="0067696A">
      <w:pPr>
        <w:spacing w:line="360" w:lineRule="auto"/>
        <w:jc w:val="both"/>
        <w:rPr>
          <w:rFonts w:ascii="Arial" w:hAnsi="Arial" w:cs="Arial"/>
          <w:sz w:val="24"/>
          <w:szCs w:val="24"/>
        </w:rPr>
      </w:pPr>
      <w:r w:rsidRPr="004A148B">
        <w:rPr>
          <w:rFonts w:ascii="Arial" w:hAnsi="Arial" w:cs="Arial"/>
          <w:sz w:val="24"/>
          <w:szCs w:val="24"/>
        </w:rPr>
        <w:lastRenderedPageBreak/>
        <w:t xml:space="preserve">Sin embargo, </w:t>
      </w:r>
      <w:r w:rsidR="00C91F59" w:rsidRPr="004A148B">
        <w:rPr>
          <w:rFonts w:ascii="Arial" w:hAnsi="Arial" w:cs="Arial"/>
          <w:sz w:val="24"/>
          <w:szCs w:val="24"/>
        </w:rPr>
        <w:t>el Código Electoral</w:t>
      </w:r>
      <w:r w:rsidRPr="004A148B">
        <w:rPr>
          <w:rFonts w:ascii="Arial" w:hAnsi="Arial" w:cs="Arial"/>
          <w:i/>
          <w:sz w:val="24"/>
          <w:szCs w:val="24"/>
        </w:rPr>
        <w:t xml:space="preserve"> </w:t>
      </w:r>
      <w:r w:rsidRPr="004A148B">
        <w:rPr>
          <w:rFonts w:ascii="Arial" w:hAnsi="Arial" w:cs="Arial"/>
          <w:sz w:val="24"/>
          <w:szCs w:val="24"/>
        </w:rPr>
        <w:t xml:space="preserve">no prevé cómo habrá de calcularse el cociente electoral cuando un partido político </w:t>
      </w:r>
      <w:r w:rsidR="00F10001" w:rsidRPr="004A148B">
        <w:rPr>
          <w:rFonts w:ascii="Arial" w:hAnsi="Arial" w:cs="Arial"/>
          <w:sz w:val="24"/>
          <w:szCs w:val="24"/>
        </w:rPr>
        <w:t>se encuentre previo a la segunda etapa de asignaciones, sobrerrepresentado</w:t>
      </w:r>
      <w:r w:rsidRPr="004A148B">
        <w:rPr>
          <w:rFonts w:ascii="Arial" w:hAnsi="Arial" w:cs="Arial"/>
          <w:sz w:val="24"/>
          <w:szCs w:val="24"/>
        </w:rPr>
        <w:t>, lo cual impediría que pudiera recibir una diputación más</w:t>
      </w:r>
      <w:r w:rsidR="001E5644" w:rsidRPr="004A148B">
        <w:rPr>
          <w:rFonts w:ascii="Arial" w:hAnsi="Arial" w:cs="Arial"/>
          <w:sz w:val="24"/>
          <w:szCs w:val="24"/>
        </w:rPr>
        <w:t>.</w:t>
      </w:r>
    </w:p>
    <w:p w14:paraId="74749503" w14:textId="77777777" w:rsidR="00C91F59" w:rsidRPr="004A148B" w:rsidRDefault="00C91F59" w:rsidP="0067696A">
      <w:pPr>
        <w:spacing w:line="360" w:lineRule="auto"/>
        <w:jc w:val="both"/>
        <w:rPr>
          <w:rFonts w:ascii="Arial" w:hAnsi="Arial" w:cs="Arial"/>
          <w:sz w:val="24"/>
          <w:szCs w:val="24"/>
        </w:rPr>
      </w:pPr>
    </w:p>
    <w:p w14:paraId="7684B82D" w14:textId="1A797E69" w:rsidR="0067696A" w:rsidRPr="004A148B" w:rsidRDefault="0067696A" w:rsidP="0067696A">
      <w:pPr>
        <w:spacing w:line="360" w:lineRule="auto"/>
        <w:jc w:val="both"/>
        <w:rPr>
          <w:rFonts w:ascii="Arial" w:hAnsi="Arial" w:cs="Arial"/>
          <w:sz w:val="24"/>
          <w:szCs w:val="24"/>
        </w:rPr>
      </w:pPr>
      <w:r w:rsidRPr="004A148B">
        <w:rPr>
          <w:rFonts w:ascii="Arial" w:hAnsi="Arial" w:cs="Arial"/>
          <w:sz w:val="24"/>
          <w:szCs w:val="24"/>
        </w:rPr>
        <w:t xml:space="preserve">Por ello, </w:t>
      </w:r>
      <w:r w:rsidR="001E5644" w:rsidRPr="004A148B">
        <w:rPr>
          <w:rFonts w:ascii="Arial" w:hAnsi="Arial" w:cs="Arial"/>
          <w:sz w:val="24"/>
          <w:szCs w:val="24"/>
        </w:rPr>
        <w:t xml:space="preserve">el promovente cuestiona </w:t>
      </w:r>
      <w:r w:rsidRPr="004A148B">
        <w:rPr>
          <w:rFonts w:ascii="Arial" w:hAnsi="Arial" w:cs="Arial"/>
          <w:sz w:val="24"/>
          <w:szCs w:val="24"/>
        </w:rPr>
        <w:t xml:space="preserve">la </w:t>
      </w:r>
      <w:r w:rsidR="001E5644" w:rsidRPr="004A148B">
        <w:rPr>
          <w:rFonts w:ascii="Arial" w:hAnsi="Arial" w:cs="Arial"/>
          <w:sz w:val="24"/>
          <w:szCs w:val="24"/>
        </w:rPr>
        <w:t xml:space="preserve">utilización de la </w:t>
      </w:r>
      <w:r w:rsidRPr="004A148B">
        <w:rPr>
          <w:rFonts w:ascii="Arial" w:hAnsi="Arial" w:cs="Arial"/>
          <w:sz w:val="24"/>
          <w:szCs w:val="24"/>
        </w:rPr>
        <w:t xml:space="preserve">votación </w:t>
      </w:r>
      <w:r w:rsidR="001E5644" w:rsidRPr="004A148B">
        <w:rPr>
          <w:rFonts w:ascii="Arial" w:hAnsi="Arial" w:cs="Arial"/>
          <w:sz w:val="24"/>
          <w:szCs w:val="24"/>
        </w:rPr>
        <w:t>de</w:t>
      </w:r>
      <w:r w:rsidRPr="004A148B">
        <w:rPr>
          <w:rFonts w:ascii="Arial" w:hAnsi="Arial" w:cs="Arial"/>
          <w:sz w:val="24"/>
          <w:szCs w:val="24"/>
        </w:rPr>
        <w:t xml:space="preserve"> ese partido político </w:t>
      </w:r>
      <w:r w:rsidR="001E5644" w:rsidRPr="004A148B">
        <w:rPr>
          <w:rFonts w:ascii="Arial" w:hAnsi="Arial" w:cs="Arial"/>
          <w:sz w:val="24"/>
          <w:szCs w:val="24"/>
        </w:rPr>
        <w:t>en el cálculo del Cociente Electoral</w:t>
      </w:r>
      <w:r w:rsidR="00427065" w:rsidRPr="004A148B">
        <w:rPr>
          <w:rFonts w:ascii="Arial" w:hAnsi="Arial" w:cs="Arial"/>
          <w:sz w:val="24"/>
          <w:szCs w:val="24"/>
        </w:rPr>
        <w:t>.</w:t>
      </w:r>
    </w:p>
    <w:p w14:paraId="62F7BF16" w14:textId="77777777" w:rsidR="00C91F59" w:rsidRPr="004A148B" w:rsidRDefault="00C91F59" w:rsidP="0067696A">
      <w:pPr>
        <w:spacing w:line="360" w:lineRule="auto"/>
        <w:jc w:val="both"/>
        <w:rPr>
          <w:rFonts w:ascii="Arial" w:hAnsi="Arial" w:cs="Arial"/>
          <w:sz w:val="24"/>
          <w:szCs w:val="24"/>
        </w:rPr>
      </w:pPr>
    </w:p>
    <w:p w14:paraId="5C9A9E31" w14:textId="4A420ECE" w:rsidR="0067696A" w:rsidRDefault="0067696A" w:rsidP="0067696A">
      <w:pPr>
        <w:spacing w:line="360" w:lineRule="auto"/>
        <w:jc w:val="both"/>
        <w:rPr>
          <w:rFonts w:ascii="Arial" w:hAnsi="Arial" w:cs="Arial"/>
          <w:sz w:val="24"/>
          <w:szCs w:val="24"/>
        </w:rPr>
      </w:pPr>
      <w:r w:rsidRPr="004A148B">
        <w:rPr>
          <w:rFonts w:ascii="Arial" w:hAnsi="Arial" w:cs="Arial"/>
          <w:sz w:val="24"/>
          <w:szCs w:val="24"/>
        </w:rPr>
        <w:t>Al respecto, la Sala</w:t>
      </w:r>
      <w:r w:rsidR="00BB090D">
        <w:rPr>
          <w:rFonts w:ascii="Arial" w:hAnsi="Arial" w:cs="Arial"/>
          <w:sz w:val="24"/>
          <w:szCs w:val="24"/>
        </w:rPr>
        <w:t xml:space="preserve"> Superior</w:t>
      </w:r>
      <w:r w:rsidRPr="004A148B">
        <w:rPr>
          <w:rFonts w:ascii="Arial" w:hAnsi="Arial" w:cs="Arial"/>
          <w:sz w:val="24"/>
          <w:szCs w:val="24"/>
        </w:rPr>
        <w:t xml:space="preserve"> ha sostenido, en la tesis XXIX/2005, de rubro: “DIPUTADOS DE REPRESENTACIÓN PROPORCIONAL. ANTES DE DEFINIR EL COCIENTE ELECTORAL DEBE DEDUCIRSE LA VOTACIÓN DE LOS PARTIDOS O COALICIONES QUE YA NO PARTICIPAN (LEGISLACIÓN DE TAMAULIPAS)”,</w:t>
      </w:r>
      <w:r w:rsidRPr="004A148B">
        <w:rPr>
          <w:rFonts w:ascii="Arial" w:hAnsi="Arial" w:cs="Arial"/>
          <w:sz w:val="24"/>
          <w:szCs w:val="24"/>
          <w:vertAlign w:val="superscript"/>
        </w:rPr>
        <w:footnoteReference w:id="36"/>
      </w:r>
      <w:r w:rsidRPr="004A148B">
        <w:rPr>
          <w:rFonts w:ascii="Arial" w:hAnsi="Arial" w:cs="Arial"/>
          <w:sz w:val="24"/>
          <w:szCs w:val="24"/>
        </w:rPr>
        <w:t xml:space="preserve"> </w:t>
      </w:r>
      <w:r w:rsidR="00A35471">
        <w:rPr>
          <w:rFonts w:ascii="Arial" w:hAnsi="Arial" w:cs="Arial"/>
          <w:sz w:val="24"/>
          <w:szCs w:val="24"/>
        </w:rPr>
        <w:t xml:space="preserve">determina </w:t>
      </w:r>
      <w:r w:rsidRPr="004A148B">
        <w:rPr>
          <w:rFonts w:ascii="Arial" w:hAnsi="Arial" w:cs="Arial"/>
          <w:sz w:val="24"/>
          <w:szCs w:val="24"/>
        </w:rPr>
        <w:t xml:space="preserve">que esa votación remanente ya no puede utilizarse para calcular el cociente electoral, pues éste solamente debe conformarse a partir de la votación que es susceptible de ser convertida en escaños. De lo contrario, se estaría elevando injustificadamente el monto –en votos– del cociente, lo cual </w:t>
      </w:r>
      <w:r w:rsidRPr="004A148B">
        <w:rPr>
          <w:rFonts w:ascii="Arial" w:hAnsi="Arial" w:cs="Arial"/>
          <w:iCs/>
          <w:sz w:val="24"/>
          <w:szCs w:val="24"/>
        </w:rPr>
        <w:t>encarecería</w:t>
      </w:r>
      <w:r w:rsidRPr="004A148B">
        <w:rPr>
          <w:rFonts w:ascii="Arial" w:hAnsi="Arial" w:cs="Arial"/>
          <w:i/>
          <w:sz w:val="24"/>
          <w:szCs w:val="24"/>
        </w:rPr>
        <w:t xml:space="preserve"> </w:t>
      </w:r>
      <w:r w:rsidRPr="004A148B">
        <w:rPr>
          <w:rFonts w:ascii="Arial" w:hAnsi="Arial" w:cs="Arial"/>
          <w:sz w:val="24"/>
          <w:szCs w:val="24"/>
        </w:rPr>
        <w:t xml:space="preserve">de forma artificial el </w:t>
      </w:r>
      <w:r w:rsidRPr="004A148B">
        <w:rPr>
          <w:rFonts w:ascii="Arial" w:hAnsi="Arial" w:cs="Arial"/>
          <w:i/>
          <w:sz w:val="24"/>
          <w:szCs w:val="24"/>
        </w:rPr>
        <w:t xml:space="preserve">costo </w:t>
      </w:r>
      <w:r w:rsidRPr="004A148B">
        <w:rPr>
          <w:rFonts w:ascii="Arial" w:hAnsi="Arial" w:cs="Arial"/>
          <w:sz w:val="24"/>
          <w:szCs w:val="24"/>
        </w:rPr>
        <w:t>de cada diputación</w:t>
      </w:r>
      <w:r w:rsidRPr="004A148B">
        <w:rPr>
          <w:rFonts w:ascii="Arial" w:hAnsi="Arial" w:cs="Arial"/>
          <w:sz w:val="24"/>
          <w:szCs w:val="24"/>
          <w:vertAlign w:val="superscript"/>
        </w:rPr>
        <w:footnoteReference w:id="37"/>
      </w:r>
      <w:r w:rsidRPr="004A148B">
        <w:rPr>
          <w:rFonts w:ascii="Arial" w:hAnsi="Arial" w:cs="Arial"/>
          <w:sz w:val="24"/>
          <w:szCs w:val="24"/>
        </w:rPr>
        <w:t>.</w:t>
      </w:r>
    </w:p>
    <w:p w14:paraId="633EBF9D" w14:textId="7949CE83" w:rsidR="00A35471" w:rsidRDefault="00A35471" w:rsidP="0067696A">
      <w:pPr>
        <w:spacing w:line="360" w:lineRule="auto"/>
        <w:jc w:val="both"/>
        <w:rPr>
          <w:rFonts w:ascii="Arial" w:hAnsi="Arial" w:cs="Arial"/>
          <w:sz w:val="24"/>
          <w:szCs w:val="24"/>
        </w:rPr>
      </w:pPr>
    </w:p>
    <w:p w14:paraId="1F8467AF" w14:textId="0516600B" w:rsidR="00A35471" w:rsidRDefault="00A35471" w:rsidP="0067696A">
      <w:pPr>
        <w:spacing w:line="360" w:lineRule="auto"/>
        <w:jc w:val="both"/>
        <w:rPr>
          <w:rFonts w:ascii="Arial" w:hAnsi="Arial" w:cs="Arial"/>
          <w:sz w:val="24"/>
          <w:szCs w:val="24"/>
        </w:rPr>
      </w:pPr>
      <w:r>
        <w:rPr>
          <w:rFonts w:ascii="Arial" w:hAnsi="Arial" w:cs="Arial"/>
          <w:sz w:val="24"/>
          <w:szCs w:val="24"/>
        </w:rPr>
        <w:t xml:space="preserve">Luego, de la página 17 del Acuerdo impugnado, se </w:t>
      </w:r>
      <w:r w:rsidR="00980B9A">
        <w:rPr>
          <w:rFonts w:ascii="Arial" w:hAnsi="Arial" w:cs="Arial"/>
          <w:sz w:val="24"/>
          <w:szCs w:val="24"/>
        </w:rPr>
        <w:t>desprende</w:t>
      </w:r>
      <w:r>
        <w:rPr>
          <w:rFonts w:ascii="Arial" w:hAnsi="Arial" w:cs="Arial"/>
          <w:sz w:val="24"/>
          <w:szCs w:val="24"/>
        </w:rPr>
        <w:t xml:space="preserve"> que el Consejo General </w:t>
      </w:r>
      <w:r w:rsidR="00980B9A">
        <w:rPr>
          <w:rFonts w:ascii="Arial" w:hAnsi="Arial" w:cs="Arial"/>
          <w:sz w:val="24"/>
          <w:szCs w:val="24"/>
        </w:rPr>
        <w:t>utilizó la votación de PRD para realizar el cálculo del Cociente Electoral, precisando lo siguiente:</w:t>
      </w:r>
    </w:p>
    <w:p w14:paraId="16485AFA" w14:textId="70D6F432" w:rsidR="00980B9A" w:rsidRDefault="00980B9A" w:rsidP="0067696A">
      <w:pPr>
        <w:spacing w:line="360" w:lineRule="auto"/>
        <w:jc w:val="both"/>
        <w:rPr>
          <w:rFonts w:ascii="Arial" w:hAnsi="Arial" w:cs="Arial"/>
          <w:sz w:val="24"/>
          <w:szCs w:val="24"/>
        </w:rPr>
      </w:pPr>
    </w:p>
    <w:p w14:paraId="01631808" w14:textId="739B2578" w:rsidR="00980B9A" w:rsidRPr="00980B9A" w:rsidRDefault="00980B9A" w:rsidP="00980B9A">
      <w:pPr>
        <w:spacing w:line="360" w:lineRule="auto"/>
        <w:ind w:left="720"/>
        <w:jc w:val="both"/>
        <w:rPr>
          <w:rFonts w:ascii="Arial" w:hAnsi="Arial" w:cs="Arial"/>
          <w:i/>
          <w:iCs/>
          <w:sz w:val="24"/>
          <w:szCs w:val="24"/>
        </w:rPr>
      </w:pPr>
      <w:r w:rsidRPr="00980B9A">
        <w:rPr>
          <w:rFonts w:ascii="Arial" w:hAnsi="Arial" w:cs="Arial"/>
          <w:i/>
          <w:iCs/>
          <w:sz w:val="24"/>
          <w:szCs w:val="24"/>
        </w:rPr>
        <w:t xml:space="preserve">“... </w:t>
      </w:r>
      <w:r w:rsidRPr="00980B9A">
        <w:rPr>
          <w:rFonts w:ascii="Arial" w:hAnsi="Arial" w:cs="Arial"/>
          <w:i/>
          <w:iCs/>
        </w:rPr>
        <w:t>para obtener el número a que asciende la votación estatal emitida, es necesario restar a los 495,923 votos (correspondientes a la votación válida emitida), el número de votos emitidos a favor de las candidaturas independientes (737), así como de los partidos políticos que no alcanzaron el 3%, a efecto de obtener el porcentaje de la votación estatal emitida por partido político, por lo que se deberá restar el número de votos emitidos a favor de los partidos políticos siguientes: Partido del Trabajo (12,789), Partido Libre de Aguascalientes (10,633), Nueva Alianza Aguascalientes (8,898), Partido Encuentro Social (6,575), Redes Sociales Progresistas (3,436) y Fuerza por México (14,146)”.</w:t>
      </w:r>
    </w:p>
    <w:p w14:paraId="447E8859" w14:textId="77777777" w:rsidR="00C00ED9" w:rsidRPr="004A148B" w:rsidRDefault="00C00ED9" w:rsidP="0067696A">
      <w:pPr>
        <w:spacing w:line="360" w:lineRule="auto"/>
        <w:jc w:val="both"/>
        <w:rPr>
          <w:rFonts w:ascii="Arial" w:hAnsi="Arial" w:cs="Arial"/>
          <w:sz w:val="24"/>
          <w:szCs w:val="24"/>
        </w:rPr>
      </w:pPr>
    </w:p>
    <w:p w14:paraId="33AD7417" w14:textId="6495D06D" w:rsidR="00867E68" w:rsidRDefault="00867E68" w:rsidP="00867E68">
      <w:pPr>
        <w:spacing w:line="360" w:lineRule="auto"/>
        <w:jc w:val="both"/>
        <w:rPr>
          <w:rFonts w:ascii="Arial" w:hAnsi="Arial" w:cs="Arial"/>
          <w:sz w:val="24"/>
          <w:szCs w:val="24"/>
        </w:rPr>
      </w:pPr>
      <w:r w:rsidRPr="00867E68">
        <w:rPr>
          <w:rFonts w:ascii="Arial" w:hAnsi="Arial" w:cs="Arial"/>
          <w:sz w:val="24"/>
          <w:szCs w:val="24"/>
        </w:rPr>
        <w:t>De ahí se observa que, efectivamente, utilizó la votación del PRD para el cálculo del cociente electoral, de ahí lo fundado del agravio.</w:t>
      </w:r>
      <w:r>
        <w:rPr>
          <w:rFonts w:ascii="Arial" w:hAnsi="Arial" w:cs="Arial"/>
          <w:sz w:val="24"/>
          <w:szCs w:val="24"/>
        </w:rPr>
        <w:t xml:space="preserve"> </w:t>
      </w:r>
    </w:p>
    <w:p w14:paraId="6269C5A7" w14:textId="77777777" w:rsidR="00867E68" w:rsidRPr="00867E68" w:rsidRDefault="00867E68" w:rsidP="00867E68">
      <w:pPr>
        <w:spacing w:line="360" w:lineRule="auto"/>
        <w:jc w:val="both"/>
        <w:rPr>
          <w:rFonts w:ascii="Arial" w:hAnsi="Arial" w:cs="Arial"/>
          <w:sz w:val="24"/>
          <w:szCs w:val="24"/>
        </w:rPr>
      </w:pPr>
    </w:p>
    <w:p w14:paraId="56F28779" w14:textId="272D6C52" w:rsidR="00CB14C1" w:rsidRPr="004A148B" w:rsidRDefault="00D10F0E" w:rsidP="00E41E91">
      <w:pPr>
        <w:spacing w:line="360" w:lineRule="auto"/>
        <w:jc w:val="both"/>
        <w:rPr>
          <w:rFonts w:ascii="Arial" w:hAnsi="Arial" w:cs="Arial"/>
          <w:sz w:val="24"/>
          <w:szCs w:val="24"/>
        </w:rPr>
      </w:pPr>
      <w:r w:rsidRPr="004A148B">
        <w:rPr>
          <w:rFonts w:ascii="Arial" w:hAnsi="Arial" w:cs="Arial"/>
          <w:sz w:val="24"/>
          <w:szCs w:val="24"/>
        </w:rPr>
        <w:t xml:space="preserve">Por lo anterior, este Tribunal Electoral, </w:t>
      </w:r>
      <w:r w:rsidRPr="004A148B">
        <w:rPr>
          <w:rFonts w:ascii="Arial" w:hAnsi="Arial" w:cs="Arial"/>
          <w:b/>
          <w:bCs/>
          <w:sz w:val="24"/>
          <w:szCs w:val="24"/>
        </w:rPr>
        <w:t>en plenitud de jurisdicción</w:t>
      </w:r>
      <w:r w:rsidRPr="004A148B">
        <w:rPr>
          <w:rFonts w:ascii="Arial" w:hAnsi="Arial" w:cs="Arial"/>
          <w:sz w:val="24"/>
          <w:szCs w:val="24"/>
        </w:rPr>
        <w:t>, procede a realizar las asigna</w:t>
      </w:r>
      <w:r w:rsidR="0051369E" w:rsidRPr="004A148B">
        <w:rPr>
          <w:rFonts w:ascii="Arial" w:hAnsi="Arial" w:cs="Arial"/>
          <w:sz w:val="24"/>
          <w:szCs w:val="24"/>
        </w:rPr>
        <w:t>ciones a partir de la etapa de Cociente Electoral de la siguiente manera:</w:t>
      </w:r>
    </w:p>
    <w:p w14:paraId="0581A83A" w14:textId="6DEDE08A" w:rsidR="006D0DBC" w:rsidRDefault="002B6B1F" w:rsidP="0051369E">
      <w:pPr>
        <w:pStyle w:val="Prrafodelista"/>
        <w:spacing w:before="240" w:after="240"/>
        <w:ind w:left="0"/>
        <w:contextualSpacing w:val="0"/>
        <w:rPr>
          <w:rFonts w:ascii="Arial" w:eastAsiaTheme="minorEastAsia" w:hAnsi="Arial" w:cs="Arial"/>
          <w:sz w:val="24"/>
          <w:szCs w:val="24"/>
          <w:lang w:val="es-ES_tradnl"/>
        </w:rPr>
      </w:pPr>
      <w:r w:rsidRPr="004A148B">
        <w:rPr>
          <w:rFonts w:ascii="Arial" w:hAnsi="Arial" w:cs="Arial"/>
          <w:sz w:val="24"/>
          <w:szCs w:val="24"/>
        </w:rPr>
        <w:lastRenderedPageBreak/>
        <w:t>Primera Asignación</w:t>
      </w:r>
      <w:r w:rsidR="0051369E" w:rsidRPr="004A148B">
        <w:rPr>
          <w:rFonts w:ascii="Arial" w:eastAsiaTheme="minorEastAsia" w:hAnsi="Arial" w:cs="Arial"/>
          <w:sz w:val="24"/>
          <w:szCs w:val="24"/>
          <w:lang w:val="es-ES_tradnl"/>
        </w:rPr>
        <w:t>:</w:t>
      </w:r>
    </w:p>
    <w:p w14:paraId="59CBEE90" w14:textId="77777777" w:rsidR="00000A61" w:rsidRDefault="00000A61" w:rsidP="0051369E">
      <w:pPr>
        <w:pStyle w:val="Prrafodelista"/>
        <w:spacing w:before="240" w:after="240"/>
        <w:ind w:left="0"/>
        <w:contextualSpacing w:val="0"/>
        <w:rPr>
          <w:rFonts w:ascii="Arial" w:eastAsiaTheme="minorEastAsia" w:hAnsi="Arial" w:cs="Arial"/>
          <w:sz w:val="24"/>
          <w:szCs w:val="24"/>
          <w:lang w:val="es-ES_tradnl"/>
        </w:rPr>
      </w:pPr>
    </w:p>
    <w:tbl>
      <w:tblPr>
        <w:tblStyle w:val="Tabladecuadrcula4"/>
        <w:tblW w:w="0" w:type="auto"/>
        <w:jc w:val="center"/>
        <w:tblLook w:val="04A0" w:firstRow="1" w:lastRow="0" w:firstColumn="1" w:lastColumn="0" w:noHBand="0" w:noVBand="1"/>
      </w:tblPr>
      <w:tblGrid>
        <w:gridCol w:w="2082"/>
        <w:gridCol w:w="2081"/>
        <w:gridCol w:w="2084"/>
      </w:tblGrid>
      <w:tr w:rsidR="0051369E" w:rsidRPr="004A148B" w14:paraId="3B1FD6F0" w14:textId="77777777" w:rsidTr="0002064C">
        <w:trPr>
          <w:cnfStyle w:val="100000000000" w:firstRow="1" w:lastRow="0" w:firstColumn="0" w:lastColumn="0" w:oddVBand="0" w:evenVBand="0" w:oddHBand="0" w:evenHBand="0" w:firstRowFirstColumn="0" w:firstRowLastColumn="0" w:lastRowFirstColumn="0" w:lastRowLastColumn="0"/>
          <w:trHeight w:val="687"/>
          <w:jc w:val="center"/>
        </w:trPr>
        <w:tc>
          <w:tcPr>
            <w:cnfStyle w:val="001000000000" w:firstRow="0" w:lastRow="0" w:firstColumn="1" w:lastColumn="0" w:oddVBand="0" w:evenVBand="0" w:oddHBand="0" w:evenHBand="0" w:firstRowFirstColumn="0" w:firstRowLastColumn="0" w:lastRowFirstColumn="0" w:lastRowLastColumn="0"/>
            <w:tcW w:w="2082" w:type="dxa"/>
          </w:tcPr>
          <w:p w14:paraId="388D9C08" w14:textId="77777777" w:rsidR="0051369E" w:rsidRPr="00B115C3" w:rsidRDefault="0051369E" w:rsidP="00415EA0">
            <w:pPr>
              <w:pStyle w:val="Prrafodelista"/>
              <w:spacing w:before="240" w:after="240"/>
              <w:ind w:left="0"/>
              <w:contextualSpacing w:val="0"/>
              <w:jc w:val="center"/>
              <w:rPr>
                <w:rFonts w:ascii="Arial" w:eastAsiaTheme="minorEastAsia" w:hAnsi="Arial" w:cs="Arial"/>
                <w:sz w:val="22"/>
                <w:szCs w:val="22"/>
                <w:lang w:val="es-ES_tradnl"/>
              </w:rPr>
            </w:pPr>
            <w:r w:rsidRPr="00B115C3">
              <w:rPr>
                <w:rFonts w:ascii="Arial" w:eastAsiaTheme="minorEastAsia" w:hAnsi="Arial" w:cs="Arial"/>
                <w:sz w:val="22"/>
                <w:szCs w:val="22"/>
                <w:lang w:val="es-ES_tradnl"/>
              </w:rPr>
              <w:t>POSICIÓN</w:t>
            </w:r>
          </w:p>
        </w:tc>
        <w:tc>
          <w:tcPr>
            <w:tcW w:w="2081" w:type="dxa"/>
          </w:tcPr>
          <w:p w14:paraId="2BA7A0B2" w14:textId="77777777" w:rsidR="0051369E" w:rsidRPr="00B115C3" w:rsidRDefault="0051369E" w:rsidP="00415EA0">
            <w:pPr>
              <w:pStyle w:val="Prrafodelista"/>
              <w:spacing w:before="240" w:after="240"/>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B115C3">
              <w:rPr>
                <w:rFonts w:ascii="Arial" w:eastAsiaTheme="minorEastAsia" w:hAnsi="Arial" w:cs="Arial"/>
                <w:sz w:val="22"/>
                <w:szCs w:val="22"/>
                <w:lang w:val="es-ES_tradnl"/>
              </w:rPr>
              <w:t>PARTIDO POLITICO</w:t>
            </w:r>
          </w:p>
        </w:tc>
        <w:tc>
          <w:tcPr>
            <w:tcW w:w="2084" w:type="dxa"/>
          </w:tcPr>
          <w:p w14:paraId="58CC9292" w14:textId="77777777" w:rsidR="0051369E" w:rsidRPr="00B115C3" w:rsidRDefault="0051369E" w:rsidP="00415EA0">
            <w:pPr>
              <w:pStyle w:val="Prrafodelista"/>
              <w:spacing w:before="240" w:after="240"/>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B115C3">
              <w:rPr>
                <w:rFonts w:ascii="Arial" w:eastAsiaTheme="minorEastAsia" w:hAnsi="Arial" w:cs="Arial"/>
                <w:sz w:val="22"/>
                <w:szCs w:val="22"/>
                <w:lang w:val="es-ES_tradnl"/>
              </w:rPr>
              <w:t>% DE VOTACIÓN VÁLIDA EMITIDA</w:t>
            </w:r>
          </w:p>
        </w:tc>
      </w:tr>
      <w:tr w:rsidR="0051369E" w:rsidRPr="004A148B" w14:paraId="0F855152" w14:textId="77777777" w:rsidTr="0002064C">
        <w:trPr>
          <w:cnfStyle w:val="000000100000" w:firstRow="0" w:lastRow="0" w:firstColumn="0" w:lastColumn="0" w:oddVBand="0" w:evenVBand="0" w:oddHBand="1"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2082" w:type="dxa"/>
          </w:tcPr>
          <w:p w14:paraId="4F857E3E" w14:textId="77777777" w:rsidR="0051369E" w:rsidRPr="00B115C3" w:rsidRDefault="0051369E" w:rsidP="00415EA0">
            <w:pPr>
              <w:pStyle w:val="Prrafodelista"/>
              <w:spacing w:before="240" w:after="240"/>
              <w:ind w:left="0"/>
              <w:contextualSpacing w:val="0"/>
              <w:jc w:val="center"/>
              <w:rPr>
                <w:rFonts w:ascii="Arial" w:eastAsiaTheme="minorEastAsia" w:hAnsi="Arial" w:cs="Arial"/>
                <w:color w:val="C00000"/>
                <w:sz w:val="22"/>
                <w:szCs w:val="22"/>
                <w:lang w:val="es-ES_tradnl"/>
              </w:rPr>
            </w:pPr>
            <w:r w:rsidRPr="00B115C3">
              <w:rPr>
                <w:rFonts w:ascii="Arial" w:eastAsiaTheme="minorEastAsia" w:hAnsi="Arial" w:cs="Arial"/>
                <w:color w:val="C00000"/>
                <w:sz w:val="22"/>
                <w:szCs w:val="22"/>
                <w:lang w:val="es-ES_tradnl"/>
              </w:rPr>
              <w:t>1</w:t>
            </w:r>
          </w:p>
        </w:tc>
        <w:tc>
          <w:tcPr>
            <w:tcW w:w="2081" w:type="dxa"/>
          </w:tcPr>
          <w:p w14:paraId="4F48EE2F" w14:textId="77777777" w:rsidR="0051369E" w:rsidRPr="00B115C3" w:rsidRDefault="0051369E"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B115C3">
              <w:rPr>
                <w:rFonts w:ascii="Arial" w:eastAsiaTheme="minorEastAsia" w:hAnsi="Arial" w:cs="Arial"/>
                <w:sz w:val="22"/>
                <w:szCs w:val="22"/>
                <w:lang w:val="es-ES_tradnl"/>
              </w:rPr>
              <w:t>PAN</w:t>
            </w:r>
          </w:p>
        </w:tc>
        <w:tc>
          <w:tcPr>
            <w:tcW w:w="2084" w:type="dxa"/>
          </w:tcPr>
          <w:p w14:paraId="3BE65CDD" w14:textId="77777777" w:rsidR="0051369E" w:rsidRPr="00B115C3" w:rsidRDefault="0051369E"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B115C3">
              <w:rPr>
                <w:rFonts w:ascii="Arial" w:eastAsiaTheme="minorEastAsia" w:hAnsi="Arial" w:cs="Arial"/>
                <w:sz w:val="22"/>
                <w:szCs w:val="22"/>
                <w:lang w:val="es-ES_tradnl"/>
              </w:rPr>
              <w:t>43.8142%</w:t>
            </w:r>
          </w:p>
        </w:tc>
      </w:tr>
      <w:tr w:rsidR="0051369E" w:rsidRPr="004A148B" w14:paraId="0BD0C335" w14:textId="77777777" w:rsidTr="0002064C">
        <w:trPr>
          <w:trHeight w:val="504"/>
          <w:jc w:val="center"/>
        </w:trPr>
        <w:tc>
          <w:tcPr>
            <w:cnfStyle w:val="001000000000" w:firstRow="0" w:lastRow="0" w:firstColumn="1" w:lastColumn="0" w:oddVBand="0" w:evenVBand="0" w:oddHBand="0" w:evenHBand="0" w:firstRowFirstColumn="0" w:firstRowLastColumn="0" w:lastRowFirstColumn="0" w:lastRowLastColumn="0"/>
            <w:tcW w:w="2082" w:type="dxa"/>
          </w:tcPr>
          <w:p w14:paraId="088D71C3" w14:textId="77777777" w:rsidR="0051369E" w:rsidRPr="00B115C3" w:rsidRDefault="0051369E" w:rsidP="00415EA0">
            <w:pPr>
              <w:pStyle w:val="Prrafodelista"/>
              <w:spacing w:before="240" w:after="240"/>
              <w:ind w:left="0"/>
              <w:contextualSpacing w:val="0"/>
              <w:jc w:val="center"/>
              <w:rPr>
                <w:rFonts w:ascii="Arial" w:eastAsiaTheme="minorEastAsia" w:hAnsi="Arial" w:cs="Arial"/>
                <w:color w:val="C00000"/>
                <w:sz w:val="22"/>
                <w:szCs w:val="22"/>
                <w:lang w:val="es-ES_tradnl"/>
              </w:rPr>
            </w:pPr>
            <w:r w:rsidRPr="00B115C3">
              <w:rPr>
                <w:rFonts w:ascii="Arial" w:eastAsiaTheme="minorEastAsia" w:hAnsi="Arial" w:cs="Arial"/>
                <w:color w:val="C00000"/>
                <w:sz w:val="22"/>
                <w:szCs w:val="22"/>
                <w:lang w:val="es-ES_tradnl"/>
              </w:rPr>
              <w:t>2</w:t>
            </w:r>
          </w:p>
        </w:tc>
        <w:tc>
          <w:tcPr>
            <w:tcW w:w="2081" w:type="dxa"/>
          </w:tcPr>
          <w:p w14:paraId="3551F771" w14:textId="77777777" w:rsidR="0051369E" w:rsidRPr="00B115C3" w:rsidRDefault="0051369E"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B115C3">
              <w:rPr>
                <w:rFonts w:ascii="Arial" w:eastAsiaTheme="minorEastAsia" w:hAnsi="Arial" w:cs="Arial"/>
                <w:sz w:val="22"/>
                <w:szCs w:val="22"/>
                <w:lang w:val="es-ES_tradnl"/>
              </w:rPr>
              <w:t>MORENA</w:t>
            </w:r>
          </w:p>
        </w:tc>
        <w:tc>
          <w:tcPr>
            <w:tcW w:w="2084" w:type="dxa"/>
          </w:tcPr>
          <w:p w14:paraId="248E8D55" w14:textId="77777777" w:rsidR="0051369E" w:rsidRPr="00B115C3" w:rsidRDefault="0051369E"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B115C3">
              <w:rPr>
                <w:rFonts w:ascii="Arial" w:eastAsiaTheme="minorEastAsia" w:hAnsi="Arial" w:cs="Arial"/>
                <w:sz w:val="22"/>
                <w:szCs w:val="22"/>
                <w:lang w:val="es-ES_tradnl"/>
              </w:rPr>
              <w:t>24.2662%</w:t>
            </w:r>
          </w:p>
        </w:tc>
      </w:tr>
      <w:tr w:rsidR="0051369E" w:rsidRPr="004A148B" w14:paraId="09746D4C" w14:textId="77777777" w:rsidTr="0002064C">
        <w:trPr>
          <w:cnfStyle w:val="000000100000" w:firstRow="0" w:lastRow="0" w:firstColumn="0" w:lastColumn="0" w:oddVBand="0" w:evenVBand="0" w:oddHBand="1"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2082" w:type="dxa"/>
          </w:tcPr>
          <w:p w14:paraId="62DD8D1C" w14:textId="77777777" w:rsidR="0051369E" w:rsidRPr="00B115C3" w:rsidRDefault="0051369E" w:rsidP="00415EA0">
            <w:pPr>
              <w:pStyle w:val="Prrafodelista"/>
              <w:spacing w:before="240" w:after="240"/>
              <w:ind w:left="0"/>
              <w:contextualSpacing w:val="0"/>
              <w:jc w:val="center"/>
              <w:rPr>
                <w:rFonts w:ascii="Arial" w:eastAsiaTheme="minorEastAsia" w:hAnsi="Arial" w:cs="Arial"/>
                <w:color w:val="C00000"/>
                <w:sz w:val="22"/>
                <w:szCs w:val="22"/>
                <w:lang w:val="es-ES_tradnl"/>
              </w:rPr>
            </w:pPr>
            <w:r w:rsidRPr="00B115C3">
              <w:rPr>
                <w:rFonts w:ascii="Arial" w:eastAsiaTheme="minorEastAsia" w:hAnsi="Arial" w:cs="Arial"/>
                <w:color w:val="C00000"/>
                <w:sz w:val="22"/>
                <w:szCs w:val="22"/>
                <w:lang w:val="es-ES_tradnl"/>
              </w:rPr>
              <w:t>3</w:t>
            </w:r>
          </w:p>
        </w:tc>
        <w:tc>
          <w:tcPr>
            <w:tcW w:w="2081" w:type="dxa"/>
          </w:tcPr>
          <w:p w14:paraId="687B689A" w14:textId="77777777" w:rsidR="0051369E" w:rsidRPr="00B115C3" w:rsidRDefault="0051369E"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B115C3">
              <w:rPr>
                <w:rFonts w:ascii="Arial" w:eastAsiaTheme="minorEastAsia" w:hAnsi="Arial" w:cs="Arial"/>
                <w:sz w:val="22"/>
                <w:szCs w:val="22"/>
                <w:lang w:val="es-ES_tradnl"/>
              </w:rPr>
              <w:t>PRI</w:t>
            </w:r>
          </w:p>
        </w:tc>
        <w:tc>
          <w:tcPr>
            <w:tcW w:w="2084" w:type="dxa"/>
          </w:tcPr>
          <w:p w14:paraId="6168B855" w14:textId="77777777" w:rsidR="0051369E" w:rsidRPr="00B115C3" w:rsidRDefault="0051369E"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B115C3">
              <w:rPr>
                <w:rFonts w:ascii="Arial" w:eastAsiaTheme="minorEastAsia" w:hAnsi="Arial" w:cs="Arial"/>
                <w:sz w:val="22"/>
                <w:szCs w:val="22"/>
                <w:lang w:val="es-ES_tradnl"/>
              </w:rPr>
              <w:t>9.5621%</w:t>
            </w:r>
          </w:p>
        </w:tc>
      </w:tr>
      <w:tr w:rsidR="0051369E" w:rsidRPr="004A148B" w14:paraId="25FEBEE8" w14:textId="77777777" w:rsidTr="0002064C">
        <w:trPr>
          <w:trHeight w:val="511"/>
          <w:jc w:val="center"/>
        </w:trPr>
        <w:tc>
          <w:tcPr>
            <w:cnfStyle w:val="001000000000" w:firstRow="0" w:lastRow="0" w:firstColumn="1" w:lastColumn="0" w:oddVBand="0" w:evenVBand="0" w:oddHBand="0" w:evenHBand="0" w:firstRowFirstColumn="0" w:firstRowLastColumn="0" w:lastRowFirstColumn="0" w:lastRowLastColumn="0"/>
            <w:tcW w:w="2082" w:type="dxa"/>
          </w:tcPr>
          <w:p w14:paraId="5291BCF9" w14:textId="77777777" w:rsidR="0051369E" w:rsidRPr="00B115C3" w:rsidRDefault="0051369E" w:rsidP="00415EA0">
            <w:pPr>
              <w:pStyle w:val="Prrafodelista"/>
              <w:spacing w:before="240" w:after="240"/>
              <w:ind w:left="0"/>
              <w:contextualSpacing w:val="0"/>
              <w:jc w:val="center"/>
              <w:rPr>
                <w:rFonts w:ascii="Arial" w:eastAsiaTheme="minorEastAsia" w:hAnsi="Arial" w:cs="Arial"/>
                <w:color w:val="C00000"/>
                <w:sz w:val="22"/>
                <w:szCs w:val="22"/>
                <w:lang w:val="es-ES_tradnl"/>
              </w:rPr>
            </w:pPr>
            <w:r w:rsidRPr="00B115C3">
              <w:rPr>
                <w:rFonts w:ascii="Arial" w:eastAsiaTheme="minorEastAsia" w:hAnsi="Arial" w:cs="Arial"/>
                <w:color w:val="C00000"/>
                <w:sz w:val="22"/>
                <w:szCs w:val="22"/>
                <w:lang w:val="es-ES_tradnl"/>
              </w:rPr>
              <w:t>4</w:t>
            </w:r>
          </w:p>
        </w:tc>
        <w:tc>
          <w:tcPr>
            <w:tcW w:w="2081" w:type="dxa"/>
          </w:tcPr>
          <w:p w14:paraId="3C0B776C" w14:textId="77777777" w:rsidR="0051369E" w:rsidRPr="00B115C3" w:rsidRDefault="0051369E"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B115C3">
              <w:rPr>
                <w:rFonts w:ascii="Arial" w:eastAsiaTheme="minorEastAsia" w:hAnsi="Arial" w:cs="Arial"/>
                <w:sz w:val="22"/>
                <w:szCs w:val="22"/>
                <w:lang w:val="es-ES_tradnl"/>
              </w:rPr>
              <w:t>MC</w:t>
            </w:r>
          </w:p>
        </w:tc>
        <w:tc>
          <w:tcPr>
            <w:tcW w:w="2084" w:type="dxa"/>
          </w:tcPr>
          <w:p w14:paraId="1EF13158" w14:textId="77777777" w:rsidR="0051369E" w:rsidRPr="00B115C3" w:rsidRDefault="0051369E"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B115C3">
              <w:rPr>
                <w:rFonts w:ascii="Arial" w:eastAsiaTheme="minorEastAsia" w:hAnsi="Arial" w:cs="Arial"/>
                <w:sz w:val="22"/>
                <w:szCs w:val="22"/>
                <w:lang w:val="es-ES_tradnl"/>
              </w:rPr>
              <w:t>4.4855%</w:t>
            </w:r>
          </w:p>
        </w:tc>
      </w:tr>
      <w:tr w:rsidR="0051369E" w:rsidRPr="004A148B" w14:paraId="14C297FD" w14:textId="77777777" w:rsidTr="0002064C">
        <w:trPr>
          <w:cnfStyle w:val="000000100000" w:firstRow="0" w:lastRow="0" w:firstColumn="0" w:lastColumn="0" w:oddVBand="0" w:evenVBand="0" w:oddHBand="1"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2082" w:type="dxa"/>
          </w:tcPr>
          <w:p w14:paraId="38EE9E20" w14:textId="77777777" w:rsidR="0051369E" w:rsidRPr="00B115C3" w:rsidRDefault="0051369E" w:rsidP="00415EA0">
            <w:pPr>
              <w:pStyle w:val="Prrafodelista"/>
              <w:spacing w:before="240" w:after="240"/>
              <w:ind w:left="0"/>
              <w:contextualSpacing w:val="0"/>
              <w:jc w:val="center"/>
              <w:rPr>
                <w:rFonts w:ascii="Arial" w:eastAsiaTheme="minorEastAsia" w:hAnsi="Arial" w:cs="Arial"/>
                <w:color w:val="C00000"/>
                <w:sz w:val="22"/>
                <w:szCs w:val="22"/>
                <w:lang w:val="es-ES_tradnl"/>
              </w:rPr>
            </w:pPr>
            <w:r w:rsidRPr="00B115C3">
              <w:rPr>
                <w:rFonts w:ascii="Arial" w:eastAsiaTheme="minorEastAsia" w:hAnsi="Arial" w:cs="Arial"/>
                <w:color w:val="C00000"/>
                <w:sz w:val="22"/>
                <w:szCs w:val="22"/>
                <w:lang w:val="es-ES_tradnl"/>
              </w:rPr>
              <w:t>5</w:t>
            </w:r>
          </w:p>
        </w:tc>
        <w:tc>
          <w:tcPr>
            <w:tcW w:w="2081" w:type="dxa"/>
          </w:tcPr>
          <w:p w14:paraId="35351548" w14:textId="77777777" w:rsidR="0051369E" w:rsidRPr="00B115C3" w:rsidRDefault="0051369E"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B115C3">
              <w:rPr>
                <w:rFonts w:ascii="Arial" w:eastAsiaTheme="minorEastAsia" w:hAnsi="Arial" w:cs="Arial"/>
                <w:sz w:val="22"/>
                <w:szCs w:val="22"/>
                <w:lang w:val="es-ES_tradnl"/>
              </w:rPr>
              <w:t>PVEM</w:t>
            </w:r>
          </w:p>
        </w:tc>
        <w:tc>
          <w:tcPr>
            <w:tcW w:w="2084" w:type="dxa"/>
          </w:tcPr>
          <w:p w14:paraId="507E34F6" w14:textId="77777777" w:rsidR="0051369E" w:rsidRPr="00B115C3" w:rsidRDefault="0051369E"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B115C3">
              <w:rPr>
                <w:rFonts w:ascii="Arial" w:eastAsiaTheme="minorEastAsia" w:hAnsi="Arial" w:cs="Arial"/>
                <w:sz w:val="22"/>
                <w:szCs w:val="22"/>
                <w:lang w:val="es-ES_tradnl"/>
              </w:rPr>
              <w:t>3.2656%</w:t>
            </w:r>
          </w:p>
        </w:tc>
      </w:tr>
    </w:tbl>
    <w:p w14:paraId="084D777E" w14:textId="2687D662" w:rsidR="0051369E" w:rsidRDefault="0051369E" w:rsidP="0051369E">
      <w:pPr>
        <w:spacing w:line="360" w:lineRule="auto"/>
        <w:jc w:val="both"/>
        <w:rPr>
          <w:rFonts w:ascii="Arial" w:hAnsi="Arial" w:cs="Arial"/>
          <w:b/>
          <w:sz w:val="24"/>
          <w:szCs w:val="24"/>
        </w:rPr>
      </w:pPr>
    </w:p>
    <w:p w14:paraId="44382E31" w14:textId="3A50D74E" w:rsidR="00867E68" w:rsidRDefault="00867E68" w:rsidP="0051369E">
      <w:pPr>
        <w:spacing w:line="360" w:lineRule="auto"/>
        <w:jc w:val="both"/>
        <w:rPr>
          <w:rFonts w:ascii="Arial" w:hAnsi="Arial" w:cs="Arial"/>
          <w:b/>
          <w:sz w:val="24"/>
          <w:szCs w:val="24"/>
        </w:rPr>
      </w:pPr>
    </w:p>
    <w:tbl>
      <w:tblPr>
        <w:tblW w:w="33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2"/>
        <w:gridCol w:w="1598"/>
        <w:gridCol w:w="1598"/>
        <w:gridCol w:w="1071"/>
        <w:gridCol w:w="1007"/>
        <w:gridCol w:w="63"/>
      </w:tblGrid>
      <w:tr w:rsidR="00867E68" w:rsidRPr="00B115C3" w14:paraId="32C79E0C" w14:textId="77777777" w:rsidTr="00597571">
        <w:trPr>
          <w:gridAfter w:val="1"/>
          <w:wAfter w:w="48" w:type="pct"/>
          <w:trHeight w:val="353"/>
          <w:tblHeader/>
          <w:jc w:val="center"/>
        </w:trPr>
        <w:tc>
          <w:tcPr>
            <w:tcW w:w="4952" w:type="pct"/>
            <w:gridSpan w:val="5"/>
            <w:shd w:val="clear" w:color="auto" w:fill="BFBFBF"/>
            <w:tcMar>
              <w:top w:w="0" w:type="dxa"/>
              <w:left w:w="108" w:type="dxa"/>
              <w:bottom w:w="0" w:type="dxa"/>
              <w:right w:w="108" w:type="dxa"/>
            </w:tcMar>
            <w:vAlign w:val="center"/>
          </w:tcPr>
          <w:p w14:paraId="4B1D014C" w14:textId="77777777" w:rsidR="00867E68" w:rsidRPr="00B115C3" w:rsidRDefault="00867E68" w:rsidP="00E832F5">
            <w:pPr>
              <w:jc w:val="center"/>
              <w:rPr>
                <w:rFonts w:ascii="Arial" w:hAnsi="Arial" w:cs="Arial"/>
                <w:b/>
                <w:sz w:val="22"/>
                <w:szCs w:val="22"/>
              </w:rPr>
            </w:pPr>
            <w:r w:rsidRPr="00B115C3">
              <w:rPr>
                <w:rFonts w:ascii="Arial" w:hAnsi="Arial" w:cs="Arial"/>
                <w:b/>
                <w:sz w:val="22"/>
                <w:szCs w:val="22"/>
              </w:rPr>
              <w:t>Verificación de la sobrerrepresentación por cada partido político en la etapa de Cociente Electoral.</w:t>
            </w:r>
          </w:p>
        </w:tc>
      </w:tr>
      <w:tr w:rsidR="00597571" w:rsidRPr="00B115C3" w14:paraId="546F81E4" w14:textId="77777777" w:rsidTr="00597571">
        <w:trPr>
          <w:trHeight w:val="776"/>
          <w:tblHeader/>
          <w:jc w:val="center"/>
        </w:trPr>
        <w:tc>
          <w:tcPr>
            <w:tcW w:w="945" w:type="pct"/>
            <w:shd w:val="clear" w:color="auto" w:fill="BFBFBF"/>
            <w:tcMar>
              <w:top w:w="0" w:type="dxa"/>
              <w:left w:w="108" w:type="dxa"/>
              <w:bottom w:w="0" w:type="dxa"/>
              <w:right w:w="108" w:type="dxa"/>
            </w:tcMar>
            <w:vAlign w:val="center"/>
            <w:hideMark/>
          </w:tcPr>
          <w:p w14:paraId="2F06F93E" w14:textId="77777777" w:rsidR="00597571" w:rsidRPr="00B115C3" w:rsidRDefault="00597571" w:rsidP="00E832F5">
            <w:pPr>
              <w:jc w:val="center"/>
              <w:rPr>
                <w:rFonts w:ascii="Arial" w:hAnsi="Arial" w:cs="Arial"/>
                <w:b/>
                <w:sz w:val="22"/>
                <w:szCs w:val="22"/>
              </w:rPr>
            </w:pPr>
            <w:r w:rsidRPr="00B115C3">
              <w:rPr>
                <w:rFonts w:ascii="Arial" w:hAnsi="Arial" w:cs="Arial"/>
                <w:b/>
                <w:sz w:val="22"/>
                <w:szCs w:val="22"/>
              </w:rPr>
              <w:t>Partido Político</w:t>
            </w:r>
          </w:p>
        </w:tc>
        <w:tc>
          <w:tcPr>
            <w:tcW w:w="1214" w:type="pct"/>
            <w:shd w:val="clear" w:color="auto" w:fill="BFBFBF"/>
            <w:tcMar>
              <w:top w:w="0" w:type="dxa"/>
              <w:left w:w="108" w:type="dxa"/>
              <w:bottom w:w="0" w:type="dxa"/>
              <w:right w:w="108" w:type="dxa"/>
            </w:tcMar>
            <w:vAlign w:val="center"/>
            <w:hideMark/>
          </w:tcPr>
          <w:p w14:paraId="399492EB" w14:textId="77777777" w:rsidR="00597571" w:rsidRPr="00B115C3" w:rsidRDefault="00597571" w:rsidP="00E832F5">
            <w:pPr>
              <w:jc w:val="center"/>
              <w:rPr>
                <w:rFonts w:ascii="Arial" w:hAnsi="Arial" w:cs="Arial"/>
                <w:b/>
                <w:sz w:val="22"/>
                <w:szCs w:val="22"/>
              </w:rPr>
            </w:pPr>
            <w:r w:rsidRPr="00B115C3">
              <w:rPr>
                <w:rFonts w:ascii="Arial" w:hAnsi="Arial" w:cs="Arial"/>
                <w:b/>
                <w:sz w:val="22"/>
                <w:szCs w:val="22"/>
              </w:rPr>
              <w:t xml:space="preserve">Diputaciones de </w:t>
            </w:r>
            <w:r w:rsidRPr="00B115C3">
              <w:rPr>
                <w:rFonts w:ascii="Arial" w:hAnsi="Arial" w:cs="Arial"/>
                <w:b/>
                <w:i/>
                <w:sz w:val="22"/>
                <w:szCs w:val="22"/>
              </w:rPr>
              <w:t>MR</w:t>
            </w:r>
          </w:p>
        </w:tc>
        <w:tc>
          <w:tcPr>
            <w:tcW w:w="1214" w:type="pct"/>
            <w:shd w:val="clear" w:color="auto" w:fill="BFBFBF"/>
            <w:tcMar>
              <w:top w:w="0" w:type="dxa"/>
              <w:left w:w="108" w:type="dxa"/>
              <w:bottom w:w="0" w:type="dxa"/>
              <w:right w:w="108" w:type="dxa"/>
            </w:tcMar>
            <w:vAlign w:val="center"/>
            <w:hideMark/>
          </w:tcPr>
          <w:p w14:paraId="13D52195" w14:textId="77777777" w:rsidR="00597571" w:rsidRPr="00B115C3" w:rsidRDefault="00597571" w:rsidP="00E832F5">
            <w:pPr>
              <w:jc w:val="center"/>
              <w:rPr>
                <w:rFonts w:ascii="Arial" w:hAnsi="Arial" w:cs="Arial"/>
                <w:b/>
                <w:sz w:val="22"/>
                <w:szCs w:val="22"/>
              </w:rPr>
            </w:pPr>
            <w:r w:rsidRPr="00B115C3">
              <w:rPr>
                <w:rFonts w:ascii="Arial" w:hAnsi="Arial" w:cs="Arial"/>
                <w:b/>
                <w:sz w:val="22"/>
                <w:szCs w:val="22"/>
              </w:rPr>
              <w:t>Diputaciones por porcentaje mínimo (3%)</w:t>
            </w:r>
          </w:p>
        </w:tc>
        <w:tc>
          <w:tcPr>
            <w:tcW w:w="814" w:type="pct"/>
            <w:shd w:val="clear" w:color="auto" w:fill="BFBFBF"/>
            <w:tcMar>
              <w:top w:w="0" w:type="dxa"/>
              <w:left w:w="108" w:type="dxa"/>
              <w:bottom w:w="0" w:type="dxa"/>
              <w:right w:w="108" w:type="dxa"/>
            </w:tcMar>
            <w:vAlign w:val="center"/>
            <w:hideMark/>
          </w:tcPr>
          <w:p w14:paraId="35E8F0FB" w14:textId="77777777" w:rsidR="00597571" w:rsidRPr="00B115C3" w:rsidRDefault="00597571" w:rsidP="00E832F5">
            <w:pPr>
              <w:jc w:val="center"/>
              <w:rPr>
                <w:rFonts w:ascii="Arial" w:hAnsi="Arial" w:cs="Arial"/>
                <w:b/>
                <w:sz w:val="22"/>
                <w:szCs w:val="22"/>
              </w:rPr>
            </w:pPr>
            <w:proofErr w:type="gramStart"/>
            <w:r w:rsidRPr="00B115C3">
              <w:rPr>
                <w:rFonts w:ascii="Arial" w:hAnsi="Arial" w:cs="Arial"/>
                <w:b/>
                <w:sz w:val="22"/>
                <w:szCs w:val="22"/>
              </w:rPr>
              <w:t>Total</w:t>
            </w:r>
            <w:proofErr w:type="gramEnd"/>
            <w:r w:rsidRPr="00B115C3">
              <w:rPr>
                <w:rFonts w:ascii="Arial" w:hAnsi="Arial" w:cs="Arial"/>
                <w:b/>
                <w:sz w:val="22"/>
                <w:szCs w:val="22"/>
              </w:rPr>
              <w:t xml:space="preserve"> de curules</w:t>
            </w:r>
          </w:p>
        </w:tc>
        <w:tc>
          <w:tcPr>
            <w:tcW w:w="812" w:type="pct"/>
            <w:gridSpan w:val="2"/>
            <w:shd w:val="clear" w:color="auto" w:fill="BFBFBF"/>
            <w:vAlign w:val="center"/>
          </w:tcPr>
          <w:p w14:paraId="4471950A" w14:textId="77777777" w:rsidR="00597571" w:rsidRPr="00B115C3" w:rsidRDefault="00597571" w:rsidP="00E832F5">
            <w:pPr>
              <w:jc w:val="center"/>
              <w:rPr>
                <w:rFonts w:ascii="Arial" w:hAnsi="Arial" w:cs="Arial"/>
                <w:b/>
                <w:sz w:val="22"/>
                <w:szCs w:val="22"/>
              </w:rPr>
            </w:pPr>
            <w:r w:rsidRPr="00B115C3">
              <w:rPr>
                <w:rFonts w:ascii="Arial" w:hAnsi="Arial" w:cs="Arial"/>
                <w:b/>
                <w:sz w:val="22"/>
                <w:szCs w:val="22"/>
              </w:rPr>
              <w:t>Límite máximo de curules</w:t>
            </w:r>
          </w:p>
        </w:tc>
      </w:tr>
      <w:tr w:rsidR="00597571" w:rsidRPr="00B115C3" w14:paraId="2EFD4380" w14:textId="77777777" w:rsidTr="00597571">
        <w:trPr>
          <w:trHeight w:val="290"/>
          <w:jc w:val="center"/>
        </w:trPr>
        <w:tc>
          <w:tcPr>
            <w:tcW w:w="945" w:type="pct"/>
            <w:shd w:val="clear" w:color="auto" w:fill="FFFFFF"/>
            <w:tcMar>
              <w:top w:w="0" w:type="dxa"/>
              <w:left w:w="108" w:type="dxa"/>
              <w:bottom w:w="0" w:type="dxa"/>
              <w:right w:w="108" w:type="dxa"/>
            </w:tcMar>
            <w:vAlign w:val="center"/>
            <w:hideMark/>
          </w:tcPr>
          <w:p w14:paraId="54D6D8D3" w14:textId="77777777" w:rsidR="00597571" w:rsidRPr="00B115C3" w:rsidRDefault="00597571" w:rsidP="00E832F5">
            <w:pPr>
              <w:jc w:val="center"/>
              <w:rPr>
                <w:rFonts w:ascii="Arial" w:hAnsi="Arial" w:cs="Arial"/>
                <w:sz w:val="22"/>
                <w:szCs w:val="22"/>
              </w:rPr>
            </w:pPr>
            <w:r w:rsidRPr="00B115C3">
              <w:rPr>
                <w:rFonts w:ascii="Arial" w:hAnsi="Arial" w:cs="Arial"/>
                <w:i/>
                <w:sz w:val="22"/>
                <w:szCs w:val="22"/>
              </w:rPr>
              <w:t>PAN</w:t>
            </w:r>
          </w:p>
        </w:tc>
        <w:tc>
          <w:tcPr>
            <w:tcW w:w="1214" w:type="pct"/>
            <w:shd w:val="clear" w:color="auto" w:fill="FFFFFF"/>
            <w:tcMar>
              <w:top w:w="0" w:type="dxa"/>
              <w:left w:w="108" w:type="dxa"/>
              <w:bottom w:w="0" w:type="dxa"/>
              <w:right w:w="108" w:type="dxa"/>
            </w:tcMar>
            <w:vAlign w:val="center"/>
            <w:hideMark/>
          </w:tcPr>
          <w:p w14:paraId="5148FE0D" w14:textId="77777777" w:rsidR="00597571" w:rsidRPr="00B115C3" w:rsidRDefault="00597571" w:rsidP="00E832F5">
            <w:pPr>
              <w:jc w:val="center"/>
              <w:rPr>
                <w:rFonts w:ascii="Arial" w:hAnsi="Arial" w:cs="Arial"/>
                <w:b/>
                <w:sz w:val="22"/>
                <w:szCs w:val="22"/>
              </w:rPr>
            </w:pPr>
            <w:r w:rsidRPr="00B115C3">
              <w:rPr>
                <w:rFonts w:ascii="Arial" w:hAnsi="Arial" w:cs="Arial"/>
                <w:b/>
                <w:sz w:val="22"/>
                <w:szCs w:val="22"/>
              </w:rPr>
              <w:t>12</w:t>
            </w:r>
          </w:p>
        </w:tc>
        <w:tc>
          <w:tcPr>
            <w:tcW w:w="1214" w:type="pct"/>
            <w:shd w:val="clear" w:color="auto" w:fill="FFFFFF"/>
            <w:tcMar>
              <w:top w:w="0" w:type="dxa"/>
              <w:left w:w="108" w:type="dxa"/>
              <w:bottom w:w="0" w:type="dxa"/>
              <w:right w:w="108" w:type="dxa"/>
            </w:tcMar>
            <w:vAlign w:val="center"/>
            <w:hideMark/>
          </w:tcPr>
          <w:p w14:paraId="78472C09" w14:textId="77777777" w:rsidR="00597571" w:rsidRPr="00B115C3" w:rsidRDefault="00597571" w:rsidP="00E832F5">
            <w:pPr>
              <w:jc w:val="center"/>
              <w:rPr>
                <w:rFonts w:ascii="Arial" w:hAnsi="Arial" w:cs="Arial"/>
                <w:b/>
                <w:color w:val="303030"/>
                <w:sz w:val="22"/>
                <w:szCs w:val="22"/>
              </w:rPr>
            </w:pPr>
            <w:r w:rsidRPr="00B115C3">
              <w:rPr>
                <w:rFonts w:ascii="Arial" w:hAnsi="Arial" w:cs="Arial"/>
                <w:b/>
                <w:color w:val="303030"/>
                <w:sz w:val="22"/>
                <w:szCs w:val="22"/>
              </w:rPr>
              <w:t>1</w:t>
            </w:r>
          </w:p>
        </w:tc>
        <w:tc>
          <w:tcPr>
            <w:tcW w:w="814" w:type="pct"/>
            <w:shd w:val="clear" w:color="auto" w:fill="FFFFFF"/>
            <w:tcMar>
              <w:top w:w="0" w:type="dxa"/>
              <w:left w:w="108" w:type="dxa"/>
              <w:bottom w:w="0" w:type="dxa"/>
              <w:right w:w="108" w:type="dxa"/>
            </w:tcMar>
            <w:vAlign w:val="center"/>
            <w:hideMark/>
          </w:tcPr>
          <w:p w14:paraId="5D4B12E9" w14:textId="1D783535" w:rsidR="00597571" w:rsidRPr="00B115C3" w:rsidRDefault="00597571" w:rsidP="00E832F5">
            <w:pPr>
              <w:jc w:val="center"/>
              <w:rPr>
                <w:rFonts w:ascii="Arial" w:hAnsi="Arial" w:cs="Arial"/>
                <w:b/>
                <w:bCs/>
                <w:sz w:val="22"/>
                <w:szCs w:val="22"/>
              </w:rPr>
            </w:pPr>
            <w:r w:rsidRPr="00B115C3">
              <w:rPr>
                <w:rFonts w:ascii="Arial" w:hAnsi="Arial" w:cs="Arial"/>
                <w:b/>
                <w:bCs/>
                <w:sz w:val="22"/>
                <w:szCs w:val="22"/>
              </w:rPr>
              <w:t>1</w:t>
            </w:r>
            <w:r>
              <w:rPr>
                <w:rFonts w:ascii="Arial" w:hAnsi="Arial" w:cs="Arial"/>
                <w:b/>
                <w:bCs/>
                <w:sz w:val="22"/>
                <w:szCs w:val="22"/>
              </w:rPr>
              <w:t>3</w:t>
            </w:r>
          </w:p>
        </w:tc>
        <w:tc>
          <w:tcPr>
            <w:tcW w:w="812" w:type="pct"/>
            <w:gridSpan w:val="2"/>
            <w:shd w:val="clear" w:color="auto" w:fill="FFFFFF"/>
            <w:vAlign w:val="center"/>
          </w:tcPr>
          <w:p w14:paraId="24215D19" w14:textId="77777777" w:rsidR="00597571" w:rsidRPr="00B115C3" w:rsidRDefault="00597571" w:rsidP="00E832F5">
            <w:pPr>
              <w:jc w:val="center"/>
              <w:rPr>
                <w:rFonts w:ascii="Arial" w:hAnsi="Arial" w:cs="Arial"/>
                <w:b/>
                <w:bCs/>
                <w:sz w:val="22"/>
                <w:szCs w:val="22"/>
              </w:rPr>
            </w:pPr>
            <w:r w:rsidRPr="00B115C3">
              <w:rPr>
                <w:rFonts w:ascii="Arial" w:hAnsi="Arial" w:cs="Arial"/>
                <w:color w:val="000000"/>
                <w:sz w:val="22"/>
                <w:szCs w:val="22"/>
              </w:rPr>
              <w:t>15</w:t>
            </w:r>
          </w:p>
        </w:tc>
      </w:tr>
      <w:tr w:rsidR="00597571" w:rsidRPr="00B115C3" w14:paraId="1D14CAFD" w14:textId="77777777" w:rsidTr="00597571">
        <w:trPr>
          <w:trHeight w:val="290"/>
          <w:jc w:val="center"/>
        </w:trPr>
        <w:tc>
          <w:tcPr>
            <w:tcW w:w="945" w:type="pct"/>
            <w:shd w:val="clear" w:color="auto" w:fill="FFFFFF"/>
            <w:tcMar>
              <w:top w:w="0" w:type="dxa"/>
              <w:left w:w="108" w:type="dxa"/>
              <w:bottom w:w="0" w:type="dxa"/>
              <w:right w:w="108" w:type="dxa"/>
            </w:tcMar>
            <w:vAlign w:val="center"/>
            <w:hideMark/>
          </w:tcPr>
          <w:p w14:paraId="451360EA" w14:textId="77777777" w:rsidR="00597571" w:rsidRPr="00B115C3" w:rsidRDefault="00597571" w:rsidP="00E832F5">
            <w:pPr>
              <w:jc w:val="center"/>
              <w:rPr>
                <w:rFonts w:ascii="Arial" w:hAnsi="Arial" w:cs="Arial"/>
                <w:sz w:val="22"/>
                <w:szCs w:val="22"/>
              </w:rPr>
            </w:pPr>
            <w:r w:rsidRPr="00B115C3">
              <w:rPr>
                <w:rFonts w:ascii="Arial" w:hAnsi="Arial" w:cs="Arial"/>
                <w:i/>
                <w:sz w:val="22"/>
                <w:szCs w:val="22"/>
              </w:rPr>
              <w:t>PRI</w:t>
            </w:r>
          </w:p>
        </w:tc>
        <w:tc>
          <w:tcPr>
            <w:tcW w:w="1214" w:type="pct"/>
            <w:shd w:val="clear" w:color="auto" w:fill="FFFFFF"/>
            <w:tcMar>
              <w:top w:w="0" w:type="dxa"/>
              <w:left w:w="108" w:type="dxa"/>
              <w:bottom w:w="0" w:type="dxa"/>
              <w:right w:w="108" w:type="dxa"/>
            </w:tcMar>
            <w:vAlign w:val="center"/>
            <w:hideMark/>
          </w:tcPr>
          <w:p w14:paraId="1379BB91" w14:textId="77777777" w:rsidR="00597571" w:rsidRPr="00B115C3" w:rsidRDefault="00597571" w:rsidP="00E832F5">
            <w:pPr>
              <w:jc w:val="center"/>
              <w:rPr>
                <w:rFonts w:ascii="Arial" w:hAnsi="Arial" w:cs="Arial"/>
                <w:b/>
                <w:sz w:val="22"/>
                <w:szCs w:val="22"/>
              </w:rPr>
            </w:pPr>
            <w:r w:rsidRPr="00B115C3">
              <w:rPr>
                <w:rFonts w:ascii="Arial" w:hAnsi="Arial" w:cs="Arial"/>
                <w:b/>
                <w:sz w:val="22"/>
                <w:szCs w:val="22"/>
              </w:rPr>
              <w:t>0</w:t>
            </w:r>
          </w:p>
        </w:tc>
        <w:tc>
          <w:tcPr>
            <w:tcW w:w="1214" w:type="pct"/>
            <w:shd w:val="clear" w:color="auto" w:fill="FFFFFF"/>
            <w:tcMar>
              <w:top w:w="0" w:type="dxa"/>
              <w:left w:w="108" w:type="dxa"/>
              <w:bottom w:w="0" w:type="dxa"/>
              <w:right w:w="108" w:type="dxa"/>
            </w:tcMar>
            <w:vAlign w:val="center"/>
            <w:hideMark/>
          </w:tcPr>
          <w:p w14:paraId="401D52E3" w14:textId="77777777" w:rsidR="00597571" w:rsidRPr="00B115C3" w:rsidRDefault="00597571" w:rsidP="00E832F5">
            <w:pPr>
              <w:jc w:val="center"/>
              <w:rPr>
                <w:rFonts w:ascii="Arial" w:hAnsi="Arial" w:cs="Arial"/>
                <w:b/>
                <w:color w:val="303030"/>
                <w:sz w:val="22"/>
                <w:szCs w:val="22"/>
              </w:rPr>
            </w:pPr>
            <w:r w:rsidRPr="00B115C3">
              <w:rPr>
                <w:rFonts w:ascii="Arial" w:hAnsi="Arial" w:cs="Arial"/>
                <w:b/>
                <w:sz w:val="22"/>
                <w:szCs w:val="22"/>
              </w:rPr>
              <w:t>1</w:t>
            </w:r>
          </w:p>
        </w:tc>
        <w:tc>
          <w:tcPr>
            <w:tcW w:w="814" w:type="pct"/>
            <w:shd w:val="clear" w:color="auto" w:fill="FFFFFF"/>
            <w:tcMar>
              <w:top w:w="0" w:type="dxa"/>
              <w:left w:w="108" w:type="dxa"/>
              <w:bottom w:w="0" w:type="dxa"/>
              <w:right w:w="108" w:type="dxa"/>
            </w:tcMar>
            <w:vAlign w:val="center"/>
            <w:hideMark/>
          </w:tcPr>
          <w:p w14:paraId="1A12D07A" w14:textId="77777777" w:rsidR="00597571" w:rsidRPr="00B115C3" w:rsidRDefault="00597571" w:rsidP="00E832F5">
            <w:pPr>
              <w:jc w:val="center"/>
              <w:rPr>
                <w:rFonts w:ascii="Arial" w:hAnsi="Arial" w:cs="Arial"/>
                <w:b/>
                <w:bCs/>
                <w:sz w:val="22"/>
                <w:szCs w:val="22"/>
              </w:rPr>
            </w:pPr>
            <w:r w:rsidRPr="00B115C3">
              <w:rPr>
                <w:rFonts w:ascii="Arial" w:hAnsi="Arial" w:cs="Arial"/>
                <w:b/>
                <w:bCs/>
                <w:sz w:val="22"/>
                <w:szCs w:val="22"/>
              </w:rPr>
              <w:t>1</w:t>
            </w:r>
          </w:p>
        </w:tc>
        <w:tc>
          <w:tcPr>
            <w:tcW w:w="812" w:type="pct"/>
            <w:gridSpan w:val="2"/>
            <w:shd w:val="clear" w:color="auto" w:fill="FFFFFF"/>
            <w:vAlign w:val="center"/>
          </w:tcPr>
          <w:p w14:paraId="5ED49995" w14:textId="77777777" w:rsidR="00597571" w:rsidRPr="00B115C3" w:rsidRDefault="00597571" w:rsidP="00E832F5">
            <w:pPr>
              <w:jc w:val="center"/>
              <w:rPr>
                <w:rFonts w:ascii="Arial" w:hAnsi="Arial" w:cs="Arial"/>
                <w:b/>
                <w:bCs/>
                <w:sz w:val="22"/>
                <w:szCs w:val="22"/>
              </w:rPr>
            </w:pPr>
            <w:r w:rsidRPr="00B115C3">
              <w:rPr>
                <w:rFonts w:ascii="Arial" w:hAnsi="Arial" w:cs="Arial"/>
                <w:color w:val="000000"/>
                <w:sz w:val="22"/>
                <w:szCs w:val="22"/>
              </w:rPr>
              <w:t>4</w:t>
            </w:r>
          </w:p>
        </w:tc>
      </w:tr>
      <w:tr w:rsidR="00597571" w:rsidRPr="00B115C3" w14:paraId="385BFA86" w14:textId="77777777" w:rsidTr="00597571">
        <w:trPr>
          <w:trHeight w:val="290"/>
          <w:jc w:val="center"/>
        </w:trPr>
        <w:tc>
          <w:tcPr>
            <w:tcW w:w="945" w:type="pct"/>
            <w:shd w:val="clear" w:color="auto" w:fill="D9D9D9" w:themeFill="background1" w:themeFillShade="D9"/>
            <w:tcMar>
              <w:top w:w="0" w:type="dxa"/>
              <w:left w:w="108" w:type="dxa"/>
              <w:bottom w:w="0" w:type="dxa"/>
              <w:right w:w="108" w:type="dxa"/>
            </w:tcMar>
            <w:vAlign w:val="center"/>
            <w:hideMark/>
          </w:tcPr>
          <w:p w14:paraId="41BC07EE" w14:textId="77777777" w:rsidR="00597571" w:rsidRPr="00B115C3" w:rsidRDefault="00597571" w:rsidP="00E832F5">
            <w:pPr>
              <w:jc w:val="center"/>
              <w:rPr>
                <w:rFonts w:ascii="Arial" w:hAnsi="Arial" w:cs="Arial"/>
                <w:sz w:val="22"/>
                <w:szCs w:val="22"/>
              </w:rPr>
            </w:pPr>
            <w:r w:rsidRPr="00B115C3">
              <w:rPr>
                <w:rFonts w:ascii="Arial" w:hAnsi="Arial" w:cs="Arial"/>
                <w:i/>
                <w:sz w:val="22"/>
                <w:szCs w:val="22"/>
              </w:rPr>
              <w:t>PRD</w:t>
            </w:r>
          </w:p>
        </w:tc>
        <w:tc>
          <w:tcPr>
            <w:tcW w:w="1214" w:type="pct"/>
            <w:shd w:val="clear" w:color="auto" w:fill="D9D9D9" w:themeFill="background1" w:themeFillShade="D9"/>
            <w:tcMar>
              <w:top w:w="0" w:type="dxa"/>
              <w:left w:w="108" w:type="dxa"/>
              <w:bottom w:w="0" w:type="dxa"/>
              <w:right w:w="108" w:type="dxa"/>
            </w:tcMar>
            <w:vAlign w:val="center"/>
            <w:hideMark/>
          </w:tcPr>
          <w:p w14:paraId="6588FBE4" w14:textId="77777777" w:rsidR="00597571" w:rsidRPr="00B115C3" w:rsidRDefault="00597571" w:rsidP="00E832F5">
            <w:pPr>
              <w:jc w:val="center"/>
              <w:rPr>
                <w:rFonts w:ascii="Arial" w:hAnsi="Arial" w:cs="Arial"/>
                <w:b/>
                <w:sz w:val="22"/>
                <w:szCs w:val="22"/>
              </w:rPr>
            </w:pPr>
            <w:r w:rsidRPr="00B115C3">
              <w:rPr>
                <w:rFonts w:ascii="Arial" w:hAnsi="Arial" w:cs="Arial"/>
                <w:b/>
                <w:sz w:val="22"/>
                <w:szCs w:val="22"/>
              </w:rPr>
              <w:t>4</w:t>
            </w:r>
          </w:p>
        </w:tc>
        <w:tc>
          <w:tcPr>
            <w:tcW w:w="1214" w:type="pct"/>
            <w:shd w:val="clear" w:color="auto" w:fill="D9D9D9" w:themeFill="background1" w:themeFillShade="D9"/>
            <w:tcMar>
              <w:top w:w="0" w:type="dxa"/>
              <w:left w:w="108" w:type="dxa"/>
              <w:bottom w:w="0" w:type="dxa"/>
              <w:right w:w="108" w:type="dxa"/>
            </w:tcMar>
            <w:vAlign w:val="center"/>
            <w:hideMark/>
          </w:tcPr>
          <w:p w14:paraId="53345024" w14:textId="77777777" w:rsidR="00597571" w:rsidRPr="00B115C3" w:rsidRDefault="00597571" w:rsidP="00E832F5">
            <w:pPr>
              <w:jc w:val="center"/>
              <w:rPr>
                <w:rFonts w:ascii="Arial" w:hAnsi="Arial" w:cs="Arial"/>
                <w:b/>
                <w:color w:val="303030"/>
                <w:sz w:val="22"/>
                <w:szCs w:val="22"/>
              </w:rPr>
            </w:pPr>
            <w:r w:rsidRPr="00B115C3">
              <w:rPr>
                <w:rFonts w:ascii="Arial" w:hAnsi="Arial" w:cs="Arial"/>
                <w:b/>
                <w:bCs/>
                <w:sz w:val="22"/>
                <w:szCs w:val="22"/>
              </w:rPr>
              <w:t>No aplica</w:t>
            </w:r>
          </w:p>
        </w:tc>
        <w:tc>
          <w:tcPr>
            <w:tcW w:w="814" w:type="pct"/>
            <w:shd w:val="clear" w:color="auto" w:fill="D9D9D9" w:themeFill="background1" w:themeFillShade="D9"/>
            <w:tcMar>
              <w:top w:w="0" w:type="dxa"/>
              <w:left w:w="108" w:type="dxa"/>
              <w:bottom w:w="0" w:type="dxa"/>
              <w:right w:w="108" w:type="dxa"/>
            </w:tcMar>
            <w:vAlign w:val="center"/>
            <w:hideMark/>
          </w:tcPr>
          <w:p w14:paraId="48108B96" w14:textId="77777777" w:rsidR="00597571" w:rsidRPr="00B115C3" w:rsidRDefault="00597571" w:rsidP="00E832F5">
            <w:pPr>
              <w:jc w:val="center"/>
              <w:rPr>
                <w:rFonts w:ascii="Arial" w:hAnsi="Arial" w:cs="Arial"/>
                <w:b/>
                <w:bCs/>
                <w:sz w:val="22"/>
                <w:szCs w:val="22"/>
              </w:rPr>
            </w:pPr>
            <w:r w:rsidRPr="00B115C3">
              <w:rPr>
                <w:rFonts w:ascii="Arial" w:hAnsi="Arial" w:cs="Arial"/>
                <w:b/>
                <w:bCs/>
                <w:sz w:val="22"/>
                <w:szCs w:val="22"/>
              </w:rPr>
              <w:t>4</w:t>
            </w:r>
          </w:p>
        </w:tc>
        <w:tc>
          <w:tcPr>
            <w:tcW w:w="812" w:type="pct"/>
            <w:gridSpan w:val="2"/>
            <w:shd w:val="clear" w:color="auto" w:fill="D9D9D9" w:themeFill="background1" w:themeFillShade="D9"/>
            <w:vAlign w:val="center"/>
          </w:tcPr>
          <w:p w14:paraId="3DC7E2FE" w14:textId="77777777" w:rsidR="00597571" w:rsidRPr="00B115C3" w:rsidRDefault="00597571" w:rsidP="00E832F5">
            <w:pPr>
              <w:jc w:val="center"/>
              <w:rPr>
                <w:rFonts w:ascii="Arial" w:hAnsi="Arial" w:cs="Arial"/>
                <w:b/>
                <w:bCs/>
                <w:sz w:val="22"/>
                <w:szCs w:val="22"/>
              </w:rPr>
            </w:pPr>
            <w:r w:rsidRPr="00B115C3">
              <w:rPr>
                <w:rFonts w:ascii="Arial" w:hAnsi="Arial" w:cs="Arial"/>
                <w:color w:val="000000"/>
                <w:sz w:val="22"/>
                <w:szCs w:val="22"/>
              </w:rPr>
              <w:t>3</w:t>
            </w:r>
          </w:p>
        </w:tc>
      </w:tr>
      <w:tr w:rsidR="00597571" w:rsidRPr="00B115C3" w14:paraId="78B16A84" w14:textId="77777777" w:rsidTr="00597571">
        <w:trPr>
          <w:trHeight w:val="290"/>
          <w:jc w:val="center"/>
        </w:trPr>
        <w:tc>
          <w:tcPr>
            <w:tcW w:w="945" w:type="pct"/>
            <w:shd w:val="clear" w:color="auto" w:fill="FFFFFF"/>
            <w:tcMar>
              <w:top w:w="0" w:type="dxa"/>
              <w:left w:w="108" w:type="dxa"/>
              <w:bottom w:w="0" w:type="dxa"/>
              <w:right w:w="108" w:type="dxa"/>
            </w:tcMar>
            <w:vAlign w:val="center"/>
            <w:hideMark/>
          </w:tcPr>
          <w:p w14:paraId="3BA6AEC3" w14:textId="77777777" w:rsidR="00597571" w:rsidRPr="00B115C3" w:rsidRDefault="00597571" w:rsidP="00E832F5">
            <w:pPr>
              <w:jc w:val="center"/>
              <w:rPr>
                <w:rFonts w:ascii="Arial" w:hAnsi="Arial" w:cs="Arial"/>
                <w:sz w:val="22"/>
                <w:szCs w:val="22"/>
              </w:rPr>
            </w:pPr>
            <w:r w:rsidRPr="00B115C3">
              <w:rPr>
                <w:rFonts w:ascii="Arial" w:hAnsi="Arial" w:cs="Arial"/>
                <w:i/>
                <w:sz w:val="22"/>
                <w:szCs w:val="22"/>
              </w:rPr>
              <w:t>PT</w:t>
            </w:r>
          </w:p>
        </w:tc>
        <w:tc>
          <w:tcPr>
            <w:tcW w:w="1214" w:type="pct"/>
            <w:shd w:val="clear" w:color="auto" w:fill="FFFFFF"/>
            <w:tcMar>
              <w:top w:w="0" w:type="dxa"/>
              <w:left w:w="108" w:type="dxa"/>
              <w:bottom w:w="0" w:type="dxa"/>
              <w:right w:w="108" w:type="dxa"/>
            </w:tcMar>
            <w:vAlign w:val="center"/>
            <w:hideMark/>
          </w:tcPr>
          <w:p w14:paraId="048B3EA4" w14:textId="77777777" w:rsidR="00597571" w:rsidRPr="00B115C3" w:rsidRDefault="00597571" w:rsidP="00E832F5">
            <w:pPr>
              <w:jc w:val="center"/>
              <w:rPr>
                <w:rFonts w:ascii="Arial" w:hAnsi="Arial" w:cs="Arial"/>
                <w:b/>
                <w:sz w:val="22"/>
                <w:szCs w:val="22"/>
              </w:rPr>
            </w:pPr>
            <w:r w:rsidRPr="00B115C3">
              <w:rPr>
                <w:rFonts w:ascii="Arial" w:hAnsi="Arial" w:cs="Arial"/>
                <w:b/>
                <w:sz w:val="22"/>
                <w:szCs w:val="22"/>
              </w:rPr>
              <w:t>1</w:t>
            </w:r>
          </w:p>
        </w:tc>
        <w:tc>
          <w:tcPr>
            <w:tcW w:w="1214" w:type="pct"/>
            <w:shd w:val="clear" w:color="auto" w:fill="FFFFFF"/>
            <w:tcMar>
              <w:top w:w="0" w:type="dxa"/>
              <w:left w:w="108" w:type="dxa"/>
              <w:bottom w:w="0" w:type="dxa"/>
              <w:right w:w="108" w:type="dxa"/>
            </w:tcMar>
            <w:vAlign w:val="center"/>
            <w:hideMark/>
          </w:tcPr>
          <w:p w14:paraId="6CEEDE36" w14:textId="77777777" w:rsidR="00597571" w:rsidRPr="00B115C3" w:rsidRDefault="00597571" w:rsidP="00E832F5">
            <w:pPr>
              <w:jc w:val="center"/>
              <w:rPr>
                <w:rFonts w:ascii="Arial" w:hAnsi="Arial" w:cs="Arial"/>
                <w:b/>
                <w:color w:val="303030"/>
                <w:sz w:val="22"/>
                <w:szCs w:val="22"/>
              </w:rPr>
            </w:pPr>
            <w:r w:rsidRPr="00B115C3">
              <w:rPr>
                <w:rFonts w:ascii="Arial" w:hAnsi="Arial" w:cs="Arial"/>
                <w:b/>
                <w:bCs/>
                <w:sz w:val="22"/>
                <w:szCs w:val="22"/>
              </w:rPr>
              <w:t>No aplica</w:t>
            </w:r>
          </w:p>
        </w:tc>
        <w:tc>
          <w:tcPr>
            <w:tcW w:w="814" w:type="pct"/>
            <w:shd w:val="clear" w:color="auto" w:fill="FFFFFF"/>
            <w:tcMar>
              <w:top w:w="0" w:type="dxa"/>
              <w:left w:w="108" w:type="dxa"/>
              <w:bottom w:w="0" w:type="dxa"/>
              <w:right w:w="108" w:type="dxa"/>
            </w:tcMar>
            <w:vAlign w:val="center"/>
            <w:hideMark/>
          </w:tcPr>
          <w:p w14:paraId="13259BE8" w14:textId="77777777" w:rsidR="00597571" w:rsidRPr="00B115C3" w:rsidRDefault="00597571" w:rsidP="00E832F5">
            <w:pPr>
              <w:jc w:val="center"/>
              <w:rPr>
                <w:rFonts w:ascii="Arial" w:hAnsi="Arial" w:cs="Arial"/>
                <w:b/>
                <w:bCs/>
                <w:sz w:val="22"/>
                <w:szCs w:val="22"/>
              </w:rPr>
            </w:pPr>
            <w:r w:rsidRPr="00B115C3">
              <w:rPr>
                <w:rFonts w:ascii="Arial" w:hAnsi="Arial" w:cs="Arial"/>
                <w:b/>
                <w:bCs/>
                <w:sz w:val="22"/>
                <w:szCs w:val="22"/>
              </w:rPr>
              <w:t>1</w:t>
            </w:r>
          </w:p>
        </w:tc>
        <w:tc>
          <w:tcPr>
            <w:tcW w:w="812" w:type="pct"/>
            <w:gridSpan w:val="2"/>
            <w:shd w:val="clear" w:color="auto" w:fill="FFFFFF"/>
            <w:vAlign w:val="center"/>
          </w:tcPr>
          <w:p w14:paraId="24DACB2E" w14:textId="77777777" w:rsidR="00597571" w:rsidRPr="00B115C3" w:rsidRDefault="00597571" w:rsidP="00E832F5">
            <w:pPr>
              <w:jc w:val="center"/>
              <w:rPr>
                <w:rFonts w:ascii="Arial" w:hAnsi="Arial" w:cs="Arial"/>
                <w:b/>
                <w:bCs/>
                <w:sz w:val="22"/>
                <w:szCs w:val="22"/>
              </w:rPr>
            </w:pPr>
            <w:r w:rsidRPr="00B115C3">
              <w:rPr>
                <w:rFonts w:ascii="Arial" w:hAnsi="Arial" w:cs="Arial"/>
                <w:color w:val="000000"/>
                <w:sz w:val="22"/>
                <w:szCs w:val="22"/>
              </w:rPr>
              <w:t>2</w:t>
            </w:r>
          </w:p>
        </w:tc>
      </w:tr>
      <w:tr w:rsidR="00597571" w:rsidRPr="00B115C3" w14:paraId="68306A80" w14:textId="77777777" w:rsidTr="00597571">
        <w:trPr>
          <w:trHeight w:val="290"/>
          <w:jc w:val="center"/>
        </w:trPr>
        <w:tc>
          <w:tcPr>
            <w:tcW w:w="945" w:type="pct"/>
            <w:shd w:val="clear" w:color="auto" w:fill="FFFFFF"/>
            <w:tcMar>
              <w:top w:w="0" w:type="dxa"/>
              <w:left w:w="108" w:type="dxa"/>
              <w:bottom w:w="0" w:type="dxa"/>
              <w:right w:w="108" w:type="dxa"/>
            </w:tcMar>
            <w:vAlign w:val="center"/>
            <w:hideMark/>
          </w:tcPr>
          <w:p w14:paraId="49503CBE" w14:textId="77777777" w:rsidR="00597571" w:rsidRPr="00B115C3" w:rsidRDefault="00597571" w:rsidP="00E832F5">
            <w:pPr>
              <w:jc w:val="center"/>
              <w:rPr>
                <w:rFonts w:ascii="Arial" w:hAnsi="Arial" w:cs="Arial"/>
                <w:sz w:val="22"/>
                <w:szCs w:val="22"/>
              </w:rPr>
            </w:pPr>
            <w:r w:rsidRPr="00B115C3">
              <w:rPr>
                <w:rFonts w:ascii="Arial" w:hAnsi="Arial" w:cs="Arial"/>
                <w:i/>
                <w:sz w:val="22"/>
                <w:szCs w:val="22"/>
              </w:rPr>
              <w:t>PVEM</w:t>
            </w:r>
          </w:p>
        </w:tc>
        <w:tc>
          <w:tcPr>
            <w:tcW w:w="1214" w:type="pct"/>
            <w:shd w:val="clear" w:color="auto" w:fill="FFFFFF"/>
            <w:tcMar>
              <w:top w:w="0" w:type="dxa"/>
              <w:left w:w="108" w:type="dxa"/>
              <w:bottom w:w="0" w:type="dxa"/>
              <w:right w:w="108" w:type="dxa"/>
            </w:tcMar>
            <w:vAlign w:val="center"/>
            <w:hideMark/>
          </w:tcPr>
          <w:p w14:paraId="2637295B" w14:textId="77777777" w:rsidR="00597571" w:rsidRPr="00B115C3" w:rsidRDefault="00597571" w:rsidP="00E832F5">
            <w:pPr>
              <w:jc w:val="center"/>
              <w:rPr>
                <w:rFonts w:ascii="Arial" w:hAnsi="Arial" w:cs="Arial"/>
                <w:b/>
                <w:sz w:val="22"/>
                <w:szCs w:val="22"/>
              </w:rPr>
            </w:pPr>
            <w:r w:rsidRPr="00B115C3">
              <w:rPr>
                <w:rFonts w:ascii="Arial" w:hAnsi="Arial" w:cs="Arial"/>
                <w:b/>
                <w:sz w:val="22"/>
                <w:szCs w:val="22"/>
              </w:rPr>
              <w:t>0</w:t>
            </w:r>
          </w:p>
        </w:tc>
        <w:tc>
          <w:tcPr>
            <w:tcW w:w="1214" w:type="pct"/>
            <w:shd w:val="clear" w:color="auto" w:fill="FFFFFF"/>
            <w:tcMar>
              <w:top w:w="0" w:type="dxa"/>
              <w:left w:w="108" w:type="dxa"/>
              <w:bottom w:w="0" w:type="dxa"/>
              <w:right w:w="108" w:type="dxa"/>
            </w:tcMar>
            <w:vAlign w:val="center"/>
            <w:hideMark/>
          </w:tcPr>
          <w:p w14:paraId="2D3A43DA" w14:textId="77777777" w:rsidR="00597571" w:rsidRPr="00B115C3" w:rsidRDefault="00597571" w:rsidP="00E832F5">
            <w:pPr>
              <w:jc w:val="center"/>
              <w:rPr>
                <w:rFonts w:ascii="Arial" w:hAnsi="Arial" w:cs="Arial"/>
                <w:b/>
                <w:color w:val="303030"/>
                <w:sz w:val="22"/>
                <w:szCs w:val="22"/>
              </w:rPr>
            </w:pPr>
            <w:r w:rsidRPr="00B115C3">
              <w:rPr>
                <w:rFonts w:ascii="Arial" w:hAnsi="Arial" w:cs="Arial"/>
                <w:b/>
                <w:sz w:val="22"/>
                <w:szCs w:val="22"/>
              </w:rPr>
              <w:t>1</w:t>
            </w:r>
          </w:p>
        </w:tc>
        <w:tc>
          <w:tcPr>
            <w:tcW w:w="814" w:type="pct"/>
            <w:shd w:val="clear" w:color="auto" w:fill="FFFFFF"/>
            <w:tcMar>
              <w:top w:w="0" w:type="dxa"/>
              <w:left w:w="108" w:type="dxa"/>
              <w:bottom w:w="0" w:type="dxa"/>
              <w:right w:w="108" w:type="dxa"/>
            </w:tcMar>
            <w:vAlign w:val="center"/>
            <w:hideMark/>
          </w:tcPr>
          <w:p w14:paraId="3F405A4E" w14:textId="77777777" w:rsidR="00597571" w:rsidRPr="00B115C3" w:rsidRDefault="00597571" w:rsidP="00E832F5">
            <w:pPr>
              <w:jc w:val="center"/>
              <w:rPr>
                <w:rFonts w:ascii="Arial" w:hAnsi="Arial" w:cs="Arial"/>
                <w:b/>
                <w:bCs/>
                <w:sz w:val="22"/>
                <w:szCs w:val="22"/>
              </w:rPr>
            </w:pPr>
            <w:r w:rsidRPr="00B115C3">
              <w:rPr>
                <w:rFonts w:ascii="Arial" w:hAnsi="Arial" w:cs="Arial"/>
                <w:b/>
                <w:bCs/>
                <w:sz w:val="22"/>
                <w:szCs w:val="22"/>
              </w:rPr>
              <w:t>1</w:t>
            </w:r>
          </w:p>
        </w:tc>
        <w:tc>
          <w:tcPr>
            <w:tcW w:w="812" w:type="pct"/>
            <w:gridSpan w:val="2"/>
            <w:shd w:val="clear" w:color="auto" w:fill="FFFFFF"/>
            <w:vAlign w:val="center"/>
          </w:tcPr>
          <w:p w14:paraId="22D533C9" w14:textId="77777777" w:rsidR="00597571" w:rsidRPr="00B115C3" w:rsidRDefault="00597571" w:rsidP="00E832F5">
            <w:pPr>
              <w:jc w:val="center"/>
              <w:rPr>
                <w:rFonts w:ascii="Arial" w:hAnsi="Arial" w:cs="Arial"/>
                <w:b/>
                <w:bCs/>
                <w:sz w:val="22"/>
                <w:szCs w:val="22"/>
              </w:rPr>
            </w:pPr>
            <w:r w:rsidRPr="00B115C3">
              <w:rPr>
                <w:rFonts w:ascii="Arial" w:hAnsi="Arial" w:cs="Arial"/>
                <w:color w:val="000000"/>
                <w:sz w:val="22"/>
                <w:szCs w:val="22"/>
              </w:rPr>
              <w:t>3</w:t>
            </w:r>
          </w:p>
        </w:tc>
      </w:tr>
      <w:tr w:rsidR="00597571" w:rsidRPr="00B115C3" w14:paraId="76EC0B5E" w14:textId="77777777" w:rsidTr="00597571">
        <w:trPr>
          <w:trHeight w:val="290"/>
          <w:jc w:val="center"/>
        </w:trPr>
        <w:tc>
          <w:tcPr>
            <w:tcW w:w="945" w:type="pct"/>
            <w:shd w:val="clear" w:color="auto" w:fill="D9D9D9" w:themeFill="background1" w:themeFillShade="D9"/>
            <w:tcMar>
              <w:top w:w="0" w:type="dxa"/>
              <w:left w:w="108" w:type="dxa"/>
              <w:bottom w:w="0" w:type="dxa"/>
              <w:right w:w="108" w:type="dxa"/>
            </w:tcMar>
            <w:vAlign w:val="center"/>
            <w:hideMark/>
          </w:tcPr>
          <w:p w14:paraId="2472B174" w14:textId="77777777" w:rsidR="00597571" w:rsidRPr="00B115C3" w:rsidRDefault="00597571" w:rsidP="00E832F5">
            <w:pPr>
              <w:jc w:val="center"/>
              <w:rPr>
                <w:rFonts w:ascii="Arial" w:hAnsi="Arial" w:cs="Arial"/>
                <w:sz w:val="22"/>
                <w:szCs w:val="22"/>
              </w:rPr>
            </w:pPr>
            <w:r w:rsidRPr="00B115C3">
              <w:rPr>
                <w:rFonts w:ascii="Arial" w:hAnsi="Arial" w:cs="Arial"/>
                <w:i/>
                <w:sz w:val="22"/>
                <w:szCs w:val="22"/>
              </w:rPr>
              <w:t>MC</w:t>
            </w:r>
          </w:p>
        </w:tc>
        <w:tc>
          <w:tcPr>
            <w:tcW w:w="1214" w:type="pct"/>
            <w:shd w:val="clear" w:color="auto" w:fill="D9D9D9" w:themeFill="background1" w:themeFillShade="D9"/>
            <w:tcMar>
              <w:top w:w="0" w:type="dxa"/>
              <w:left w:w="108" w:type="dxa"/>
              <w:bottom w:w="0" w:type="dxa"/>
              <w:right w:w="108" w:type="dxa"/>
            </w:tcMar>
            <w:vAlign w:val="center"/>
            <w:hideMark/>
          </w:tcPr>
          <w:p w14:paraId="5F0E79C5" w14:textId="77777777" w:rsidR="00597571" w:rsidRPr="00B115C3" w:rsidRDefault="00597571" w:rsidP="00E832F5">
            <w:pPr>
              <w:jc w:val="center"/>
              <w:rPr>
                <w:rFonts w:ascii="Arial" w:hAnsi="Arial" w:cs="Arial"/>
                <w:b/>
                <w:sz w:val="22"/>
                <w:szCs w:val="22"/>
              </w:rPr>
            </w:pPr>
            <w:r w:rsidRPr="00B115C3">
              <w:rPr>
                <w:rFonts w:ascii="Arial" w:hAnsi="Arial" w:cs="Arial"/>
                <w:b/>
                <w:sz w:val="22"/>
                <w:szCs w:val="22"/>
              </w:rPr>
              <w:t>0</w:t>
            </w:r>
          </w:p>
        </w:tc>
        <w:tc>
          <w:tcPr>
            <w:tcW w:w="1214" w:type="pct"/>
            <w:shd w:val="clear" w:color="auto" w:fill="D9D9D9" w:themeFill="background1" w:themeFillShade="D9"/>
            <w:tcMar>
              <w:top w:w="0" w:type="dxa"/>
              <w:left w:w="108" w:type="dxa"/>
              <w:bottom w:w="0" w:type="dxa"/>
              <w:right w:w="108" w:type="dxa"/>
            </w:tcMar>
            <w:vAlign w:val="center"/>
            <w:hideMark/>
          </w:tcPr>
          <w:p w14:paraId="4962511C" w14:textId="77777777" w:rsidR="00597571" w:rsidRPr="00B115C3" w:rsidRDefault="00597571" w:rsidP="00E832F5">
            <w:pPr>
              <w:jc w:val="center"/>
              <w:rPr>
                <w:rFonts w:ascii="Arial" w:hAnsi="Arial" w:cs="Arial"/>
                <w:b/>
                <w:color w:val="303030"/>
                <w:sz w:val="22"/>
                <w:szCs w:val="22"/>
              </w:rPr>
            </w:pPr>
            <w:r w:rsidRPr="00B115C3">
              <w:rPr>
                <w:rFonts w:ascii="Arial" w:hAnsi="Arial" w:cs="Arial"/>
                <w:b/>
                <w:bCs/>
                <w:sz w:val="22"/>
                <w:szCs w:val="22"/>
              </w:rPr>
              <w:t>1</w:t>
            </w:r>
          </w:p>
        </w:tc>
        <w:tc>
          <w:tcPr>
            <w:tcW w:w="814" w:type="pct"/>
            <w:shd w:val="clear" w:color="auto" w:fill="D9D9D9" w:themeFill="background1" w:themeFillShade="D9"/>
            <w:tcMar>
              <w:top w:w="0" w:type="dxa"/>
              <w:left w:w="108" w:type="dxa"/>
              <w:bottom w:w="0" w:type="dxa"/>
              <w:right w:w="108" w:type="dxa"/>
            </w:tcMar>
            <w:vAlign w:val="center"/>
            <w:hideMark/>
          </w:tcPr>
          <w:p w14:paraId="19D76758" w14:textId="77777777" w:rsidR="00597571" w:rsidRPr="00B115C3" w:rsidRDefault="00597571" w:rsidP="00E832F5">
            <w:pPr>
              <w:jc w:val="center"/>
              <w:rPr>
                <w:rFonts w:ascii="Arial" w:hAnsi="Arial" w:cs="Arial"/>
                <w:b/>
                <w:bCs/>
                <w:sz w:val="22"/>
                <w:szCs w:val="22"/>
              </w:rPr>
            </w:pPr>
            <w:r w:rsidRPr="00B115C3">
              <w:rPr>
                <w:rFonts w:ascii="Arial" w:hAnsi="Arial" w:cs="Arial"/>
                <w:b/>
                <w:bCs/>
                <w:sz w:val="22"/>
                <w:szCs w:val="22"/>
              </w:rPr>
              <w:t>1</w:t>
            </w:r>
          </w:p>
        </w:tc>
        <w:tc>
          <w:tcPr>
            <w:tcW w:w="812" w:type="pct"/>
            <w:gridSpan w:val="2"/>
            <w:shd w:val="clear" w:color="auto" w:fill="D9D9D9" w:themeFill="background1" w:themeFillShade="D9"/>
            <w:vAlign w:val="center"/>
          </w:tcPr>
          <w:p w14:paraId="77A458B5" w14:textId="77777777" w:rsidR="00597571" w:rsidRPr="00B115C3" w:rsidRDefault="00597571" w:rsidP="00E832F5">
            <w:pPr>
              <w:jc w:val="center"/>
              <w:rPr>
                <w:rFonts w:ascii="Arial" w:hAnsi="Arial" w:cs="Arial"/>
                <w:b/>
                <w:bCs/>
                <w:sz w:val="22"/>
                <w:szCs w:val="22"/>
              </w:rPr>
            </w:pPr>
            <w:r w:rsidRPr="00B115C3">
              <w:rPr>
                <w:rFonts w:ascii="Arial" w:hAnsi="Arial" w:cs="Arial"/>
                <w:color w:val="000000"/>
                <w:sz w:val="22"/>
                <w:szCs w:val="22"/>
              </w:rPr>
              <w:t>3</w:t>
            </w:r>
          </w:p>
        </w:tc>
      </w:tr>
      <w:tr w:rsidR="00597571" w:rsidRPr="00B115C3" w14:paraId="2F64477C" w14:textId="77777777" w:rsidTr="00597571">
        <w:trPr>
          <w:trHeight w:val="290"/>
          <w:jc w:val="center"/>
        </w:trPr>
        <w:tc>
          <w:tcPr>
            <w:tcW w:w="945" w:type="pct"/>
            <w:shd w:val="clear" w:color="auto" w:fill="FFFFFF"/>
            <w:tcMar>
              <w:top w:w="0" w:type="dxa"/>
              <w:left w:w="108" w:type="dxa"/>
              <w:bottom w:w="0" w:type="dxa"/>
              <w:right w:w="108" w:type="dxa"/>
            </w:tcMar>
            <w:vAlign w:val="center"/>
            <w:hideMark/>
          </w:tcPr>
          <w:p w14:paraId="587CF97A" w14:textId="77777777" w:rsidR="00597571" w:rsidRPr="00B115C3" w:rsidRDefault="00597571" w:rsidP="00E832F5">
            <w:pPr>
              <w:jc w:val="center"/>
              <w:rPr>
                <w:rFonts w:ascii="Arial" w:hAnsi="Arial" w:cs="Arial"/>
                <w:sz w:val="22"/>
                <w:szCs w:val="22"/>
              </w:rPr>
            </w:pPr>
            <w:r w:rsidRPr="00B115C3">
              <w:rPr>
                <w:rFonts w:ascii="Arial" w:hAnsi="Arial" w:cs="Arial"/>
                <w:i/>
                <w:sz w:val="22"/>
                <w:szCs w:val="22"/>
              </w:rPr>
              <w:t>NAA</w:t>
            </w:r>
          </w:p>
        </w:tc>
        <w:tc>
          <w:tcPr>
            <w:tcW w:w="1214" w:type="pct"/>
            <w:shd w:val="clear" w:color="auto" w:fill="FFFFFF"/>
            <w:tcMar>
              <w:top w:w="0" w:type="dxa"/>
              <w:left w:w="108" w:type="dxa"/>
              <w:bottom w:w="0" w:type="dxa"/>
              <w:right w:w="108" w:type="dxa"/>
            </w:tcMar>
            <w:vAlign w:val="center"/>
            <w:hideMark/>
          </w:tcPr>
          <w:p w14:paraId="4D7B9F8D" w14:textId="77777777" w:rsidR="00597571" w:rsidRPr="00B115C3" w:rsidRDefault="00597571" w:rsidP="00E832F5">
            <w:pPr>
              <w:jc w:val="center"/>
              <w:rPr>
                <w:rFonts w:ascii="Arial" w:hAnsi="Arial" w:cs="Arial"/>
                <w:b/>
                <w:sz w:val="22"/>
                <w:szCs w:val="22"/>
              </w:rPr>
            </w:pPr>
            <w:r w:rsidRPr="00B115C3">
              <w:rPr>
                <w:rFonts w:ascii="Arial" w:hAnsi="Arial" w:cs="Arial"/>
                <w:b/>
                <w:bCs/>
                <w:sz w:val="22"/>
                <w:szCs w:val="22"/>
              </w:rPr>
              <w:t>0</w:t>
            </w:r>
          </w:p>
        </w:tc>
        <w:tc>
          <w:tcPr>
            <w:tcW w:w="1214" w:type="pct"/>
            <w:shd w:val="clear" w:color="auto" w:fill="FFFFFF"/>
            <w:tcMar>
              <w:top w:w="0" w:type="dxa"/>
              <w:left w:w="108" w:type="dxa"/>
              <w:bottom w:w="0" w:type="dxa"/>
              <w:right w:w="108" w:type="dxa"/>
            </w:tcMar>
            <w:vAlign w:val="center"/>
            <w:hideMark/>
          </w:tcPr>
          <w:p w14:paraId="1AA4C316" w14:textId="77777777" w:rsidR="00597571" w:rsidRPr="00B115C3" w:rsidRDefault="00597571" w:rsidP="00E832F5">
            <w:pPr>
              <w:jc w:val="center"/>
              <w:rPr>
                <w:rFonts w:ascii="Arial" w:hAnsi="Arial" w:cs="Arial"/>
                <w:b/>
                <w:color w:val="303030"/>
                <w:sz w:val="22"/>
                <w:szCs w:val="22"/>
              </w:rPr>
            </w:pPr>
            <w:r w:rsidRPr="00B115C3">
              <w:rPr>
                <w:rFonts w:ascii="Arial" w:hAnsi="Arial" w:cs="Arial"/>
                <w:b/>
                <w:bCs/>
                <w:sz w:val="22"/>
                <w:szCs w:val="22"/>
              </w:rPr>
              <w:t>No aplica</w:t>
            </w:r>
          </w:p>
        </w:tc>
        <w:tc>
          <w:tcPr>
            <w:tcW w:w="814" w:type="pct"/>
            <w:shd w:val="clear" w:color="auto" w:fill="FFFFFF"/>
            <w:tcMar>
              <w:top w:w="0" w:type="dxa"/>
              <w:left w:w="108" w:type="dxa"/>
              <w:bottom w:w="0" w:type="dxa"/>
              <w:right w:w="108" w:type="dxa"/>
            </w:tcMar>
            <w:vAlign w:val="center"/>
            <w:hideMark/>
          </w:tcPr>
          <w:p w14:paraId="5BDD4E1C" w14:textId="77777777" w:rsidR="00597571" w:rsidRPr="00B115C3" w:rsidRDefault="00597571" w:rsidP="00E832F5">
            <w:pPr>
              <w:jc w:val="center"/>
              <w:rPr>
                <w:rFonts w:ascii="Arial" w:hAnsi="Arial" w:cs="Arial"/>
                <w:b/>
                <w:bCs/>
                <w:sz w:val="22"/>
                <w:szCs w:val="22"/>
              </w:rPr>
            </w:pPr>
            <w:r w:rsidRPr="00B115C3">
              <w:rPr>
                <w:rFonts w:ascii="Arial" w:hAnsi="Arial" w:cs="Arial"/>
                <w:b/>
                <w:bCs/>
                <w:sz w:val="22"/>
                <w:szCs w:val="22"/>
              </w:rPr>
              <w:t>0</w:t>
            </w:r>
          </w:p>
        </w:tc>
        <w:tc>
          <w:tcPr>
            <w:tcW w:w="812" w:type="pct"/>
            <w:gridSpan w:val="2"/>
            <w:shd w:val="clear" w:color="auto" w:fill="FFFFFF"/>
            <w:vAlign w:val="center"/>
          </w:tcPr>
          <w:p w14:paraId="540A6F7F" w14:textId="77777777" w:rsidR="00597571" w:rsidRPr="00B115C3" w:rsidRDefault="00597571" w:rsidP="00E832F5">
            <w:pPr>
              <w:jc w:val="center"/>
              <w:rPr>
                <w:rFonts w:ascii="Arial" w:hAnsi="Arial" w:cs="Arial"/>
                <w:b/>
                <w:bCs/>
                <w:sz w:val="22"/>
                <w:szCs w:val="22"/>
              </w:rPr>
            </w:pPr>
            <w:r w:rsidRPr="00B115C3">
              <w:rPr>
                <w:rFonts w:ascii="Arial" w:hAnsi="Arial" w:cs="Arial"/>
                <w:color w:val="000000"/>
                <w:sz w:val="22"/>
                <w:szCs w:val="22"/>
              </w:rPr>
              <w:t>2</w:t>
            </w:r>
          </w:p>
        </w:tc>
      </w:tr>
      <w:tr w:rsidR="00597571" w:rsidRPr="00B115C3" w14:paraId="1CA183EC" w14:textId="77777777" w:rsidTr="00597571">
        <w:trPr>
          <w:trHeight w:val="290"/>
          <w:jc w:val="center"/>
        </w:trPr>
        <w:tc>
          <w:tcPr>
            <w:tcW w:w="945" w:type="pct"/>
            <w:shd w:val="clear" w:color="auto" w:fill="FFFFFF" w:themeFill="background1"/>
            <w:tcMar>
              <w:top w:w="0" w:type="dxa"/>
              <w:left w:w="108" w:type="dxa"/>
              <w:bottom w:w="0" w:type="dxa"/>
              <w:right w:w="108" w:type="dxa"/>
            </w:tcMar>
            <w:vAlign w:val="center"/>
          </w:tcPr>
          <w:p w14:paraId="35172C8D" w14:textId="77777777" w:rsidR="00597571" w:rsidRPr="00B115C3" w:rsidRDefault="00597571" w:rsidP="00E832F5">
            <w:pPr>
              <w:jc w:val="center"/>
              <w:rPr>
                <w:rFonts w:ascii="Arial" w:hAnsi="Arial" w:cs="Arial"/>
                <w:sz w:val="22"/>
                <w:szCs w:val="22"/>
              </w:rPr>
            </w:pPr>
            <w:r w:rsidRPr="00B115C3">
              <w:rPr>
                <w:rFonts w:ascii="Arial" w:hAnsi="Arial" w:cs="Arial"/>
                <w:sz w:val="22"/>
                <w:szCs w:val="22"/>
              </w:rPr>
              <w:t>MORENA</w:t>
            </w:r>
          </w:p>
        </w:tc>
        <w:tc>
          <w:tcPr>
            <w:tcW w:w="1214" w:type="pct"/>
            <w:shd w:val="clear" w:color="auto" w:fill="FFFFFF" w:themeFill="background1"/>
            <w:tcMar>
              <w:top w:w="0" w:type="dxa"/>
              <w:left w:w="108" w:type="dxa"/>
              <w:bottom w:w="0" w:type="dxa"/>
              <w:right w:w="108" w:type="dxa"/>
            </w:tcMar>
            <w:vAlign w:val="center"/>
          </w:tcPr>
          <w:p w14:paraId="5514E228" w14:textId="77777777" w:rsidR="00597571" w:rsidRPr="00B115C3" w:rsidRDefault="00597571" w:rsidP="00E832F5">
            <w:pPr>
              <w:jc w:val="center"/>
              <w:rPr>
                <w:rFonts w:ascii="Arial" w:hAnsi="Arial" w:cs="Arial"/>
                <w:b/>
                <w:sz w:val="22"/>
                <w:szCs w:val="22"/>
              </w:rPr>
            </w:pPr>
            <w:r w:rsidRPr="00B115C3">
              <w:rPr>
                <w:rFonts w:ascii="Arial" w:hAnsi="Arial" w:cs="Arial"/>
                <w:b/>
                <w:sz w:val="22"/>
                <w:szCs w:val="22"/>
              </w:rPr>
              <w:t>1</w:t>
            </w:r>
          </w:p>
        </w:tc>
        <w:tc>
          <w:tcPr>
            <w:tcW w:w="1214" w:type="pct"/>
            <w:shd w:val="clear" w:color="auto" w:fill="FFFFFF" w:themeFill="background1"/>
            <w:tcMar>
              <w:top w:w="0" w:type="dxa"/>
              <w:left w:w="108" w:type="dxa"/>
              <w:bottom w:w="0" w:type="dxa"/>
              <w:right w:w="108" w:type="dxa"/>
            </w:tcMar>
            <w:vAlign w:val="center"/>
          </w:tcPr>
          <w:p w14:paraId="1D34F692" w14:textId="77777777" w:rsidR="00597571" w:rsidRPr="00B115C3" w:rsidRDefault="00597571" w:rsidP="00E832F5">
            <w:pPr>
              <w:jc w:val="center"/>
              <w:rPr>
                <w:rFonts w:ascii="Arial" w:hAnsi="Arial" w:cs="Arial"/>
                <w:b/>
                <w:sz w:val="22"/>
                <w:szCs w:val="22"/>
              </w:rPr>
            </w:pPr>
            <w:r w:rsidRPr="00B115C3">
              <w:rPr>
                <w:rFonts w:ascii="Arial" w:hAnsi="Arial" w:cs="Arial"/>
                <w:b/>
                <w:sz w:val="22"/>
                <w:szCs w:val="22"/>
              </w:rPr>
              <w:t>1</w:t>
            </w:r>
          </w:p>
        </w:tc>
        <w:tc>
          <w:tcPr>
            <w:tcW w:w="814" w:type="pct"/>
            <w:shd w:val="clear" w:color="auto" w:fill="FFFFFF" w:themeFill="background1"/>
            <w:tcMar>
              <w:top w:w="0" w:type="dxa"/>
              <w:left w:w="108" w:type="dxa"/>
              <w:bottom w:w="0" w:type="dxa"/>
              <w:right w:w="108" w:type="dxa"/>
            </w:tcMar>
            <w:vAlign w:val="center"/>
          </w:tcPr>
          <w:p w14:paraId="2A9F2658" w14:textId="6F790A66" w:rsidR="00597571" w:rsidRPr="00B115C3" w:rsidRDefault="00D24F82" w:rsidP="00E832F5">
            <w:pPr>
              <w:jc w:val="center"/>
              <w:rPr>
                <w:rFonts w:ascii="Arial" w:hAnsi="Arial" w:cs="Arial"/>
                <w:b/>
                <w:bCs/>
                <w:sz w:val="22"/>
                <w:szCs w:val="22"/>
              </w:rPr>
            </w:pPr>
            <w:r>
              <w:rPr>
                <w:rFonts w:ascii="Arial" w:hAnsi="Arial" w:cs="Arial"/>
                <w:b/>
                <w:bCs/>
                <w:sz w:val="22"/>
                <w:szCs w:val="22"/>
              </w:rPr>
              <w:t>2</w:t>
            </w:r>
          </w:p>
        </w:tc>
        <w:tc>
          <w:tcPr>
            <w:tcW w:w="812" w:type="pct"/>
            <w:gridSpan w:val="2"/>
            <w:shd w:val="clear" w:color="auto" w:fill="FFFFFF" w:themeFill="background1"/>
            <w:vAlign w:val="center"/>
          </w:tcPr>
          <w:p w14:paraId="368EBAD0" w14:textId="77777777" w:rsidR="00597571" w:rsidRPr="00B115C3" w:rsidRDefault="00597571" w:rsidP="00E832F5">
            <w:pPr>
              <w:jc w:val="center"/>
              <w:rPr>
                <w:rFonts w:ascii="Arial" w:hAnsi="Arial" w:cs="Arial"/>
                <w:b/>
                <w:bCs/>
                <w:sz w:val="22"/>
                <w:szCs w:val="22"/>
              </w:rPr>
            </w:pPr>
            <w:r w:rsidRPr="00B115C3">
              <w:rPr>
                <w:rFonts w:ascii="Arial" w:hAnsi="Arial" w:cs="Arial"/>
                <w:color w:val="000000"/>
                <w:sz w:val="22"/>
                <w:szCs w:val="22"/>
              </w:rPr>
              <w:t>6</w:t>
            </w:r>
          </w:p>
        </w:tc>
      </w:tr>
      <w:tr w:rsidR="00597571" w:rsidRPr="00B115C3" w14:paraId="0E1F995F" w14:textId="77777777" w:rsidTr="00597571">
        <w:trPr>
          <w:trHeight w:val="290"/>
          <w:jc w:val="center"/>
        </w:trPr>
        <w:tc>
          <w:tcPr>
            <w:tcW w:w="945" w:type="pct"/>
            <w:shd w:val="clear" w:color="auto" w:fill="D9D9D9" w:themeFill="background1" w:themeFillShade="D9"/>
            <w:tcMar>
              <w:top w:w="0" w:type="dxa"/>
              <w:left w:w="108" w:type="dxa"/>
              <w:bottom w:w="0" w:type="dxa"/>
              <w:right w:w="108" w:type="dxa"/>
            </w:tcMar>
            <w:vAlign w:val="center"/>
          </w:tcPr>
          <w:p w14:paraId="7B4EBDB6" w14:textId="77777777" w:rsidR="00597571" w:rsidRPr="00B115C3" w:rsidRDefault="00597571" w:rsidP="00E832F5">
            <w:pPr>
              <w:jc w:val="center"/>
              <w:rPr>
                <w:rFonts w:ascii="Arial" w:hAnsi="Arial" w:cs="Arial"/>
                <w:sz w:val="22"/>
                <w:szCs w:val="22"/>
              </w:rPr>
            </w:pPr>
            <w:r w:rsidRPr="00B115C3">
              <w:rPr>
                <w:rFonts w:ascii="Arial" w:hAnsi="Arial" w:cs="Arial"/>
                <w:i/>
                <w:sz w:val="22"/>
                <w:szCs w:val="22"/>
              </w:rPr>
              <w:t>PES</w:t>
            </w:r>
          </w:p>
        </w:tc>
        <w:tc>
          <w:tcPr>
            <w:tcW w:w="1214" w:type="pct"/>
            <w:shd w:val="clear" w:color="auto" w:fill="D9D9D9" w:themeFill="background1" w:themeFillShade="D9"/>
            <w:tcMar>
              <w:top w:w="0" w:type="dxa"/>
              <w:left w:w="108" w:type="dxa"/>
              <w:bottom w:w="0" w:type="dxa"/>
              <w:right w:w="108" w:type="dxa"/>
            </w:tcMar>
            <w:vAlign w:val="center"/>
          </w:tcPr>
          <w:p w14:paraId="16D0EC2D" w14:textId="77777777" w:rsidR="00597571" w:rsidRPr="00B115C3" w:rsidRDefault="00597571" w:rsidP="00E832F5">
            <w:pPr>
              <w:jc w:val="center"/>
              <w:rPr>
                <w:rFonts w:ascii="Arial" w:hAnsi="Arial" w:cs="Arial"/>
                <w:b/>
                <w:sz w:val="22"/>
                <w:szCs w:val="22"/>
              </w:rPr>
            </w:pPr>
            <w:r w:rsidRPr="00B115C3">
              <w:rPr>
                <w:rFonts w:ascii="Arial" w:hAnsi="Arial" w:cs="Arial"/>
                <w:b/>
                <w:sz w:val="22"/>
                <w:szCs w:val="22"/>
              </w:rPr>
              <w:t>0</w:t>
            </w:r>
          </w:p>
        </w:tc>
        <w:tc>
          <w:tcPr>
            <w:tcW w:w="1214" w:type="pct"/>
            <w:shd w:val="clear" w:color="auto" w:fill="D9D9D9" w:themeFill="background1" w:themeFillShade="D9"/>
            <w:tcMar>
              <w:top w:w="0" w:type="dxa"/>
              <w:left w:w="108" w:type="dxa"/>
              <w:bottom w:w="0" w:type="dxa"/>
              <w:right w:w="108" w:type="dxa"/>
            </w:tcMar>
            <w:vAlign w:val="center"/>
          </w:tcPr>
          <w:p w14:paraId="680133F7" w14:textId="77777777" w:rsidR="00597571" w:rsidRPr="00B115C3" w:rsidRDefault="00597571" w:rsidP="00E832F5">
            <w:pPr>
              <w:jc w:val="center"/>
              <w:rPr>
                <w:rFonts w:ascii="Arial" w:hAnsi="Arial" w:cs="Arial"/>
                <w:b/>
                <w:sz w:val="22"/>
                <w:szCs w:val="22"/>
              </w:rPr>
            </w:pPr>
            <w:r w:rsidRPr="00B115C3">
              <w:rPr>
                <w:rFonts w:ascii="Arial" w:hAnsi="Arial" w:cs="Arial"/>
                <w:b/>
                <w:bCs/>
                <w:sz w:val="22"/>
                <w:szCs w:val="22"/>
              </w:rPr>
              <w:t>No aplica</w:t>
            </w:r>
          </w:p>
        </w:tc>
        <w:tc>
          <w:tcPr>
            <w:tcW w:w="814" w:type="pct"/>
            <w:shd w:val="clear" w:color="auto" w:fill="D9D9D9" w:themeFill="background1" w:themeFillShade="D9"/>
            <w:tcMar>
              <w:top w:w="0" w:type="dxa"/>
              <w:left w:w="108" w:type="dxa"/>
              <w:bottom w:w="0" w:type="dxa"/>
              <w:right w:w="108" w:type="dxa"/>
            </w:tcMar>
            <w:vAlign w:val="center"/>
          </w:tcPr>
          <w:p w14:paraId="7F913993" w14:textId="77777777" w:rsidR="00597571" w:rsidRPr="00B115C3" w:rsidRDefault="00597571" w:rsidP="00E832F5">
            <w:pPr>
              <w:jc w:val="center"/>
              <w:rPr>
                <w:rFonts w:ascii="Arial" w:hAnsi="Arial" w:cs="Arial"/>
                <w:b/>
                <w:bCs/>
                <w:sz w:val="22"/>
                <w:szCs w:val="22"/>
              </w:rPr>
            </w:pPr>
            <w:r w:rsidRPr="00B115C3">
              <w:rPr>
                <w:rFonts w:ascii="Arial" w:hAnsi="Arial" w:cs="Arial"/>
                <w:b/>
                <w:bCs/>
                <w:sz w:val="22"/>
                <w:szCs w:val="22"/>
              </w:rPr>
              <w:t>0</w:t>
            </w:r>
          </w:p>
        </w:tc>
        <w:tc>
          <w:tcPr>
            <w:tcW w:w="812" w:type="pct"/>
            <w:gridSpan w:val="2"/>
            <w:shd w:val="clear" w:color="auto" w:fill="D9D9D9" w:themeFill="background1" w:themeFillShade="D9"/>
            <w:vAlign w:val="center"/>
          </w:tcPr>
          <w:p w14:paraId="015AA95A" w14:textId="77777777" w:rsidR="00597571" w:rsidRPr="00B115C3" w:rsidRDefault="00597571" w:rsidP="00E832F5">
            <w:pPr>
              <w:jc w:val="center"/>
              <w:rPr>
                <w:rFonts w:ascii="Arial" w:hAnsi="Arial" w:cs="Arial"/>
                <w:b/>
                <w:bCs/>
                <w:sz w:val="22"/>
                <w:szCs w:val="22"/>
              </w:rPr>
            </w:pPr>
            <w:r w:rsidRPr="00B115C3">
              <w:rPr>
                <w:rFonts w:ascii="Arial" w:hAnsi="Arial" w:cs="Arial"/>
                <w:color w:val="000000"/>
                <w:sz w:val="22"/>
                <w:szCs w:val="22"/>
              </w:rPr>
              <w:t>2</w:t>
            </w:r>
          </w:p>
        </w:tc>
      </w:tr>
      <w:tr w:rsidR="00597571" w:rsidRPr="00B115C3" w14:paraId="424032E7" w14:textId="77777777" w:rsidTr="00597571">
        <w:trPr>
          <w:trHeight w:val="290"/>
          <w:jc w:val="center"/>
        </w:trPr>
        <w:tc>
          <w:tcPr>
            <w:tcW w:w="945" w:type="pct"/>
            <w:shd w:val="clear" w:color="auto" w:fill="D9D9D9" w:themeFill="background1" w:themeFillShade="D9"/>
            <w:tcMar>
              <w:top w:w="0" w:type="dxa"/>
              <w:left w:w="108" w:type="dxa"/>
              <w:bottom w:w="0" w:type="dxa"/>
              <w:right w:w="108" w:type="dxa"/>
            </w:tcMar>
            <w:vAlign w:val="center"/>
          </w:tcPr>
          <w:p w14:paraId="6D4B836A" w14:textId="77777777" w:rsidR="00597571" w:rsidRPr="00B115C3" w:rsidRDefault="00597571" w:rsidP="00E832F5">
            <w:pPr>
              <w:jc w:val="center"/>
              <w:rPr>
                <w:rFonts w:ascii="Arial" w:hAnsi="Arial" w:cs="Arial"/>
                <w:i/>
                <w:sz w:val="22"/>
                <w:szCs w:val="22"/>
              </w:rPr>
            </w:pPr>
            <w:r w:rsidRPr="00B115C3">
              <w:rPr>
                <w:rFonts w:ascii="Arial" w:hAnsi="Arial" w:cs="Arial"/>
                <w:sz w:val="22"/>
                <w:szCs w:val="22"/>
              </w:rPr>
              <w:t>TOTAL</w:t>
            </w:r>
          </w:p>
        </w:tc>
        <w:tc>
          <w:tcPr>
            <w:tcW w:w="1214" w:type="pct"/>
            <w:shd w:val="clear" w:color="auto" w:fill="D9D9D9" w:themeFill="background1" w:themeFillShade="D9"/>
            <w:tcMar>
              <w:top w:w="0" w:type="dxa"/>
              <w:left w:w="108" w:type="dxa"/>
              <w:bottom w:w="0" w:type="dxa"/>
              <w:right w:w="108" w:type="dxa"/>
            </w:tcMar>
            <w:vAlign w:val="center"/>
          </w:tcPr>
          <w:p w14:paraId="04FD5DCE" w14:textId="77777777" w:rsidR="00597571" w:rsidRPr="00B115C3" w:rsidRDefault="00597571" w:rsidP="00E832F5">
            <w:pPr>
              <w:jc w:val="center"/>
              <w:rPr>
                <w:rFonts w:ascii="Arial" w:hAnsi="Arial" w:cs="Arial"/>
                <w:b/>
                <w:bCs/>
                <w:sz w:val="22"/>
                <w:szCs w:val="22"/>
              </w:rPr>
            </w:pPr>
            <w:r w:rsidRPr="00B115C3">
              <w:rPr>
                <w:rFonts w:ascii="Arial" w:hAnsi="Arial" w:cs="Arial"/>
                <w:b/>
                <w:sz w:val="22"/>
                <w:szCs w:val="22"/>
              </w:rPr>
              <w:t>18</w:t>
            </w:r>
          </w:p>
        </w:tc>
        <w:tc>
          <w:tcPr>
            <w:tcW w:w="1214" w:type="pct"/>
            <w:shd w:val="clear" w:color="auto" w:fill="D9D9D9" w:themeFill="background1" w:themeFillShade="D9"/>
            <w:tcMar>
              <w:top w:w="0" w:type="dxa"/>
              <w:left w:w="108" w:type="dxa"/>
              <w:bottom w:w="0" w:type="dxa"/>
              <w:right w:w="108" w:type="dxa"/>
            </w:tcMar>
            <w:vAlign w:val="center"/>
          </w:tcPr>
          <w:p w14:paraId="07044D14" w14:textId="77777777" w:rsidR="00597571" w:rsidRPr="00B115C3" w:rsidRDefault="00597571" w:rsidP="00E832F5">
            <w:pPr>
              <w:jc w:val="center"/>
              <w:rPr>
                <w:rFonts w:ascii="Arial" w:hAnsi="Arial" w:cs="Arial"/>
                <w:b/>
                <w:bCs/>
                <w:sz w:val="22"/>
                <w:szCs w:val="22"/>
              </w:rPr>
            </w:pPr>
            <w:r w:rsidRPr="00B115C3">
              <w:rPr>
                <w:rFonts w:ascii="Arial" w:hAnsi="Arial" w:cs="Arial"/>
                <w:b/>
                <w:sz w:val="22"/>
                <w:szCs w:val="22"/>
              </w:rPr>
              <w:t>5</w:t>
            </w:r>
          </w:p>
        </w:tc>
        <w:tc>
          <w:tcPr>
            <w:tcW w:w="814" w:type="pct"/>
            <w:shd w:val="clear" w:color="auto" w:fill="D9D9D9" w:themeFill="background1" w:themeFillShade="D9"/>
            <w:tcMar>
              <w:top w:w="0" w:type="dxa"/>
              <w:left w:w="108" w:type="dxa"/>
              <w:bottom w:w="0" w:type="dxa"/>
              <w:right w:w="108" w:type="dxa"/>
            </w:tcMar>
            <w:vAlign w:val="center"/>
          </w:tcPr>
          <w:p w14:paraId="6817B775" w14:textId="041D147A" w:rsidR="00597571" w:rsidRPr="00B115C3" w:rsidRDefault="00597571" w:rsidP="00E832F5">
            <w:pPr>
              <w:jc w:val="center"/>
              <w:rPr>
                <w:rFonts w:ascii="Arial" w:hAnsi="Arial" w:cs="Arial"/>
                <w:b/>
                <w:bCs/>
                <w:sz w:val="22"/>
                <w:szCs w:val="22"/>
              </w:rPr>
            </w:pPr>
            <w:r w:rsidRPr="00B115C3">
              <w:rPr>
                <w:rFonts w:ascii="Arial" w:hAnsi="Arial" w:cs="Arial"/>
                <w:b/>
                <w:bCs/>
                <w:sz w:val="22"/>
                <w:szCs w:val="22"/>
              </w:rPr>
              <w:t>2</w:t>
            </w:r>
            <w:r w:rsidR="00F178E1">
              <w:rPr>
                <w:rFonts w:ascii="Arial" w:hAnsi="Arial" w:cs="Arial"/>
                <w:b/>
                <w:bCs/>
                <w:sz w:val="22"/>
                <w:szCs w:val="22"/>
              </w:rPr>
              <w:t>3</w:t>
            </w:r>
          </w:p>
        </w:tc>
        <w:tc>
          <w:tcPr>
            <w:tcW w:w="812" w:type="pct"/>
            <w:gridSpan w:val="2"/>
            <w:shd w:val="clear" w:color="auto" w:fill="D9D9D9" w:themeFill="background1" w:themeFillShade="D9"/>
          </w:tcPr>
          <w:p w14:paraId="70E5FDA2" w14:textId="77777777" w:rsidR="00597571" w:rsidRPr="00B115C3" w:rsidRDefault="00597571" w:rsidP="00E832F5">
            <w:pPr>
              <w:jc w:val="center"/>
              <w:rPr>
                <w:rFonts w:ascii="Arial" w:hAnsi="Arial" w:cs="Arial"/>
                <w:b/>
                <w:bCs/>
                <w:sz w:val="22"/>
                <w:szCs w:val="22"/>
              </w:rPr>
            </w:pPr>
          </w:p>
        </w:tc>
      </w:tr>
    </w:tbl>
    <w:p w14:paraId="4A60AC71" w14:textId="79C45479" w:rsidR="00867E68" w:rsidRDefault="00867E68" w:rsidP="0051369E">
      <w:pPr>
        <w:spacing w:line="360" w:lineRule="auto"/>
        <w:jc w:val="both"/>
        <w:rPr>
          <w:rFonts w:ascii="Arial" w:hAnsi="Arial" w:cs="Arial"/>
          <w:b/>
          <w:sz w:val="24"/>
          <w:szCs w:val="24"/>
        </w:rPr>
      </w:pPr>
    </w:p>
    <w:p w14:paraId="1EEDC131" w14:textId="77777777" w:rsidR="0051369E" w:rsidRPr="004A148B" w:rsidRDefault="0051369E" w:rsidP="0051369E">
      <w:pPr>
        <w:spacing w:line="360" w:lineRule="auto"/>
        <w:jc w:val="both"/>
        <w:rPr>
          <w:rFonts w:ascii="Arial" w:hAnsi="Arial" w:cs="Arial"/>
          <w:b/>
          <w:bCs/>
          <w:sz w:val="24"/>
          <w:szCs w:val="24"/>
        </w:rPr>
      </w:pPr>
      <w:r w:rsidRPr="004A148B">
        <w:rPr>
          <w:rFonts w:ascii="Arial" w:hAnsi="Arial" w:cs="Arial"/>
          <w:b/>
          <w:sz w:val="24"/>
          <w:szCs w:val="24"/>
        </w:rPr>
        <w:t>Verificación de la ronda de asignación por Cociente Electoral.</w:t>
      </w:r>
    </w:p>
    <w:p w14:paraId="221932EB" w14:textId="77777777" w:rsidR="0051369E" w:rsidRPr="004A148B" w:rsidRDefault="0051369E" w:rsidP="0051369E">
      <w:pPr>
        <w:spacing w:line="360" w:lineRule="auto"/>
        <w:jc w:val="both"/>
        <w:rPr>
          <w:rFonts w:ascii="Arial" w:hAnsi="Arial" w:cs="Arial"/>
          <w:b/>
          <w:bCs/>
          <w:sz w:val="24"/>
          <w:szCs w:val="24"/>
        </w:rPr>
      </w:pPr>
    </w:p>
    <w:p w14:paraId="3BC32B1A" w14:textId="63D80BF9" w:rsidR="0051369E" w:rsidRDefault="0051369E" w:rsidP="0051369E">
      <w:pPr>
        <w:spacing w:line="360" w:lineRule="auto"/>
        <w:jc w:val="both"/>
        <w:rPr>
          <w:rFonts w:ascii="Arial" w:hAnsi="Arial" w:cs="Arial"/>
          <w:sz w:val="24"/>
          <w:szCs w:val="24"/>
        </w:rPr>
      </w:pPr>
      <w:r w:rsidRPr="004A148B">
        <w:rPr>
          <w:rFonts w:ascii="Arial" w:hAnsi="Arial" w:cs="Arial"/>
          <w:sz w:val="24"/>
          <w:szCs w:val="24"/>
        </w:rPr>
        <w:t>Una vez que fueron asignadas cinco diputaciones</w:t>
      </w:r>
      <w:r w:rsidR="00F178E1">
        <w:rPr>
          <w:rFonts w:ascii="Arial" w:hAnsi="Arial" w:cs="Arial"/>
          <w:sz w:val="24"/>
          <w:szCs w:val="24"/>
        </w:rPr>
        <w:t xml:space="preserve"> por porcentaje mínimo</w:t>
      </w:r>
      <w:r w:rsidRPr="004A148B">
        <w:rPr>
          <w:rFonts w:ascii="Arial" w:hAnsi="Arial" w:cs="Arial"/>
          <w:sz w:val="24"/>
          <w:szCs w:val="24"/>
        </w:rPr>
        <w:t xml:space="preserve">, y restando cuatro por asignar, la operación </w:t>
      </w:r>
      <w:r w:rsidR="002B6B1F" w:rsidRPr="004A148B">
        <w:rPr>
          <w:rFonts w:ascii="Arial" w:hAnsi="Arial" w:cs="Arial"/>
          <w:sz w:val="24"/>
          <w:szCs w:val="24"/>
        </w:rPr>
        <w:t>siguiente consiste determinar el Cociente Electoral, para realizar las asignaciones restantes</w:t>
      </w:r>
      <w:r w:rsidRPr="004A148B">
        <w:rPr>
          <w:rFonts w:ascii="Arial" w:hAnsi="Arial" w:cs="Arial"/>
          <w:sz w:val="24"/>
          <w:szCs w:val="24"/>
        </w:rPr>
        <w:t>.</w:t>
      </w:r>
    </w:p>
    <w:p w14:paraId="36F5EE67" w14:textId="77777777" w:rsidR="003035F6" w:rsidRPr="004A148B" w:rsidRDefault="003035F6" w:rsidP="0051369E">
      <w:pPr>
        <w:spacing w:line="360" w:lineRule="auto"/>
        <w:jc w:val="both"/>
        <w:rPr>
          <w:rFonts w:ascii="Arial" w:hAnsi="Arial" w:cs="Arial"/>
          <w:b/>
          <w:bCs/>
          <w:sz w:val="24"/>
          <w:szCs w:val="24"/>
        </w:rPr>
      </w:pPr>
    </w:p>
    <w:p w14:paraId="2F592E41" w14:textId="0CEAA56B" w:rsidR="00235C2B" w:rsidRDefault="0051369E" w:rsidP="00235C2B">
      <w:pPr>
        <w:spacing w:line="360" w:lineRule="auto"/>
        <w:jc w:val="both"/>
        <w:rPr>
          <w:rFonts w:ascii="Arial" w:hAnsi="Arial" w:cs="Arial"/>
          <w:sz w:val="24"/>
          <w:szCs w:val="24"/>
        </w:rPr>
      </w:pPr>
      <w:r w:rsidRPr="004A148B">
        <w:rPr>
          <w:rFonts w:ascii="Arial" w:hAnsi="Arial" w:cs="Arial"/>
          <w:sz w:val="24"/>
          <w:szCs w:val="24"/>
        </w:rPr>
        <w:t xml:space="preserve">El </w:t>
      </w:r>
      <w:r w:rsidR="002B6B1F" w:rsidRPr="004A148B">
        <w:rPr>
          <w:rFonts w:ascii="Arial" w:hAnsi="Arial" w:cs="Arial"/>
          <w:sz w:val="24"/>
          <w:szCs w:val="24"/>
        </w:rPr>
        <w:t>C</w:t>
      </w:r>
      <w:r w:rsidRPr="004A148B">
        <w:rPr>
          <w:rFonts w:ascii="Arial" w:hAnsi="Arial" w:cs="Arial"/>
          <w:sz w:val="24"/>
          <w:szCs w:val="24"/>
        </w:rPr>
        <w:t xml:space="preserve">ociente </w:t>
      </w:r>
      <w:r w:rsidR="002B6B1F" w:rsidRPr="004A148B">
        <w:rPr>
          <w:rFonts w:ascii="Arial" w:hAnsi="Arial" w:cs="Arial"/>
          <w:sz w:val="24"/>
          <w:szCs w:val="24"/>
        </w:rPr>
        <w:t>E</w:t>
      </w:r>
      <w:r w:rsidRPr="004A148B">
        <w:rPr>
          <w:rFonts w:ascii="Arial" w:hAnsi="Arial" w:cs="Arial"/>
          <w:sz w:val="24"/>
          <w:szCs w:val="24"/>
        </w:rPr>
        <w:t xml:space="preserve">lectoral resulta de dividir la suma de los porcentajes obtenidos con respecto a la votación válida emitida estatal por los </w:t>
      </w:r>
      <w:r w:rsidRPr="004A148B">
        <w:rPr>
          <w:rFonts w:ascii="Arial" w:hAnsi="Arial" w:cs="Arial"/>
          <w:b/>
          <w:bCs/>
          <w:sz w:val="24"/>
          <w:szCs w:val="24"/>
        </w:rPr>
        <w:t>partidos políticos con derecho a participar</w:t>
      </w:r>
      <w:r w:rsidRPr="004A148B">
        <w:rPr>
          <w:rFonts w:ascii="Arial" w:hAnsi="Arial" w:cs="Arial"/>
          <w:sz w:val="24"/>
          <w:szCs w:val="24"/>
        </w:rPr>
        <w:t xml:space="preserve"> en la asignación deducido el 3%, entre el número de diputaciones por asignar (4)</w:t>
      </w:r>
      <w:r w:rsidR="00235C2B">
        <w:rPr>
          <w:rFonts w:ascii="Arial" w:hAnsi="Arial" w:cs="Arial"/>
          <w:sz w:val="24"/>
          <w:szCs w:val="24"/>
        </w:rPr>
        <w:t>.</w:t>
      </w:r>
    </w:p>
    <w:p w14:paraId="20D8B118" w14:textId="77777777" w:rsidR="00235C2B" w:rsidRDefault="00235C2B" w:rsidP="00235C2B">
      <w:pPr>
        <w:spacing w:line="360" w:lineRule="auto"/>
        <w:jc w:val="both"/>
        <w:rPr>
          <w:rFonts w:ascii="Arial" w:hAnsi="Arial" w:cs="Arial"/>
          <w:sz w:val="24"/>
          <w:szCs w:val="24"/>
        </w:rPr>
      </w:pPr>
    </w:p>
    <w:p w14:paraId="207F066C" w14:textId="4138FDB1" w:rsidR="00235C2B" w:rsidRDefault="00235C2B" w:rsidP="00235C2B">
      <w:pPr>
        <w:spacing w:line="360" w:lineRule="auto"/>
        <w:jc w:val="both"/>
        <w:rPr>
          <w:rFonts w:ascii="Arial" w:hAnsi="Arial" w:cs="Arial"/>
          <w:sz w:val="24"/>
          <w:szCs w:val="24"/>
        </w:rPr>
      </w:pPr>
      <w:r w:rsidRPr="00235C2B">
        <w:rPr>
          <w:rFonts w:ascii="Arial" w:hAnsi="Arial" w:cs="Arial"/>
          <w:sz w:val="24"/>
          <w:szCs w:val="24"/>
        </w:rPr>
        <w:t xml:space="preserve">En este sentido, para obtener el número a que asciende la votación estatal emitida, es necesario restar a los 495,923 votos (correspondientes a la votación válida emitida), el </w:t>
      </w:r>
      <w:r w:rsidRPr="00235C2B">
        <w:rPr>
          <w:rFonts w:ascii="Arial" w:hAnsi="Arial" w:cs="Arial"/>
          <w:sz w:val="24"/>
          <w:szCs w:val="24"/>
        </w:rPr>
        <w:lastRenderedPageBreak/>
        <w:t xml:space="preserve">número de votos emitidos a favor de las candidaturas independientes (737), </w:t>
      </w:r>
      <w:r>
        <w:rPr>
          <w:rFonts w:ascii="Arial" w:hAnsi="Arial" w:cs="Arial"/>
          <w:sz w:val="24"/>
          <w:szCs w:val="24"/>
        </w:rPr>
        <w:t>del PRD (</w:t>
      </w:r>
      <w:r w:rsidR="00BD02D9" w:rsidRPr="00BD02D9">
        <w:rPr>
          <w:rFonts w:ascii="Arial" w:hAnsi="Arial" w:cs="Arial"/>
          <w:sz w:val="24"/>
          <w:szCs w:val="24"/>
        </w:rPr>
        <w:t>15221</w:t>
      </w:r>
      <w:r w:rsidR="00BD02D9">
        <w:rPr>
          <w:rFonts w:ascii="Arial" w:hAnsi="Arial" w:cs="Arial"/>
          <w:sz w:val="24"/>
          <w:szCs w:val="24"/>
        </w:rPr>
        <w:t xml:space="preserve">) por no tener derecho a participar en esta etapa, </w:t>
      </w:r>
      <w:r w:rsidRPr="00235C2B">
        <w:rPr>
          <w:rFonts w:ascii="Arial" w:hAnsi="Arial" w:cs="Arial"/>
          <w:sz w:val="24"/>
          <w:szCs w:val="24"/>
        </w:rPr>
        <w:t>así como de los partidos políticos que no alcanzaron el 3%, a efecto de obtener el porcentaje de la votación estatal emitida por partido político, por lo que se deberá restar el número de votos emitidos a favor de los partidos políticos siguientes: Partido del Trabajo (12,789), Partido Libre de Aguascalientes (10,633), Nueva Alianza Aguascalientes (8,898), Partido Encuentro Social (6,575), Redes Sociales Progresistas (3,436) y Fuerza por México (14,146).</w:t>
      </w:r>
    </w:p>
    <w:p w14:paraId="426937FB" w14:textId="5995795D" w:rsidR="00D313C9" w:rsidRDefault="00D313C9" w:rsidP="00235C2B">
      <w:pPr>
        <w:spacing w:line="360" w:lineRule="auto"/>
        <w:jc w:val="both"/>
        <w:rPr>
          <w:rFonts w:ascii="Arial" w:hAnsi="Arial" w:cs="Arial"/>
          <w:sz w:val="24"/>
          <w:szCs w:val="24"/>
        </w:rPr>
      </w:pPr>
    </w:p>
    <w:p w14:paraId="565DD52D" w14:textId="47525D28" w:rsidR="00D313C9" w:rsidRDefault="00D313C9" w:rsidP="00235C2B">
      <w:pPr>
        <w:spacing w:line="360" w:lineRule="auto"/>
        <w:jc w:val="both"/>
        <w:rPr>
          <w:rFonts w:ascii="Arial" w:hAnsi="Arial" w:cs="Arial"/>
          <w:sz w:val="24"/>
          <w:szCs w:val="24"/>
        </w:rPr>
      </w:pPr>
      <w:r w:rsidRPr="00D313C9">
        <w:rPr>
          <w:rFonts w:ascii="Arial" w:hAnsi="Arial" w:cs="Arial"/>
          <w:sz w:val="24"/>
          <w:szCs w:val="24"/>
        </w:rPr>
        <w:t xml:space="preserve">Hecho lo anterior, el </w:t>
      </w:r>
      <w:r>
        <w:rPr>
          <w:rFonts w:ascii="Arial" w:hAnsi="Arial" w:cs="Arial"/>
          <w:sz w:val="24"/>
          <w:szCs w:val="24"/>
        </w:rPr>
        <w:t>C</w:t>
      </w:r>
      <w:r w:rsidRPr="00D313C9">
        <w:rPr>
          <w:rFonts w:ascii="Arial" w:hAnsi="Arial" w:cs="Arial"/>
          <w:sz w:val="24"/>
          <w:szCs w:val="24"/>
        </w:rPr>
        <w:t xml:space="preserve">ociente </w:t>
      </w:r>
      <w:r>
        <w:rPr>
          <w:rFonts w:ascii="Arial" w:hAnsi="Arial" w:cs="Arial"/>
          <w:sz w:val="24"/>
          <w:szCs w:val="24"/>
        </w:rPr>
        <w:t>E</w:t>
      </w:r>
      <w:r w:rsidRPr="00D313C9">
        <w:rPr>
          <w:rFonts w:ascii="Arial" w:hAnsi="Arial" w:cs="Arial"/>
          <w:sz w:val="24"/>
          <w:szCs w:val="24"/>
        </w:rPr>
        <w:t>lectoral deberá obtenerse al dividir la suma de los porcentajes obtenidos con respecto a la votación estatal emitida por los partidos políticos con derecho a participar en la asignación, deduciendo el 3% a cada uno de estos, entre el número de curules restantes, conforme a l</w:t>
      </w:r>
      <w:r w:rsidR="00C82834">
        <w:rPr>
          <w:rFonts w:ascii="Arial" w:hAnsi="Arial" w:cs="Arial"/>
          <w:sz w:val="24"/>
          <w:szCs w:val="24"/>
        </w:rPr>
        <w:t>o</w:t>
      </w:r>
      <w:r w:rsidRPr="00D313C9">
        <w:rPr>
          <w:rFonts w:ascii="Arial" w:hAnsi="Arial" w:cs="Arial"/>
          <w:sz w:val="24"/>
          <w:szCs w:val="24"/>
        </w:rPr>
        <w:t xml:space="preserve"> siguiente:</w:t>
      </w:r>
    </w:p>
    <w:p w14:paraId="0ADEB29E" w14:textId="77777777" w:rsidR="00D313C9" w:rsidRDefault="00D313C9" w:rsidP="00235C2B">
      <w:pPr>
        <w:spacing w:line="360" w:lineRule="auto"/>
        <w:jc w:val="both"/>
        <w:rPr>
          <w:rFonts w:ascii="Arial" w:hAnsi="Arial" w:cs="Arial"/>
          <w:sz w:val="24"/>
          <w:szCs w:val="24"/>
        </w:rPr>
      </w:pPr>
    </w:p>
    <w:tbl>
      <w:tblPr>
        <w:tblW w:w="4803" w:type="pct"/>
        <w:jc w:val="center"/>
        <w:tblBorders>
          <w:top w:val="nil"/>
          <w:left w:val="nil"/>
          <w:right w:val="nil"/>
        </w:tblBorders>
        <w:tblLayout w:type="fixed"/>
        <w:tblLook w:val="0000" w:firstRow="0" w:lastRow="0" w:firstColumn="0" w:lastColumn="0" w:noHBand="0" w:noVBand="0"/>
      </w:tblPr>
      <w:tblGrid>
        <w:gridCol w:w="1495"/>
        <w:gridCol w:w="1515"/>
        <w:gridCol w:w="1311"/>
        <w:gridCol w:w="1495"/>
        <w:gridCol w:w="1659"/>
        <w:gridCol w:w="1822"/>
      </w:tblGrid>
      <w:tr w:rsidR="00D313C9" w:rsidRPr="00B115C3" w14:paraId="52E1DAA3" w14:textId="77777777" w:rsidTr="00BA27C8">
        <w:trPr>
          <w:tblHeader/>
          <w:jc w:val="center"/>
        </w:trPr>
        <w:tc>
          <w:tcPr>
            <w:tcW w:w="804" w:type="pct"/>
            <w:tcBorders>
              <w:bottom w:val="single" w:sz="8" w:space="0" w:color="000000"/>
              <w:right w:val="single" w:sz="8" w:space="0" w:color="404040"/>
            </w:tcBorders>
            <w:shd w:val="clear" w:color="auto" w:fill="FFFFFF" w:themeFill="background1"/>
            <w:tcMar>
              <w:top w:w="100" w:type="nil"/>
              <w:right w:w="100" w:type="nil"/>
            </w:tcMar>
            <w:vAlign w:val="center"/>
          </w:tcPr>
          <w:p w14:paraId="362B777F" w14:textId="77777777" w:rsidR="00D313C9" w:rsidRPr="00B115C3" w:rsidRDefault="00D313C9" w:rsidP="00BA2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c>
          <w:tcPr>
            <w:tcW w:w="815" w:type="pct"/>
            <w:tcBorders>
              <w:top w:val="single" w:sz="8" w:space="0" w:color="404040"/>
              <w:left w:val="single" w:sz="8" w:space="0" w:color="404040"/>
              <w:bottom w:val="single" w:sz="8" w:space="0" w:color="000000"/>
              <w:right w:val="single" w:sz="8" w:space="0" w:color="404040"/>
            </w:tcBorders>
            <w:shd w:val="clear" w:color="auto" w:fill="CCCCCC"/>
            <w:tcMar>
              <w:top w:w="100" w:type="nil"/>
              <w:right w:w="100" w:type="nil"/>
            </w:tcMar>
            <w:vAlign w:val="center"/>
          </w:tcPr>
          <w:p w14:paraId="3C941CD4" w14:textId="77777777" w:rsidR="00D313C9" w:rsidRPr="00B115C3" w:rsidRDefault="00D313C9" w:rsidP="00BA27C8">
            <w:pPr>
              <w:widowControl w:val="0"/>
              <w:autoSpaceDE w:val="0"/>
              <w:autoSpaceDN w:val="0"/>
              <w:adjustRightInd w:val="0"/>
              <w:jc w:val="center"/>
              <w:rPr>
                <w:rFonts w:ascii="Arial" w:hAnsi="Arial" w:cs="Arial"/>
                <w:i/>
                <w:kern w:val="1"/>
                <w:sz w:val="22"/>
                <w:szCs w:val="22"/>
              </w:rPr>
            </w:pPr>
            <w:r w:rsidRPr="00B115C3">
              <w:rPr>
                <w:rFonts w:ascii="Arial" w:hAnsi="Arial" w:cs="Arial"/>
                <w:b/>
                <w:bCs/>
                <w:i/>
                <w:color w:val="000000"/>
                <w:sz w:val="22"/>
                <w:szCs w:val="22"/>
              </w:rPr>
              <w:t>PAN</w:t>
            </w:r>
          </w:p>
        </w:tc>
        <w:tc>
          <w:tcPr>
            <w:tcW w:w="705" w:type="pct"/>
            <w:tcBorders>
              <w:top w:val="single" w:sz="8" w:space="0" w:color="404040"/>
              <w:left w:val="single" w:sz="8" w:space="0" w:color="404040"/>
              <w:bottom w:val="single" w:sz="8" w:space="0" w:color="000000"/>
              <w:right w:val="single" w:sz="8" w:space="0" w:color="404040"/>
            </w:tcBorders>
            <w:shd w:val="clear" w:color="auto" w:fill="CCCCCC"/>
            <w:tcMar>
              <w:top w:w="100" w:type="nil"/>
              <w:right w:w="100" w:type="nil"/>
            </w:tcMar>
            <w:vAlign w:val="center"/>
          </w:tcPr>
          <w:p w14:paraId="1922B4C1" w14:textId="77777777" w:rsidR="00D313C9" w:rsidRPr="00B115C3" w:rsidRDefault="00D313C9" w:rsidP="00BA27C8">
            <w:pPr>
              <w:widowControl w:val="0"/>
              <w:autoSpaceDE w:val="0"/>
              <w:autoSpaceDN w:val="0"/>
              <w:adjustRightInd w:val="0"/>
              <w:jc w:val="center"/>
              <w:rPr>
                <w:rFonts w:ascii="Arial" w:hAnsi="Arial" w:cs="Arial"/>
                <w:i/>
                <w:kern w:val="1"/>
                <w:sz w:val="22"/>
                <w:szCs w:val="22"/>
              </w:rPr>
            </w:pPr>
            <w:r w:rsidRPr="00B115C3">
              <w:rPr>
                <w:rFonts w:ascii="Arial" w:hAnsi="Arial" w:cs="Arial"/>
                <w:b/>
                <w:bCs/>
                <w:i/>
                <w:color w:val="000000"/>
                <w:sz w:val="22"/>
                <w:szCs w:val="22"/>
              </w:rPr>
              <w:t>MORENA</w:t>
            </w:r>
          </w:p>
        </w:tc>
        <w:tc>
          <w:tcPr>
            <w:tcW w:w="804" w:type="pct"/>
            <w:tcBorders>
              <w:top w:val="single" w:sz="8" w:space="0" w:color="404040"/>
              <w:left w:val="single" w:sz="8" w:space="0" w:color="404040"/>
              <w:bottom w:val="single" w:sz="8" w:space="0" w:color="000000"/>
              <w:right w:val="single" w:sz="8" w:space="0" w:color="404040"/>
            </w:tcBorders>
            <w:shd w:val="clear" w:color="auto" w:fill="CCCCCC"/>
            <w:tcMar>
              <w:top w:w="100" w:type="nil"/>
              <w:right w:w="100" w:type="nil"/>
            </w:tcMar>
            <w:vAlign w:val="center"/>
          </w:tcPr>
          <w:p w14:paraId="637D0B61" w14:textId="77777777" w:rsidR="00D313C9" w:rsidRPr="00B115C3" w:rsidRDefault="00D313C9" w:rsidP="00BA27C8">
            <w:pPr>
              <w:widowControl w:val="0"/>
              <w:autoSpaceDE w:val="0"/>
              <w:autoSpaceDN w:val="0"/>
              <w:adjustRightInd w:val="0"/>
              <w:jc w:val="center"/>
              <w:rPr>
                <w:rFonts w:ascii="Arial" w:hAnsi="Arial" w:cs="Arial"/>
                <w:i/>
                <w:kern w:val="1"/>
                <w:sz w:val="22"/>
                <w:szCs w:val="22"/>
              </w:rPr>
            </w:pPr>
            <w:r w:rsidRPr="00B115C3">
              <w:rPr>
                <w:rFonts w:ascii="Arial" w:hAnsi="Arial" w:cs="Arial"/>
                <w:b/>
                <w:bCs/>
                <w:i/>
                <w:color w:val="000000"/>
                <w:sz w:val="22"/>
                <w:szCs w:val="22"/>
              </w:rPr>
              <w:t>PRI</w:t>
            </w:r>
          </w:p>
        </w:tc>
        <w:tc>
          <w:tcPr>
            <w:tcW w:w="892" w:type="pct"/>
            <w:tcBorders>
              <w:top w:val="single" w:sz="8" w:space="0" w:color="404040"/>
              <w:left w:val="single" w:sz="8" w:space="0" w:color="404040"/>
              <w:bottom w:val="single" w:sz="8" w:space="0" w:color="000000"/>
              <w:right w:val="single" w:sz="8" w:space="0" w:color="404040"/>
            </w:tcBorders>
            <w:shd w:val="clear" w:color="auto" w:fill="CCCCCC"/>
            <w:tcMar>
              <w:top w:w="100" w:type="nil"/>
              <w:right w:w="100" w:type="nil"/>
            </w:tcMar>
            <w:vAlign w:val="center"/>
          </w:tcPr>
          <w:p w14:paraId="4F2A7C14" w14:textId="77777777" w:rsidR="00D313C9" w:rsidRPr="00B115C3" w:rsidRDefault="00D313C9" w:rsidP="00BA27C8">
            <w:pPr>
              <w:widowControl w:val="0"/>
              <w:autoSpaceDE w:val="0"/>
              <w:autoSpaceDN w:val="0"/>
              <w:adjustRightInd w:val="0"/>
              <w:jc w:val="center"/>
              <w:rPr>
                <w:rFonts w:ascii="Arial" w:hAnsi="Arial" w:cs="Arial"/>
                <w:i/>
                <w:kern w:val="1"/>
                <w:sz w:val="22"/>
                <w:szCs w:val="22"/>
              </w:rPr>
            </w:pPr>
            <w:r w:rsidRPr="00B115C3">
              <w:rPr>
                <w:rFonts w:ascii="Arial" w:hAnsi="Arial" w:cs="Arial"/>
                <w:b/>
                <w:bCs/>
                <w:i/>
                <w:color w:val="000000"/>
                <w:sz w:val="22"/>
                <w:szCs w:val="22"/>
              </w:rPr>
              <w:t>MC</w:t>
            </w:r>
          </w:p>
        </w:tc>
        <w:tc>
          <w:tcPr>
            <w:tcW w:w="980" w:type="pct"/>
            <w:tcBorders>
              <w:top w:val="single" w:sz="8" w:space="0" w:color="404040"/>
              <w:left w:val="single" w:sz="8" w:space="0" w:color="404040"/>
              <w:bottom w:val="single" w:sz="8" w:space="0" w:color="000000"/>
              <w:right w:val="single" w:sz="8" w:space="0" w:color="404040"/>
            </w:tcBorders>
            <w:shd w:val="clear" w:color="auto" w:fill="CCCCCC"/>
          </w:tcPr>
          <w:p w14:paraId="2BE6DE10" w14:textId="77777777" w:rsidR="00D313C9" w:rsidRPr="00B115C3" w:rsidRDefault="00D313C9" w:rsidP="00BA27C8">
            <w:pPr>
              <w:widowControl w:val="0"/>
              <w:autoSpaceDE w:val="0"/>
              <w:autoSpaceDN w:val="0"/>
              <w:adjustRightInd w:val="0"/>
              <w:jc w:val="center"/>
              <w:rPr>
                <w:rFonts w:ascii="Arial" w:hAnsi="Arial" w:cs="Arial"/>
                <w:b/>
                <w:bCs/>
                <w:color w:val="000000"/>
                <w:sz w:val="22"/>
                <w:szCs w:val="22"/>
              </w:rPr>
            </w:pPr>
            <w:r w:rsidRPr="00B115C3">
              <w:rPr>
                <w:rFonts w:ascii="Arial" w:hAnsi="Arial" w:cs="Arial"/>
                <w:b/>
                <w:sz w:val="22"/>
                <w:szCs w:val="22"/>
              </w:rPr>
              <w:t>PVEM</w:t>
            </w:r>
          </w:p>
        </w:tc>
      </w:tr>
      <w:tr w:rsidR="00D313C9" w:rsidRPr="00B115C3" w14:paraId="5822919C" w14:textId="77777777" w:rsidTr="00BA27C8">
        <w:tblPrEx>
          <w:tblBorders>
            <w:top w:val="none" w:sz="0" w:space="0" w:color="auto"/>
          </w:tblBorders>
        </w:tblPrEx>
        <w:trPr>
          <w:jc w:val="center"/>
        </w:trPr>
        <w:tc>
          <w:tcPr>
            <w:tcW w:w="80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nil"/>
              <w:right w:w="100" w:type="nil"/>
            </w:tcMar>
            <w:vAlign w:val="center"/>
          </w:tcPr>
          <w:p w14:paraId="3D8D7C5A" w14:textId="77777777" w:rsidR="00D313C9" w:rsidRPr="00B115C3" w:rsidRDefault="00D313C9" w:rsidP="00BA27C8">
            <w:pPr>
              <w:widowControl w:val="0"/>
              <w:autoSpaceDE w:val="0"/>
              <w:autoSpaceDN w:val="0"/>
              <w:adjustRightInd w:val="0"/>
              <w:jc w:val="center"/>
              <w:rPr>
                <w:rFonts w:ascii="Arial" w:hAnsi="Arial" w:cs="Arial"/>
                <w:kern w:val="1"/>
                <w:sz w:val="22"/>
                <w:szCs w:val="22"/>
              </w:rPr>
            </w:pPr>
            <w:r w:rsidRPr="00B115C3">
              <w:rPr>
                <w:rFonts w:ascii="Arial" w:hAnsi="Arial" w:cs="Arial"/>
                <w:b/>
                <w:bCs/>
                <w:color w:val="000000"/>
                <w:sz w:val="22"/>
                <w:szCs w:val="22"/>
              </w:rPr>
              <w:t>PORCENTAJE PARA ASIGNACIÓN</w:t>
            </w:r>
          </w:p>
        </w:tc>
        <w:tc>
          <w:tcPr>
            <w:tcW w:w="815"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77E85A10" w14:textId="77777777" w:rsidR="00D313C9" w:rsidRPr="00B115C3" w:rsidRDefault="00D313C9" w:rsidP="00BA27C8">
            <w:pPr>
              <w:widowControl w:val="0"/>
              <w:autoSpaceDE w:val="0"/>
              <w:autoSpaceDN w:val="0"/>
              <w:adjustRightInd w:val="0"/>
              <w:jc w:val="center"/>
              <w:rPr>
                <w:rFonts w:ascii="Arial" w:hAnsi="Arial" w:cs="Arial"/>
                <w:kern w:val="1"/>
                <w:sz w:val="22"/>
                <w:szCs w:val="22"/>
              </w:rPr>
            </w:pPr>
            <w:r w:rsidRPr="00B115C3">
              <w:rPr>
                <w:rFonts w:ascii="Arial" w:hAnsi="Arial" w:cs="Arial"/>
                <w:b/>
                <w:bCs/>
                <w:color w:val="000000"/>
                <w:sz w:val="22"/>
                <w:szCs w:val="22"/>
              </w:rPr>
              <w:t>48.3084%</w:t>
            </w:r>
          </w:p>
        </w:tc>
        <w:tc>
          <w:tcPr>
            <w:tcW w:w="705"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27D4220F" w14:textId="77777777" w:rsidR="00D313C9" w:rsidRPr="00B115C3" w:rsidRDefault="00D313C9" w:rsidP="00BA27C8">
            <w:pPr>
              <w:widowControl w:val="0"/>
              <w:autoSpaceDE w:val="0"/>
              <w:autoSpaceDN w:val="0"/>
              <w:adjustRightInd w:val="0"/>
              <w:jc w:val="center"/>
              <w:rPr>
                <w:rFonts w:ascii="Arial" w:hAnsi="Arial" w:cs="Arial"/>
                <w:kern w:val="1"/>
                <w:sz w:val="22"/>
                <w:szCs w:val="22"/>
              </w:rPr>
            </w:pPr>
            <w:r w:rsidRPr="00B115C3">
              <w:rPr>
                <w:rFonts w:ascii="Arial" w:hAnsi="Arial" w:cs="Arial"/>
                <w:b/>
                <w:bCs/>
                <w:color w:val="000000"/>
                <w:sz w:val="22"/>
                <w:szCs w:val="22"/>
              </w:rPr>
              <w:t>25.4168%</w:t>
            </w:r>
          </w:p>
        </w:tc>
        <w:tc>
          <w:tcPr>
            <w:tcW w:w="804"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102B51E0" w14:textId="77777777" w:rsidR="00D313C9" w:rsidRPr="00B115C3" w:rsidRDefault="00D313C9" w:rsidP="00BA27C8">
            <w:pPr>
              <w:widowControl w:val="0"/>
              <w:autoSpaceDE w:val="0"/>
              <w:autoSpaceDN w:val="0"/>
              <w:adjustRightInd w:val="0"/>
              <w:jc w:val="center"/>
              <w:rPr>
                <w:rFonts w:ascii="Arial" w:hAnsi="Arial" w:cs="Arial"/>
                <w:kern w:val="1"/>
                <w:sz w:val="22"/>
                <w:szCs w:val="22"/>
              </w:rPr>
            </w:pPr>
            <w:r w:rsidRPr="00B115C3">
              <w:rPr>
                <w:rFonts w:ascii="Arial" w:hAnsi="Arial" w:cs="Arial"/>
                <w:b/>
                <w:bCs/>
                <w:color w:val="000000"/>
                <w:sz w:val="22"/>
                <w:szCs w:val="22"/>
              </w:rPr>
              <w:t>8.1997%</w:t>
            </w:r>
          </w:p>
        </w:tc>
        <w:tc>
          <w:tcPr>
            <w:tcW w:w="892"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68F0A93B" w14:textId="77777777" w:rsidR="00D313C9" w:rsidRPr="00B115C3" w:rsidRDefault="00D313C9" w:rsidP="00BA27C8">
            <w:pPr>
              <w:widowControl w:val="0"/>
              <w:autoSpaceDE w:val="0"/>
              <w:autoSpaceDN w:val="0"/>
              <w:adjustRightInd w:val="0"/>
              <w:jc w:val="center"/>
              <w:rPr>
                <w:rFonts w:ascii="Arial" w:hAnsi="Arial" w:cs="Arial"/>
                <w:kern w:val="1"/>
                <w:sz w:val="22"/>
                <w:szCs w:val="22"/>
              </w:rPr>
            </w:pPr>
            <w:r w:rsidRPr="00B115C3">
              <w:rPr>
                <w:rFonts w:ascii="Arial" w:hAnsi="Arial" w:cs="Arial"/>
                <w:b/>
                <w:color w:val="000000"/>
                <w:sz w:val="22"/>
                <w:szCs w:val="22"/>
              </w:rPr>
              <w:t>2.2528%</w:t>
            </w:r>
          </w:p>
        </w:tc>
        <w:tc>
          <w:tcPr>
            <w:tcW w:w="980" w:type="pct"/>
            <w:tcBorders>
              <w:top w:val="single" w:sz="8" w:space="0" w:color="000000"/>
              <w:left w:val="single" w:sz="8" w:space="0" w:color="000000"/>
              <w:bottom w:val="single" w:sz="8" w:space="0" w:color="000000"/>
              <w:right w:val="single" w:sz="8" w:space="0" w:color="000000"/>
            </w:tcBorders>
            <w:vAlign w:val="center"/>
          </w:tcPr>
          <w:p w14:paraId="739938BD" w14:textId="77777777" w:rsidR="00D313C9" w:rsidRPr="00B115C3" w:rsidRDefault="00D313C9" w:rsidP="00BA27C8">
            <w:pPr>
              <w:widowControl w:val="0"/>
              <w:autoSpaceDE w:val="0"/>
              <w:autoSpaceDN w:val="0"/>
              <w:adjustRightInd w:val="0"/>
              <w:jc w:val="center"/>
              <w:rPr>
                <w:rFonts w:ascii="Arial" w:hAnsi="Arial" w:cs="Arial"/>
                <w:bCs/>
                <w:color w:val="000000"/>
                <w:sz w:val="22"/>
                <w:szCs w:val="22"/>
              </w:rPr>
            </w:pPr>
            <w:r w:rsidRPr="00B115C3">
              <w:rPr>
                <w:rFonts w:ascii="Arial" w:hAnsi="Arial" w:cs="Arial"/>
                <w:b/>
                <w:color w:val="000000"/>
                <w:sz w:val="22"/>
                <w:szCs w:val="22"/>
              </w:rPr>
              <w:t>0.8241%</w:t>
            </w:r>
          </w:p>
        </w:tc>
      </w:tr>
    </w:tbl>
    <w:p w14:paraId="49595418" w14:textId="4202C854" w:rsidR="0051369E" w:rsidRPr="004A148B" w:rsidRDefault="0051369E" w:rsidP="0051369E">
      <w:pPr>
        <w:spacing w:before="240" w:after="240" w:line="360" w:lineRule="auto"/>
        <w:jc w:val="both"/>
        <w:rPr>
          <w:rFonts w:ascii="Arial" w:hAnsi="Arial" w:cs="Arial"/>
          <w:sz w:val="24"/>
          <w:szCs w:val="24"/>
        </w:rPr>
      </w:pPr>
    </w:p>
    <w:tbl>
      <w:tblPr>
        <w:tblpPr w:leftFromText="141" w:rightFromText="141" w:vertAnchor="text" w:horzAnchor="margin" w:tblpXSpec="center" w:tblpY="106"/>
        <w:tblW w:w="0" w:type="auto"/>
        <w:tblLook w:val="0000" w:firstRow="0" w:lastRow="0" w:firstColumn="0" w:lastColumn="0" w:noHBand="0" w:noVBand="0"/>
      </w:tblPr>
      <w:tblGrid>
        <w:gridCol w:w="2146"/>
        <w:gridCol w:w="357"/>
        <w:gridCol w:w="4626"/>
        <w:gridCol w:w="357"/>
        <w:gridCol w:w="2202"/>
      </w:tblGrid>
      <w:tr w:rsidR="00E015B1" w:rsidRPr="004A148B" w14:paraId="7586348A" w14:textId="77777777" w:rsidTr="00415EA0">
        <w:tc>
          <w:tcPr>
            <w:tcW w:w="0" w:type="auto"/>
            <w:vMerge w:val="restart"/>
            <w:tcMar>
              <w:top w:w="100" w:type="nil"/>
              <w:right w:w="100" w:type="nil"/>
            </w:tcMar>
            <w:vAlign w:val="center"/>
          </w:tcPr>
          <w:p w14:paraId="02FBF9C9" w14:textId="77777777" w:rsidR="0051369E" w:rsidRPr="004A148B" w:rsidRDefault="0051369E" w:rsidP="00415EA0">
            <w:pPr>
              <w:widowControl w:val="0"/>
              <w:autoSpaceDE w:val="0"/>
              <w:autoSpaceDN w:val="0"/>
              <w:adjustRightInd w:val="0"/>
              <w:jc w:val="center"/>
              <w:rPr>
                <w:rFonts w:ascii="Arial" w:hAnsi="Arial" w:cs="Arial"/>
                <w:b/>
                <w:kern w:val="1"/>
                <w:sz w:val="24"/>
                <w:szCs w:val="24"/>
              </w:rPr>
            </w:pPr>
            <w:r w:rsidRPr="004A148B">
              <w:rPr>
                <w:rFonts w:ascii="Arial" w:hAnsi="Arial" w:cs="Arial"/>
                <w:b/>
                <w:bCs/>
                <w:color w:val="000000"/>
                <w:sz w:val="24"/>
                <w:szCs w:val="24"/>
              </w:rPr>
              <w:t>COCIENTE ELECTORAL</w:t>
            </w:r>
          </w:p>
        </w:tc>
        <w:tc>
          <w:tcPr>
            <w:tcW w:w="0" w:type="auto"/>
            <w:vMerge w:val="restart"/>
            <w:tcMar>
              <w:top w:w="100" w:type="nil"/>
              <w:right w:w="100" w:type="nil"/>
            </w:tcMar>
            <w:vAlign w:val="center"/>
          </w:tcPr>
          <w:p w14:paraId="17AA3810" w14:textId="77777777" w:rsidR="0051369E" w:rsidRPr="004A148B" w:rsidRDefault="0051369E" w:rsidP="00415EA0">
            <w:pPr>
              <w:widowControl w:val="0"/>
              <w:autoSpaceDE w:val="0"/>
              <w:autoSpaceDN w:val="0"/>
              <w:adjustRightInd w:val="0"/>
              <w:jc w:val="center"/>
              <w:rPr>
                <w:rFonts w:ascii="Arial" w:hAnsi="Arial" w:cs="Arial"/>
                <w:b/>
                <w:kern w:val="1"/>
                <w:sz w:val="24"/>
                <w:szCs w:val="24"/>
              </w:rPr>
            </w:pPr>
            <w:r w:rsidRPr="004A148B">
              <w:rPr>
                <w:rFonts w:ascii="Arial" w:hAnsi="Arial" w:cs="Arial"/>
                <w:b/>
                <w:bCs/>
                <w:color w:val="000000"/>
                <w:sz w:val="24"/>
                <w:szCs w:val="24"/>
              </w:rPr>
              <w:t>=</w:t>
            </w:r>
          </w:p>
        </w:tc>
        <w:tc>
          <w:tcPr>
            <w:tcW w:w="0" w:type="auto"/>
            <w:tcBorders>
              <w:bottom w:val="single" w:sz="8" w:space="0" w:color="auto"/>
            </w:tcBorders>
            <w:tcMar>
              <w:top w:w="100" w:type="nil"/>
              <w:right w:w="100" w:type="nil"/>
            </w:tcMar>
            <w:vAlign w:val="center"/>
          </w:tcPr>
          <w:p w14:paraId="78357F73" w14:textId="68AFA8E3" w:rsidR="0051369E" w:rsidRPr="004A148B" w:rsidRDefault="0051369E" w:rsidP="00415EA0">
            <w:pPr>
              <w:widowControl w:val="0"/>
              <w:autoSpaceDE w:val="0"/>
              <w:autoSpaceDN w:val="0"/>
              <w:adjustRightInd w:val="0"/>
              <w:jc w:val="center"/>
              <w:rPr>
                <w:rFonts w:ascii="Arial" w:hAnsi="Arial" w:cs="Arial"/>
                <w:kern w:val="1"/>
                <w:sz w:val="24"/>
                <w:szCs w:val="24"/>
              </w:rPr>
            </w:pPr>
            <w:r w:rsidRPr="004A148B">
              <w:rPr>
                <w:rFonts w:ascii="Arial" w:hAnsi="Arial" w:cs="Arial"/>
                <w:bCs/>
                <w:color w:val="000000"/>
                <w:sz w:val="24"/>
                <w:szCs w:val="24"/>
              </w:rPr>
              <w:t>8</w:t>
            </w:r>
            <w:r w:rsidR="00E015B1" w:rsidRPr="004A148B">
              <w:rPr>
                <w:rFonts w:ascii="Arial" w:hAnsi="Arial" w:cs="Arial"/>
                <w:bCs/>
                <w:color w:val="000000"/>
                <w:sz w:val="24"/>
                <w:szCs w:val="24"/>
              </w:rPr>
              <w:t>5</w:t>
            </w:r>
            <w:r w:rsidRPr="004A148B">
              <w:rPr>
                <w:rFonts w:ascii="Arial" w:hAnsi="Arial" w:cs="Arial"/>
                <w:bCs/>
                <w:color w:val="000000"/>
                <w:sz w:val="24"/>
                <w:szCs w:val="24"/>
              </w:rPr>
              <w:t>.</w:t>
            </w:r>
            <w:r w:rsidR="00E015B1" w:rsidRPr="004A148B">
              <w:rPr>
                <w:rFonts w:ascii="Arial" w:hAnsi="Arial" w:cs="Arial"/>
                <w:bCs/>
                <w:color w:val="000000"/>
                <w:sz w:val="24"/>
                <w:szCs w:val="24"/>
              </w:rPr>
              <w:t>0018</w:t>
            </w:r>
            <w:r w:rsidRPr="004A148B">
              <w:rPr>
                <w:rFonts w:ascii="Arial" w:hAnsi="Arial" w:cs="Arial"/>
                <w:bCs/>
                <w:color w:val="000000"/>
                <w:sz w:val="24"/>
                <w:szCs w:val="24"/>
              </w:rPr>
              <w:t>% (sumatoria de porcentajes de partidos políticos con derecho a asignación de curules)</w:t>
            </w:r>
          </w:p>
        </w:tc>
        <w:tc>
          <w:tcPr>
            <w:tcW w:w="0" w:type="auto"/>
            <w:vMerge w:val="restart"/>
            <w:tcMar>
              <w:top w:w="100" w:type="nil"/>
              <w:right w:w="100" w:type="nil"/>
            </w:tcMar>
            <w:vAlign w:val="center"/>
          </w:tcPr>
          <w:p w14:paraId="3767541E" w14:textId="77777777" w:rsidR="0051369E" w:rsidRPr="004A148B" w:rsidRDefault="0051369E" w:rsidP="00415EA0">
            <w:pPr>
              <w:widowControl w:val="0"/>
              <w:autoSpaceDE w:val="0"/>
              <w:autoSpaceDN w:val="0"/>
              <w:adjustRightInd w:val="0"/>
              <w:jc w:val="center"/>
              <w:rPr>
                <w:rFonts w:ascii="Arial" w:hAnsi="Arial" w:cs="Arial"/>
                <w:b/>
                <w:kern w:val="1"/>
                <w:sz w:val="24"/>
                <w:szCs w:val="24"/>
              </w:rPr>
            </w:pPr>
            <w:r w:rsidRPr="004A148B">
              <w:rPr>
                <w:rFonts w:ascii="Arial" w:hAnsi="Arial" w:cs="Arial"/>
                <w:b/>
                <w:bCs/>
                <w:color w:val="000000"/>
                <w:sz w:val="24"/>
                <w:szCs w:val="24"/>
              </w:rPr>
              <w:t>=</w:t>
            </w:r>
          </w:p>
        </w:tc>
        <w:tc>
          <w:tcPr>
            <w:tcW w:w="0" w:type="auto"/>
            <w:vMerge w:val="restart"/>
            <w:tcMar>
              <w:top w:w="100" w:type="nil"/>
              <w:right w:w="100" w:type="nil"/>
            </w:tcMar>
            <w:vAlign w:val="center"/>
          </w:tcPr>
          <w:p w14:paraId="1212C7C3" w14:textId="0FBF3B4D" w:rsidR="0051369E" w:rsidRPr="004A148B" w:rsidRDefault="0051369E" w:rsidP="00415EA0">
            <w:pPr>
              <w:widowControl w:val="0"/>
              <w:autoSpaceDE w:val="0"/>
              <w:autoSpaceDN w:val="0"/>
              <w:adjustRightInd w:val="0"/>
              <w:jc w:val="center"/>
              <w:rPr>
                <w:rFonts w:ascii="Arial" w:hAnsi="Arial" w:cs="Arial"/>
                <w:b/>
                <w:kern w:val="1"/>
                <w:sz w:val="24"/>
                <w:szCs w:val="24"/>
              </w:rPr>
            </w:pPr>
            <w:r w:rsidRPr="004A148B">
              <w:rPr>
                <w:rFonts w:ascii="Arial" w:hAnsi="Arial" w:cs="Arial"/>
                <w:b/>
                <w:bCs/>
                <w:color w:val="000000"/>
                <w:sz w:val="24"/>
                <w:szCs w:val="24"/>
              </w:rPr>
              <w:t>2</w:t>
            </w:r>
            <w:r w:rsidR="00E015B1" w:rsidRPr="004A148B">
              <w:rPr>
                <w:rFonts w:ascii="Arial" w:hAnsi="Arial" w:cs="Arial"/>
                <w:b/>
                <w:bCs/>
                <w:color w:val="000000"/>
                <w:sz w:val="24"/>
                <w:szCs w:val="24"/>
              </w:rPr>
              <w:t>1</w:t>
            </w:r>
            <w:r w:rsidRPr="004A148B">
              <w:rPr>
                <w:rFonts w:ascii="Arial" w:hAnsi="Arial" w:cs="Arial"/>
                <w:b/>
                <w:bCs/>
                <w:color w:val="000000"/>
                <w:sz w:val="24"/>
                <w:szCs w:val="24"/>
              </w:rPr>
              <w:t>.</w:t>
            </w:r>
            <w:r w:rsidR="00E015B1" w:rsidRPr="004A148B">
              <w:rPr>
                <w:rFonts w:ascii="Arial" w:hAnsi="Arial" w:cs="Arial"/>
                <w:b/>
                <w:bCs/>
                <w:color w:val="000000"/>
                <w:sz w:val="24"/>
                <w:szCs w:val="24"/>
              </w:rPr>
              <w:t>25045</w:t>
            </w:r>
            <w:r w:rsidRPr="004A148B">
              <w:rPr>
                <w:rFonts w:ascii="Arial" w:hAnsi="Arial" w:cs="Arial"/>
                <w:b/>
                <w:bCs/>
                <w:color w:val="000000"/>
                <w:sz w:val="24"/>
                <w:szCs w:val="24"/>
              </w:rPr>
              <w:t xml:space="preserve">% </w:t>
            </w:r>
            <w:r w:rsidRPr="004A148B">
              <w:rPr>
                <w:rFonts w:ascii="Arial" w:hAnsi="Arial" w:cs="Arial"/>
                <w:bCs/>
                <w:color w:val="000000"/>
                <w:sz w:val="24"/>
                <w:szCs w:val="24"/>
              </w:rPr>
              <w:t xml:space="preserve">(Cociente </w:t>
            </w:r>
            <w:r w:rsidR="00E015B1" w:rsidRPr="004A148B">
              <w:rPr>
                <w:rFonts w:ascii="Arial" w:hAnsi="Arial" w:cs="Arial"/>
                <w:bCs/>
                <w:color w:val="000000"/>
                <w:sz w:val="24"/>
                <w:szCs w:val="24"/>
              </w:rPr>
              <w:t>E</w:t>
            </w:r>
            <w:r w:rsidRPr="004A148B">
              <w:rPr>
                <w:rFonts w:ascii="Arial" w:hAnsi="Arial" w:cs="Arial"/>
                <w:bCs/>
                <w:color w:val="000000"/>
                <w:sz w:val="24"/>
                <w:szCs w:val="24"/>
              </w:rPr>
              <w:t>lectoral)</w:t>
            </w:r>
          </w:p>
        </w:tc>
      </w:tr>
      <w:tr w:rsidR="00E015B1" w:rsidRPr="004A148B" w14:paraId="389650D0" w14:textId="77777777" w:rsidTr="00415EA0">
        <w:tc>
          <w:tcPr>
            <w:tcW w:w="0" w:type="auto"/>
            <w:vMerge/>
            <w:tcMar>
              <w:top w:w="100" w:type="nil"/>
              <w:right w:w="100" w:type="nil"/>
            </w:tcMar>
            <w:vAlign w:val="center"/>
          </w:tcPr>
          <w:p w14:paraId="389A94E2" w14:textId="77777777" w:rsidR="0051369E" w:rsidRPr="004A148B" w:rsidRDefault="0051369E" w:rsidP="00415EA0">
            <w:pPr>
              <w:widowControl w:val="0"/>
              <w:autoSpaceDE w:val="0"/>
              <w:autoSpaceDN w:val="0"/>
              <w:adjustRightInd w:val="0"/>
              <w:rPr>
                <w:rFonts w:ascii="Arial" w:hAnsi="Arial" w:cs="Arial"/>
                <w:b/>
                <w:kern w:val="1"/>
                <w:sz w:val="24"/>
                <w:szCs w:val="24"/>
              </w:rPr>
            </w:pPr>
          </w:p>
        </w:tc>
        <w:tc>
          <w:tcPr>
            <w:tcW w:w="0" w:type="auto"/>
            <w:vMerge/>
            <w:tcMar>
              <w:top w:w="100" w:type="nil"/>
              <w:right w:w="100" w:type="nil"/>
            </w:tcMar>
            <w:vAlign w:val="center"/>
          </w:tcPr>
          <w:p w14:paraId="1D4E7A98" w14:textId="77777777" w:rsidR="0051369E" w:rsidRPr="004A148B" w:rsidRDefault="0051369E" w:rsidP="00415EA0">
            <w:pPr>
              <w:widowControl w:val="0"/>
              <w:autoSpaceDE w:val="0"/>
              <w:autoSpaceDN w:val="0"/>
              <w:adjustRightInd w:val="0"/>
              <w:rPr>
                <w:rFonts w:ascii="Arial" w:hAnsi="Arial" w:cs="Arial"/>
                <w:b/>
                <w:kern w:val="1"/>
                <w:sz w:val="24"/>
                <w:szCs w:val="24"/>
              </w:rPr>
            </w:pPr>
          </w:p>
        </w:tc>
        <w:tc>
          <w:tcPr>
            <w:tcW w:w="0" w:type="auto"/>
            <w:tcBorders>
              <w:top w:val="single" w:sz="8" w:space="0" w:color="auto"/>
            </w:tcBorders>
            <w:tcMar>
              <w:top w:w="100" w:type="nil"/>
              <w:right w:w="100" w:type="nil"/>
            </w:tcMar>
            <w:vAlign w:val="center"/>
          </w:tcPr>
          <w:p w14:paraId="66C1E08C" w14:textId="77777777" w:rsidR="0051369E" w:rsidRPr="004A148B" w:rsidRDefault="0051369E" w:rsidP="00415EA0">
            <w:pPr>
              <w:widowControl w:val="0"/>
              <w:autoSpaceDE w:val="0"/>
              <w:autoSpaceDN w:val="0"/>
              <w:adjustRightInd w:val="0"/>
              <w:jc w:val="center"/>
              <w:rPr>
                <w:rFonts w:ascii="Arial" w:hAnsi="Arial" w:cs="Arial"/>
                <w:kern w:val="1"/>
                <w:sz w:val="24"/>
                <w:szCs w:val="24"/>
              </w:rPr>
            </w:pPr>
            <w:r w:rsidRPr="004A148B">
              <w:rPr>
                <w:rFonts w:ascii="Arial" w:hAnsi="Arial" w:cs="Arial"/>
                <w:bCs/>
                <w:color w:val="000000"/>
                <w:sz w:val="24"/>
                <w:szCs w:val="24"/>
              </w:rPr>
              <w:t>4 (curules por asignar)</w:t>
            </w:r>
          </w:p>
        </w:tc>
        <w:tc>
          <w:tcPr>
            <w:tcW w:w="0" w:type="auto"/>
            <w:vMerge/>
            <w:tcMar>
              <w:top w:w="100" w:type="nil"/>
              <w:right w:w="100" w:type="nil"/>
            </w:tcMar>
            <w:vAlign w:val="center"/>
          </w:tcPr>
          <w:p w14:paraId="36D05811" w14:textId="77777777" w:rsidR="0051369E" w:rsidRPr="004A148B" w:rsidRDefault="0051369E" w:rsidP="00415EA0">
            <w:pPr>
              <w:widowControl w:val="0"/>
              <w:autoSpaceDE w:val="0"/>
              <w:autoSpaceDN w:val="0"/>
              <w:adjustRightInd w:val="0"/>
              <w:rPr>
                <w:rFonts w:ascii="Arial" w:hAnsi="Arial" w:cs="Arial"/>
                <w:b/>
                <w:kern w:val="1"/>
                <w:sz w:val="24"/>
                <w:szCs w:val="24"/>
              </w:rPr>
            </w:pPr>
          </w:p>
        </w:tc>
        <w:tc>
          <w:tcPr>
            <w:tcW w:w="0" w:type="auto"/>
            <w:vMerge/>
            <w:tcMar>
              <w:top w:w="100" w:type="nil"/>
              <w:right w:w="100" w:type="nil"/>
            </w:tcMar>
            <w:vAlign w:val="center"/>
          </w:tcPr>
          <w:p w14:paraId="71CF4BA8" w14:textId="77777777" w:rsidR="0051369E" w:rsidRPr="004A148B" w:rsidRDefault="0051369E" w:rsidP="00415EA0">
            <w:pPr>
              <w:widowControl w:val="0"/>
              <w:autoSpaceDE w:val="0"/>
              <w:autoSpaceDN w:val="0"/>
              <w:adjustRightInd w:val="0"/>
              <w:rPr>
                <w:rFonts w:ascii="Arial" w:hAnsi="Arial" w:cs="Arial"/>
                <w:b/>
                <w:kern w:val="1"/>
                <w:sz w:val="24"/>
                <w:szCs w:val="24"/>
              </w:rPr>
            </w:pPr>
          </w:p>
        </w:tc>
      </w:tr>
    </w:tbl>
    <w:p w14:paraId="79A6FAE0" w14:textId="77777777" w:rsidR="0051369E" w:rsidRPr="004A148B" w:rsidRDefault="0051369E" w:rsidP="0051369E">
      <w:pPr>
        <w:tabs>
          <w:tab w:val="left" w:pos="2050"/>
        </w:tabs>
        <w:spacing w:line="360" w:lineRule="auto"/>
        <w:jc w:val="both"/>
        <w:rPr>
          <w:rFonts w:ascii="Arial" w:hAnsi="Arial" w:cs="Arial"/>
          <w:b/>
          <w:bCs/>
          <w:sz w:val="24"/>
          <w:szCs w:val="24"/>
        </w:rPr>
      </w:pPr>
    </w:p>
    <w:p w14:paraId="15F34FE0" w14:textId="6D5F7FC1" w:rsidR="0051369E" w:rsidRPr="004A148B" w:rsidRDefault="0051369E" w:rsidP="0051369E">
      <w:pPr>
        <w:spacing w:before="240" w:after="240" w:line="360" w:lineRule="auto"/>
        <w:jc w:val="both"/>
        <w:rPr>
          <w:rFonts w:ascii="Arial" w:hAnsi="Arial" w:cs="Arial"/>
          <w:strike/>
          <w:sz w:val="24"/>
          <w:szCs w:val="24"/>
        </w:rPr>
      </w:pPr>
      <w:r w:rsidRPr="004A148B">
        <w:rPr>
          <w:rFonts w:ascii="Arial" w:hAnsi="Arial" w:cs="Arial"/>
          <w:sz w:val="24"/>
          <w:szCs w:val="24"/>
        </w:rPr>
        <w:t xml:space="preserve">Obtenido el valor del cociente electoral, </w:t>
      </w:r>
      <w:r w:rsidR="00E015B1" w:rsidRPr="004A148B">
        <w:rPr>
          <w:rFonts w:ascii="Arial" w:hAnsi="Arial" w:cs="Arial"/>
          <w:sz w:val="24"/>
          <w:szCs w:val="24"/>
        </w:rPr>
        <w:t>se procede</w:t>
      </w:r>
      <w:r w:rsidRPr="004A148B">
        <w:rPr>
          <w:rFonts w:ascii="Arial" w:hAnsi="Arial" w:cs="Arial"/>
          <w:sz w:val="24"/>
          <w:szCs w:val="24"/>
        </w:rPr>
        <w:t xml:space="preserve"> a asignar </w:t>
      </w:r>
      <w:r w:rsidRPr="004A148B">
        <w:rPr>
          <w:rFonts w:ascii="Arial" w:hAnsi="Arial" w:cs="Arial"/>
          <w:b/>
          <w:sz w:val="24"/>
          <w:szCs w:val="24"/>
        </w:rPr>
        <w:t>una</w:t>
      </w:r>
      <w:r w:rsidRPr="004A148B">
        <w:rPr>
          <w:rFonts w:ascii="Arial" w:hAnsi="Arial" w:cs="Arial"/>
          <w:sz w:val="24"/>
          <w:szCs w:val="24"/>
        </w:rPr>
        <w:t xml:space="preserve"> diputación adicional a cada uno de los partidos políticos que, una vez deducido el 3%, alcanzaron el cociente electoral conforme al siguiente ejercicio:</w:t>
      </w:r>
    </w:p>
    <w:tbl>
      <w:tblPr>
        <w:tblW w:w="4803" w:type="pct"/>
        <w:jc w:val="center"/>
        <w:tblBorders>
          <w:top w:val="nil"/>
          <w:left w:val="nil"/>
          <w:right w:val="nil"/>
        </w:tblBorders>
        <w:tblLayout w:type="fixed"/>
        <w:tblLook w:val="0000" w:firstRow="0" w:lastRow="0" w:firstColumn="0" w:lastColumn="0" w:noHBand="0" w:noVBand="0"/>
      </w:tblPr>
      <w:tblGrid>
        <w:gridCol w:w="1495"/>
        <w:gridCol w:w="1515"/>
        <w:gridCol w:w="1385"/>
        <w:gridCol w:w="1421"/>
        <w:gridCol w:w="1659"/>
        <w:gridCol w:w="1822"/>
      </w:tblGrid>
      <w:tr w:rsidR="0051369E" w:rsidRPr="00B115C3" w14:paraId="23875DC6" w14:textId="77777777" w:rsidTr="00D062C5">
        <w:trPr>
          <w:tblHeader/>
          <w:jc w:val="center"/>
        </w:trPr>
        <w:tc>
          <w:tcPr>
            <w:tcW w:w="804" w:type="pct"/>
            <w:tcBorders>
              <w:bottom w:val="single" w:sz="8" w:space="0" w:color="000000"/>
              <w:right w:val="single" w:sz="8" w:space="0" w:color="404040"/>
            </w:tcBorders>
            <w:shd w:val="clear" w:color="auto" w:fill="FFFFFF" w:themeFill="background1"/>
            <w:tcMar>
              <w:top w:w="100" w:type="nil"/>
              <w:right w:w="100" w:type="nil"/>
            </w:tcMar>
            <w:vAlign w:val="center"/>
          </w:tcPr>
          <w:p w14:paraId="324BF874" w14:textId="77777777" w:rsidR="0051369E" w:rsidRPr="00B115C3" w:rsidRDefault="0051369E" w:rsidP="00415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c>
          <w:tcPr>
            <w:tcW w:w="815" w:type="pct"/>
            <w:tcBorders>
              <w:top w:val="single" w:sz="8" w:space="0" w:color="404040"/>
              <w:left w:val="single" w:sz="8" w:space="0" w:color="404040"/>
              <w:bottom w:val="single" w:sz="8" w:space="0" w:color="000000"/>
              <w:right w:val="single" w:sz="8" w:space="0" w:color="404040"/>
            </w:tcBorders>
            <w:shd w:val="clear" w:color="auto" w:fill="CCCCCC"/>
            <w:tcMar>
              <w:top w:w="100" w:type="nil"/>
              <w:right w:w="100" w:type="nil"/>
            </w:tcMar>
            <w:vAlign w:val="center"/>
          </w:tcPr>
          <w:p w14:paraId="278736D6" w14:textId="77777777" w:rsidR="0051369E" w:rsidRPr="00B115C3" w:rsidRDefault="0051369E" w:rsidP="00415EA0">
            <w:pPr>
              <w:widowControl w:val="0"/>
              <w:autoSpaceDE w:val="0"/>
              <w:autoSpaceDN w:val="0"/>
              <w:adjustRightInd w:val="0"/>
              <w:jc w:val="center"/>
              <w:rPr>
                <w:rFonts w:ascii="Arial" w:hAnsi="Arial" w:cs="Arial"/>
                <w:i/>
                <w:kern w:val="1"/>
                <w:sz w:val="22"/>
                <w:szCs w:val="22"/>
              </w:rPr>
            </w:pPr>
            <w:r w:rsidRPr="00B115C3">
              <w:rPr>
                <w:rFonts w:ascii="Arial" w:hAnsi="Arial" w:cs="Arial"/>
                <w:b/>
                <w:bCs/>
                <w:i/>
                <w:color w:val="000000"/>
                <w:sz w:val="22"/>
                <w:szCs w:val="22"/>
              </w:rPr>
              <w:t>PAN</w:t>
            </w:r>
          </w:p>
        </w:tc>
        <w:tc>
          <w:tcPr>
            <w:tcW w:w="745" w:type="pct"/>
            <w:tcBorders>
              <w:top w:val="single" w:sz="8" w:space="0" w:color="404040"/>
              <w:left w:val="single" w:sz="8" w:space="0" w:color="404040"/>
              <w:bottom w:val="single" w:sz="8" w:space="0" w:color="000000"/>
              <w:right w:val="single" w:sz="8" w:space="0" w:color="404040"/>
            </w:tcBorders>
            <w:shd w:val="clear" w:color="auto" w:fill="CCCCCC"/>
            <w:tcMar>
              <w:top w:w="100" w:type="nil"/>
              <w:right w:w="100" w:type="nil"/>
            </w:tcMar>
            <w:vAlign w:val="center"/>
          </w:tcPr>
          <w:p w14:paraId="094F682B" w14:textId="77777777" w:rsidR="0051369E" w:rsidRPr="00B115C3" w:rsidRDefault="0051369E" w:rsidP="00415EA0">
            <w:pPr>
              <w:widowControl w:val="0"/>
              <w:autoSpaceDE w:val="0"/>
              <w:autoSpaceDN w:val="0"/>
              <w:adjustRightInd w:val="0"/>
              <w:jc w:val="center"/>
              <w:rPr>
                <w:rFonts w:ascii="Arial" w:hAnsi="Arial" w:cs="Arial"/>
                <w:i/>
                <w:kern w:val="1"/>
                <w:sz w:val="22"/>
                <w:szCs w:val="22"/>
              </w:rPr>
            </w:pPr>
            <w:r w:rsidRPr="00B115C3">
              <w:rPr>
                <w:rFonts w:ascii="Arial" w:hAnsi="Arial" w:cs="Arial"/>
                <w:b/>
                <w:bCs/>
                <w:i/>
                <w:color w:val="000000"/>
                <w:sz w:val="22"/>
                <w:szCs w:val="22"/>
              </w:rPr>
              <w:t>MORENA</w:t>
            </w:r>
          </w:p>
        </w:tc>
        <w:tc>
          <w:tcPr>
            <w:tcW w:w="764" w:type="pct"/>
            <w:tcBorders>
              <w:top w:val="single" w:sz="8" w:space="0" w:color="404040"/>
              <w:left w:val="single" w:sz="8" w:space="0" w:color="404040"/>
              <w:bottom w:val="single" w:sz="8" w:space="0" w:color="000000"/>
              <w:right w:val="single" w:sz="8" w:space="0" w:color="404040"/>
            </w:tcBorders>
            <w:shd w:val="clear" w:color="auto" w:fill="CCCCCC"/>
            <w:tcMar>
              <w:top w:w="100" w:type="nil"/>
              <w:right w:w="100" w:type="nil"/>
            </w:tcMar>
            <w:vAlign w:val="center"/>
          </w:tcPr>
          <w:p w14:paraId="465BE47B" w14:textId="77777777" w:rsidR="0051369E" w:rsidRPr="00B115C3" w:rsidRDefault="0051369E" w:rsidP="00415EA0">
            <w:pPr>
              <w:widowControl w:val="0"/>
              <w:autoSpaceDE w:val="0"/>
              <w:autoSpaceDN w:val="0"/>
              <w:adjustRightInd w:val="0"/>
              <w:jc w:val="center"/>
              <w:rPr>
                <w:rFonts w:ascii="Arial" w:hAnsi="Arial" w:cs="Arial"/>
                <w:i/>
                <w:kern w:val="1"/>
                <w:sz w:val="22"/>
                <w:szCs w:val="22"/>
              </w:rPr>
            </w:pPr>
            <w:r w:rsidRPr="00B115C3">
              <w:rPr>
                <w:rFonts w:ascii="Arial" w:hAnsi="Arial" w:cs="Arial"/>
                <w:b/>
                <w:bCs/>
                <w:i/>
                <w:color w:val="000000"/>
                <w:sz w:val="22"/>
                <w:szCs w:val="22"/>
              </w:rPr>
              <w:t>PRI</w:t>
            </w:r>
          </w:p>
        </w:tc>
        <w:tc>
          <w:tcPr>
            <w:tcW w:w="892" w:type="pct"/>
            <w:tcBorders>
              <w:top w:val="single" w:sz="8" w:space="0" w:color="404040"/>
              <w:left w:val="single" w:sz="8" w:space="0" w:color="404040"/>
              <w:bottom w:val="single" w:sz="8" w:space="0" w:color="000000"/>
              <w:right w:val="single" w:sz="8" w:space="0" w:color="404040"/>
            </w:tcBorders>
            <w:shd w:val="clear" w:color="auto" w:fill="CCCCCC"/>
            <w:tcMar>
              <w:top w:w="100" w:type="nil"/>
              <w:right w:w="100" w:type="nil"/>
            </w:tcMar>
            <w:vAlign w:val="center"/>
          </w:tcPr>
          <w:p w14:paraId="4E5918A0" w14:textId="77777777" w:rsidR="0051369E" w:rsidRPr="00B115C3" w:rsidRDefault="0051369E" w:rsidP="00415EA0">
            <w:pPr>
              <w:widowControl w:val="0"/>
              <w:autoSpaceDE w:val="0"/>
              <w:autoSpaceDN w:val="0"/>
              <w:adjustRightInd w:val="0"/>
              <w:jc w:val="center"/>
              <w:rPr>
                <w:rFonts w:ascii="Arial" w:hAnsi="Arial" w:cs="Arial"/>
                <w:i/>
                <w:kern w:val="1"/>
                <w:sz w:val="22"/>
                <w:szCs w:val="22"/>
              </w:rPr>
            </w:pPr>
            <w:r w:rsidRPr="00B115C3">
              <w:rPr>
                <w:rFonts w:ascii="Arial" w:hAnsi="Arial" w:cs="Arial"/>
                <w:b/>
                <w:bCs/>
                <w:i/>
                <w:color w:val="000000"/>
                <w:sz w:val="22"/>
                <w:szCs w:val="22"/>
              </w:rPr>
              <w:t>MC</w:t>
            </w:r>
          </w:p>
        </w:tc>
        <w:tc>
          <w:tcPr>
            <w:tcW w:w="980" w:type="pct"/>
            <w:tcBorders>
              <w:top w:val="single" w:sz="8" w:space="0" w:color="404040"/>
              <w:left w:val="single" w:sz="8" w:space="0" w:color="404040"/>
              <w:bottom w:val="single" w:sz="8" w:space="0" w:color="000000"/>
              <w:right w:val="single" w:sz="8" w:space="0" w:color="404040"/>
            </w:tcBorders>
            <w:shd w:val="clear" w:color="auto" w:fill="CCCCCC"/>
          </w:tcPr>
          <w:p w14:paraId="4B129913" w14:textId="77777777" w:rsidR="0051369E" w:rsidRPr="00B115C3" w:rsidRDefault="0051369E" w:rsidP="00415EA0">
            <w:pPr>
              <w:widowControl w:val="0"/>
              <w:autoSpaceDE w:val="0"/>
              <w:autoSpaceDN w:val="0"/>
              <w:adjustRightInd w:val="0"/>
              <w:jc w:val="center"/>
              <w:rPr>
                <w:rFonts w:ascii="Arial" w:hAnsi="Arial" w:cs="Arial"/>
                <w:b/>
                <w:bCs/>
                <w:color w:val="000000"/>
                <w:sz w:val="22"/>
                <w:szCs w:val="22"/>
              </w:rPr>
            </w:pPr>
            <w:r w:rsidRPr="00B115C3">
              <w:rPr>
                <w:rFonts w:ascii="Arial" w:hAnsi="Arial" w:cs="Arial"/>
                <w:b/>
                <w:sz w:val="22"/>
                <w:szCs w:val="22"/>
              </w:rPr>
              <w:t>PVEM</w:t>
            </w:r>
          </w:p>
        </w:tc>
      </w:tr>
      <w:tr w:rsidR="0051369E" w:rsidRPr="00B115C3" w14:paraId="0AC5E9CB" w14:textId="77777777" w:rsidTr="00D062C5">
        <w:tblPrEx>
          <w:tblBorders>
            <w:top w:val="none" w:sz="0" w:space="0" w:color="auto"/>
          </w:tblBorders>
        </w:tblPrEx>
        <w:trPr>
          <w:jc w:val="center"/>
        </w:trPr>
        <w:tc>
          <w:tcPr>
            <w:tcW w:w="80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nil"/>
              <w:right w:w="100" w:type="nil"/>
            </w:tcMar>
            <w:vAlign w:val="center"/>
          </w:tcPr>
          <w:p w14:paraId="1B252FAD" w14:textId="77777777" w:rsidR="0051369E" w:rsidRPr="00B115C3" w:rsidRDefault="0051369E" w:rsidP="00415EA0">
            <w:pPr>
              <w:widowControl w:val="0"/>
              <w:autoSpaceDE w:val="0"/>
              <w:autoSpaceDN w:val="0"/>
              <w:adjustRightInd w:val="0"/>
              <w:jc w:val="center"/>
              <w:rPr>
                <w:rFonts w:ascii="Arial" w:hAnsi="Arial" w:cs="Arial"/>
                <w:kern w:val="1"/>
                <w:sz w:val="22"/>
                <w:szCs w:val="22"/>
              </w:rPr>
            </w:pPr>
            <w:r w:rsidRPr="00B115C3">
              <w:rPr>
                <w:rFonts w:ascii="Arial" w:hAnsi="Arial" w:cs="Arial"/>
                <w:b/>
                <w:bCs/>
                <w:color w:val="000000"/>
                <w:sz w:val="22"/>
                <w:szCs w:val="22"/>
              </w:rPr>
              <w:t>PORCENTAJE PARA ASIGNACIÓN</w:t>
            </w:r>
          </w:p>
        </w:tc>
        <w:tc>
          <w:tcPr>
            <w:tcW w:w="815"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7CA2C2E8" w14:textId="2130C840" w:rsidR="0051369E" w:rsidRPr="00B115C3" w:rsidRDefault="00E015B1" w:rsidP="00415EA0">
            <w:pPr>
              <w:widowControl w:val="0"/>
              <w:autoSpaceDE w:val="0"/>
              <w:autoSpaceDN w:val="0"/>
              <w:adjustRightInd w:val="0"/>
              <w:jc w:val="center"/>
              <w:rPr>
                <w:rFonts w:ascii="Arial" w:hAnsi="Arial" w:cs="Arial"/>
                <w:kern w:val="1"/>
                <w:sz w:val="22"/>
                <w:szCs w:val="22"/>
              </w:rPr>
            </w:pPr>
            <w:r w:rsidRPr="00B115C3">
              <w:rPr>
                <w:rFonts w:ascii="Arial" w:hAnsi="Arial" w:cs="Arial"/>
                <w:b/>
                <w:bCs/>
                <w:color w:val="000000"/>
                <w:sz w:val="22"/>
                <w:szCs w:val="22"/>
              </w:rPr>
              <w:t>48.3084</w:t>
            </w:r>
            <w:r w:rsidR="0051369E" w:rsidRPr="00B115C3">
              <w:rPr>
                <w:rFonts w:ascii="Arial" w:hAnsi="Arial" w:cs="Arial"/>
                <w:b/>
                <w:bCs/>
                <w:color w:val="000000"/>
                <w:sz w:val="22"/>
                <w:szCs w:val="22"/>
              </w:rPr>
              <w:t>%</w:t>
            </w:r>
          </w:p>
        </w:tc>
        <w:tc>
          <w:tcPr>
            <w:tcW w:w="745"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0B1C2DEE" w14:textId="2772511E" w:rsidR="0051369E" w:rsidRPr="00B115C3" w:rsidRDefault="003136BC" w:rsidP="00415EA0">
            <w:pPr>
              <w:widowControl w:val="0"/>
              <w:autoSpaceDE w:val="0"/>
              <w:autoSpaceDN w:val="0"/>
              <w:adjustRightInd w:val="0"/>
              <w:jc w:val="center"/>
              <w:rPr>
                <w:rFonts w:ascii="Arial" w:hAnsi="Arial" w:cs="Arial"/>
                <w:kern w:val="1"/>
                <w:sz w:val="22"/>
                <w:szCs w:val="22"/>
              </w:rPr>
            </w:pPr>
            <w:r w:rsidRPr="00B115C3">
              <w:rPr>
                <w:rFonts w:ascii="Arial" w:hAnsi="Arial" w:cs="Arial"/>
                <w:b/>
                <w:bCs/>
                <w:color w:val="000000"/>
                <w:sz w:val="22"/>
                <w:szCs w:val="22"/>
              </w:rPr>
              <w:t>25.4168</w:t>
            </w:r>
            <w:r w:rsidR="0051369E" w:rsidRPr="00B115C3">
              <w:rPr>
                <w:rFonts w:ascii="Arial" w:hAnsi="Arial" w:cs="Arial"/>
                <w:b/>
                <w:bCs/>
                <w:color w:val="000000"/>
                <w:sz w:val="22"/>
                <w:szCs w:val="22"/>
              </w:rPr>
              <w:t>%</w:t>
            </w:r>
          </w:p>
        </w:tc>
        <w:tc>
          <w:tcPr>
            <w:tcW w:w="764"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531AA973" w14:textId="7C488226" w:rsidR="0051369E" w:rsidRPr="00B115C3" w:rsidRDefault="003136BC" w:rsidP="00415EA0">
            <w:pPr>
              <w:widowControl w:val="0"/>
              <w:autoSpaceDE w:val="0"/>
              <w:autoSpaceDN w:val="0"/>
              <w:adjustRightInd w:val="0"/>
              <w:jc w:val="center"/>
              <w:rPr>
                <w:rFonts w:ascii="Arial" w:hAnsi="Arial" w:cs="Arial"/>
                <w:kern w:val="1"/>
                <w:sz w:val="22"/>
                <w:szCs w:val="22"/>
              </w:rPr>
            </w:pPr>
            <w:r w:rsidRPr="00B115C3">
              <w:rPr>
                <w:rFonts w:ascii="Arial" w:hAnsi="Arial" w:cs="Arial"/>
                <w:b/>
                <w:bCs/>
                <w:color w:val="000000"/>
                <w:sz w:val="22"/>
                <w:szCs w:val="22"/>
              </w:rPr>
              <w:t>8.1997</w:t>
            </w:r>
            <w:r w:rsidR="0051369E" w:rsidRPr="00B115C3">
              <w:rPr>
                <w:rFonts w:ascii="Arial" w:hAnsi="Arial" w:cs="Arial"/>
                <w:b/>
                <w:bCs/>
                <w:color w:val="000000"/>
                <w:sz w:val="22"/>
                <w:szCs w:val="22"/>
              </w:rPr>
              <w:t>%</w:t>
            </w:r>
          </w:p>
        </w:tc>
        <w:tc>
          <w:tcPr>
            <w:tcW w:w="892"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40E37E23" w14:textId="6F2AA4F9" w:rsidR="0051369E" w:rsidRPr="00B115C3" w:rsidRDefault="003136BC" w:rsidP="00415EA0">
            <w:pPr>
              <w:widowControl w:val="0"/>
              <w:autoSpaceDE w:val="0"/>
              <w:autoSpaceDN w:val="0"/>
              <w:adjustRightInd w:val="0"/>
              <w:jc w:val="center"/>
              <w:rPr>
                <w:rFonts w:ascii="Arial" w:hAnsi="Arial" w:cs="Arial"/>
                <w:kern w:val="1"/>
                <w:sz w:val="22"/>
                <w:szCs w:val="22"/>
              </w:rPr>
            </w:pPr>
            <w:r w:rsidRPr="00B115C3">
              <w:rPr>
                <w:rFonts w:ascii="Arial" w:hAnsi="Arial" w:cs="Arial"/>
                <w:b/>
                <w:color w:val="000000"/>
                <w:sz w:val="22"/>
                <w:szCs w:val="22"/>
              </w:rPr>
              <w:t>2.2528</w:t>
            </w:r>
            <w:r w:rsidR="0051369E" w:rsidRPr="00B115C3">
              <w:rPr>
                <w:rFonts w:ascii="Arial" w:hAnsi="Arial" w:cs="Arial"/>
                <w:b/>
                <w:color w:val="000000"/>
                <w:sz w:val="22"/>
                <w:szCs w:val="22"/>
              </w:rPr>
              <w:t>%</w:t>
            </w:r>
          </w:p>
        </w:tc>
        <w:tc>
          <w:tcPr>
            <w:tcW w:w="980" w:type="pct"/>
            <w:tcBorders>
              <w:top w:val="single" w:sz="8" w:space="0" w:color="000000"/>
              <w:left w:val="single" w:sz="8" w:space="0" w:color="000000"/>
              <w:bottom w:val="single" w:sz="8" w:space="0" w:color="000000"/>
              <w:right w:val="single" w:sz="8" w:space="0" w:color="000000"/>
            </w:tcBorders>
            <w:vAlign w:val="center"/>
          </w:tcPr>
          <w:p w14:paraId="726AEAFD" w14:textId="1762C1DD" w:rsidR="0051369E" w:rsidRPr="00B115C3" w:rsidRDefault="0051369E" w:rsidP="00415EA0">
            <w:pPr>
              <w:widowControl w:val="0"/>
              <w:autoSpaceDE w:val="0"/>
              <w:autoSpaceDN w:val="0"/>
              <w:adjustRightInd w:val="0"/>
              <w:jc w:val="center"/>
              <w:rPr>
                <w:rFonts w:ascii="Arial" w:hAnsi="Arial" w:cs="Arial"/>
                <w:bCs/>
                <w:color w:val="000000"/>
                <w:sz w:val="22"/>
                <w:szCs w:val="22"/>
              </w:rPr>
            </w:pPr>
            <w:r w:rsidRPr="00B115C3">
              <w:rPr>
                <w:rFonts w:ascii="Arial" w:hAnsi="Arial" w:cs="Arial"/>
                <w:b/>
                <w:color w:val="000000"/>
                <w:sz w:val="22"/>
                <w:szCs w:val="22"/>
              </w:rPr>
              <w:t>0.</w:t>
            </w:r>
            <w:r w:rsidR="003136BC" w:rsidRPr="00B115C3">
              <w:rPr>
                <w:rFonts w:ascii="Arial" w:hAnsi="Arial" w:cs="Arial"/>
                <w:b/>
                <w:color w:val="000000"/>
                <w:sz w:val="22"/>
                <w:szCs w:val="22"/>
              </w:rPr>
              <w:t>8241</w:t>
            </w:r>
            <w:r w:rsidRPr="00B115C3">
              <w:rPr>
                <w:rFonts w:ascii="Arial" w:hAnsi="Arial" w:cs="Arial"/>
                <w:b/>
                <w:color w:val="000000"/>
                <w:sz w:val="22"/>
                <w:szCs w:val="22"/>
              </w:rPr>
              <w:t>%</w:t>
            </w:r>
          </w:p>
        </w:tc>
      </w:tr>
      <w:tr w:rsidR="0051369E" w:rsidRPr="00B115C3" w14:paraId="6CA38E2B" w14:textId="77777777" w:rsidTr="00D062C5">
        <w:tblPrEx>
          <w:tblBorders>
            <w:top w:val="none" w:sz="0" w:space="0" w:color="auto"/>
          </w:tblBorders>
        </w:tblPrEx>
        <w:trPr>
          <w:jc w:val="center"/>
        </w:trPr>
        <w:tc>
          <w:tcPr>
            <w:tcW w:w="80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nil"/>
              <w:right w:w="100" w:type="nil"/>
            </w:tcMar>
            <w:vAlign w:val="center"/>
          </w:tcPr>
          <w:p w14:paraId="65A6CA37" w14:textId="77777777" w:rsidR="0051369E" w:rsidRPr="00B115C3" w:rsidRDefault="0051369E" w:rsidP="00415EA0">
            <w:pPr>
              <w:widowControl w:val="0"/>
              <w:autoSpaceDE w:val="0"/>
              <w:autoSpaceDN w:val="0"/>
              <w:adjustRightInd w:val="0"/>
              <w:jc w:val="center"/>
              <w:rPr>
                <w:rFonts w:ascii="Arial" w:hAnsi="Arial" w:cs="Arial"/>
                <w:kern w:val="1"/>
                <w:sz w:val="22"/>
                <w:szCs w:val="22"/>
              </w:rPr>
            </w:pPr>
            <w:r w:rsidRPr="00B115C3">
              <w:rPr>
                <w:rFonts w:ascii="Arial" w:hAnsi="Arial" w:cs="Arial"/>
                <w:b/>
                <w:bCs/>
                <w:color w:val="000000"/>
                <w:sz w:val="22"/>
                <w:szCs w:val="22"/>
              </w:rPr>
              <w:t>COCIENTE ELECTORAL</w:t>
            </w:r>
          </w:p>
        </w:tc>
        <w:tc>
          <w:tcPr>
            <w:tcW w:w="815"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4AA88608" w14:textId="2A28881C" w:rsidR="0051369E" w:rsidRPr="00B115C3" w:rsidRDefault="0050523D" w:rsidP="00415EA0">
            <w:pPr>
              <w:widowControl w:val="0"/>
              <w:autoSpaceDE w:val="0"/>
              <w:autoSpaceDN w:val="0"/>
              <w:adjustRightInd w:val="0"/>
              <w:jc w:val="center"/>
              <w:rPr>
                <w:rFonts w:ascii="Arial" w:hAnsi="Arial" w:cs="Arial"/>
                <w:kern w:val="1"/>
                <w:sz w:val="22"/>
                <w:szCs w:val="22"/>
              </w:rPr>
            </w:pPr>
            <w:r w:rsidRPr="00B115C3">
              <w:rPr>
                <w:rFonts w:ascii="Arial" w:hAnsi="Arial" w:cs="Arial"/>
                <w:color w:val="000000"/>
                <w:sz w:val="22"/>
                <w:szCs w:val="22"/>
              </w:rPr>
              <w:t>21.25045</w:t>
            </w:r>
            <w:r w:rsidR="0051369E" w:rsidRPr="00B115C3">
              <w:rPr>
                <w:rFonts w:ascii="Arial" w:hAnsi="Arial" w:cs="Arial"/>
                <w:color w:val="000000"/>
                <w:sz w:val="22"/>
                <w:szCs w:val="22"/>
              </w:rPr>
              <w:t>%</w:t>
            </w:r>
          </w:p>
        </w:tc>
        <w:tc>
          <w:tcPr>
            <w:tcW w:w="745"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3E2AC9E2" w14:textId="1DC0BDA5" w:rsidR="0051369E" w:rsidRPr="00B115C3" w:rsidRDefault="0050523D" w:rsidP="00415EA0">
            <w:pPr>
              <w:widowControl w:val="0"/>
              <w:autoSpaceDE w:val="0"/>
              <w:autoSpaceDN w:val="0"/>
              <w:adjustRightInd w:val="0"/>
              <w:jc w:val="center"/>
              <w:rPr>
                <w:rFonts w:ascii="Arial" w:hAnsi="Arial" w:cs="Arial"/>
                <w:kern w:val="1"/>
                <w:sz w:val="22"/>
                <w:szCs w:val="22"/>
              </w:rPr>
            </w:pPr>
            <w:r w:rsidRPr="00B115C3">
              <w:rPr>
                <w:rFonts w:ascii="Arial" w:hAnsi="Arial" w:cs="Arial"/>
                <w:color w:val="000000"/>
                <w:sz w:val="22"/>
                <w:szCs w:val="22"/>
              </w:rPr>
              <w:t>21.25045</w:t>
            </w:r>
            <w:r w:rsidR="00D062C5">
              <w:rPr>
                <w:rFonts w:ascii="Arial" w:hAnsi="Arial" w:cs="Arial"/>
                <w:color w:val="000000"/>
                <w:sz w:val="22"/>
                <w:szCs w:val="22"/>
              </w:rPr>
              <w:t>%</w:t>
            </w:r>
          </w:p>
        </w:tc>
        <w:tc>
          <w:tcPr>
            <w:tcW w:w="764"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0A8FA8F0" w14:textId="037CBEDA" w:rsidR="0051369E" w:rsidRPr="00B115C3" w:rsidRDefault="0050523D" w:rsidP="00415EA0">
            <w:pPr>
              <w:widowControl w:val="0"/>
              <w:autoSpaceDE w:val="0"/>
              <w:autoSpaceDN w:val="0"/>
              <w:adjustRightInd w:val="0"/>
              <w:jc w:val="center"/>
              <w:rPr>
                <w:rFonts w:ascii="Arial" w:hAnsi="Arial" w:cs="Arial"/>
                <w:kern w:val="1"/>
                <w:sz w:val="22"/>
                <w:szCs w:val="22"/>
              </w:rPr>
            </w:pPr>
            <w:r w:rsidRPr="00B115C3">
              <w:rPr>
                <w:rFonts w:ascii="Arial" w:hAnsi="Arial" w:cs="Arial"/>
                <w:color w:val="000000"/>
                <w:sz w:val="22"/>
                <w:szCs w:val="22"/>
              </w:rPr>
              <w:t>21.25045%</w:t>
            </w:r>
          </w:p>
        </w:tc>
        <w:tc>
          <w:tcPr>
            <w:tcW w:w="892"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4450BDC1" w14:textId="4FAFD66E" w:rsidR="0051369E" w:rsidRPr="00B115C3" w:rsidRDefault="0050523D" w:rsidP="00415EA0">
            <w:pPr>
              <w:widowControl w:val="0"/>
              <w:autoSpaceDE w:val="0"/>
              <w:autoSpaceDN w:val="0"/>
              <w:adjustRightInd w:val="0"/>
              <w:jc w:val="center"/>
              <w:rPr>
                <w:rFonts w:ascii="Arial" w:hAnsi="Arial" w:cs="Arial"/>
                <w:kern w:val="1"/>
                <w:sz w:val="22"/>
                <w:szCs w:val="22"/>
              </w:rPr>
            </w:pPr>
            <w:r w:rsidRPr="00B115C3">
              <w:rPr>
                <w:rFonts w:ascii="Arial" w:hAnsi="Arial" w:cs="Arial"/>
                <w:color w:val="000000"/>
                <w:sz w:val="22"/>
                <w:szCs w:val="22"/>
              </w:rPr>
              <w:t>21.25045%</w:t>
            </w:r>
          </w:p>
        </w:tc>
        <w:tc>
          <w:tcPr>
            <w:tcW w:w="980" w:type="pct"/>
            <w:tcBorders>
              <w:top w:val="single" w:sz="8" w:space="0" w:color="000000"/>
              <w:left w:val="single" w:sz="8" w:space="0" w:color="000000"/>
              <w:bottom w:val="single" w:sz="8" w:space="0" w:color="000000"/>
              <w:right w:val="single" w:sz="8" w:space="0" w:color="000000"/>
            </w:tcBorders>
            <w:vAlign w:val="center"/>
          </w:tcPr>
          <w:p w14:paraId="688C624A" w14:textId="5B283506" w:rsidR="0051369E" w:rsidRPr="00B115C3" w:rsidRDefault="0050523D" w:rsidP="00415EA0">
            <w:pPr>
              <w:widowControl w:val="0"/>
              <w:autoSpaceDE w:val="0"/>
              <w:autoSpaceDN w:val="0"/>
              <w:adjustRightInd w:val="0"/>
              <w:jc w:val="center"/>
              <w:rPr>
                <w:rFonts w:ascii="Arial" w:hAnsi="Arial" w:cs="Arial"/>
                <w:color w:val="000000"/>
                <w:sz w:val="22"/>
                <w:szCs w:val="22"/>
              </w:rPr>
            </w:pPr>
            <w:r w:rsidRPr="00B115C3">
              <w:rPr>
                <w:rFonts w:ascii="Arial" w:hAnsi="Arial" w:cs="Arial"/>
                <w:color w:val="000000"/>
                <w:sz w:val="22"/>
                <w:szCs w:val="22"/>
              </w:rPr>
              <w:t>21.25045%</w:t>
            </w:r>
          </w:p>
        </w:tc>
      </w:tr>
      <w:tr w:rsidR="0051369E" w:rsidRPr="00B115C3" w14:paraId="357AB80C" w14:textId="77777777" w:rsidTr="00D062C5">
        <w:tblPrEx>
          <w:tblBorders>
            <w:top w:val="none" w:sz="0" w:space="0" w:color="auto"/>
          </w:tblBorders>
        </w:tblPrEx>
        <w:trPr>
          <w:jc w:val="center"/>
        </w:trPr>
        <w:tc>
          <w:tcPr>
            <w:tcW w:w="80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nil"/>
              <w:right w:w="100" w:type="nil"/>
            </w:tcMar>
            <w:vAlign w:val="center"/>
          </w:tcPr>
          <w:p w14:paraId="5991E6EE" w14:textId="77777777" w:rsidR="0051369E" w:rsidRPr="00B115C3" w:rsidRDefault="0051369E" w:rsidP="00415EA0">
            <w:pPr>
              <w:widowControl w:val="0"/>
              <w:autoSpaceDE w:val="0"/>
              <w:autoSpaceDN w:val="0"/>
              <w:adjustRightInd w:val="0"/>
              <w:jc w:val="center"/>
              <w:rPr>
                <w:rFonts w:ascii="Arial" w:hAnsi="Arial" w:cs="Arial"/>
                <w:kern w:val="1"/>
                <w:sz w:val="22"/>
                <w:szCs w:val="22"/>
              </w:rPr>
            </w:pPr>
            <w:r w:rsidRPr="00B115C3">
              <w:rPr>
                <w:rFonts w:ascii="Arial" w:hAnsi="Arial" w:cs="Arial"/>
                <w:b/>
                <w:bCs/>
                <w:color w:val="000000"/>
                <w:sz w:val="22"/>
                <w:szCs w:val="22"/>
              </w:rPr>
              <w:t>ALCANZA EL COCIENTE</w:t>
            </w:r>
          </w:p>
        </w:tc>
        <w:tc>
          <w:tcPr>
            <w:tcW w:w="815"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4D551419" w14:textId="77777777" w:rsidR="0051369E" w:rsidRPr="00B115C3" w:rsidRDefault="0051369E" w:rsidP="00415EA0">
            <w:pPr>
              <w:widowControl w:val="0"/>
              <w:autoSpaceDE w:val="0"/>
              <w:autoSpaceDN w:val="0"/>
              <w:adjustRightInd w:val="0"/>
              <w:jc w:val="center"/>
              <w:rPr>
                <w:rFonts w:ascii="Arial" w:hAnsi="Arial" w:cs="Arial"/>
                <w:b/>
                <w:kern w:val="1"/>
                <w:sz w:val="22"/>
                <w:szCs w:val="22"/>
              </w:rPr>
            </w:pPr>
            <w:r w:rsidRPr="00B115C3">
              <w:rPr>
                <w:rFonts w:ascii="Arial" w:hAnsi="Arial" w:cs="Arial"/>
                <w:b/>
                <w:color w:val="000000"/>
                <w:sz w:val="22"/>
                <w:szCs w:val="22"/>
              </w:rPr>
              <w:t>SI</w:t>
            </w:r>
          </w:p>
        </w:tc>
        <w:tc>
          <w:tcPr>
            <w:tcW w:w="745"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53F0E28A" w14:textId="77777777" w:rsidR="0051369E" w:rsidRPr="00B115C3" w:rsidRDefault="0051369E" w:rsidP="00415EA0">
            <w:pPr>
              <w:widowControl w:val="0"/>
              <w:autoSpaceDE w:val="0"/>
              <w:autoSpaceDN w:val="0"/>
              <w:adjustRightInd w:val="0"/>
              <w:jc w:val="center"/>
              <w:rPr>
                <w:rFonts w:ascii="Arial" w:hAnsi="Arial" w:cs="Arial"/>
                <w:b/>
                <w:bCs/>
                <w:kern w:val="1"/>
                <w:sz w:val="22"/>
                <w:szCs w:val="22"/>
              </w:rPr>
            </w:pPr>
            <w:r w:rsidRPr="00B115C3">
              <w:rPr>
                <w:rFonts w:ascii="Arial" w:hAnsi="Arial" w:cs="Arial"/>
                <w:b/>
                <w:bCs/>
                <w:color w:val="000000"/>
                <w:sz w:val="22"/>
                <w:szCs w:val="22"/>
              </w:rPr>
              <w:t>SÍ</w:t>
            </w:r>
          </w:p>
        </w:tc>
        <w:tc>
          <w:tcPr>
            <w:tcW w:w="764"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5B2FB1B5" w14:textId="77777777" w:rsidR="0051369E" w:rsidRPr="00B115C3" w:rsidRDefault="0051369E" w:rsidP="00415EA0">
            <w:pPr>
              <w:widowControl w:val="0"/>
              <w:autoSpaceDE w:val="0"/>
              <w:autoSpaceDN w:val="0"/>
              <w:adjustRightInd w:val="0"/>
              <w:jc w:val="center"/>
              <w:rPr>
                <w:rFonts w:ascii="Arial" w:hAnsi="Arial" w:cs="Arial"/>
                <w:kern w:val="1"/>
                <w:sz w:val="22"/>
                <w:szCs w:val="22"/>
              </w:rPr>
            </w:pPr>
            <w:r w:rsidRPr="00B115C3">
              <w:rPr>
                <w:rFonts w:ascii="Arial" w:hAnsi="Arial" w:cs="Arial"/>
                <w:color w:val="000000"/>
                <w:sz w:val="22"/>
                <w:szCs w:val="22"/>
              </w:rPr>
              <w:t>NO</w:t>
            </w:r>
          </w:p>
        </w:tc>
        <w:tc>
          <w:tcPr>
            <w:tcW w:w="892"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4FC143F8" w14:textId="77777777" w:rsidR="0051369E" w:rsidRPr="00B115C3" w:rsidRDefault="0051369E" w:rsidP="00415EA0">
            <w:pPr>
              <w:widowControl w:val="0"/>
              <w:autoSpaceDE w:val="0"/>
              <w:autoSpaceDN w:val="0"/>
              <w:adjustRightInd w:val="0"/>
              <w:jc w:val="center"/>
              <w:rPr>
                <w:rFonts w:ascii="Arial" w:hAnsi="Arial" w:cs="Arial"/>
                <w:kern w:val="1"/>
                <w:sz w:val="22"/>
                <w:szCs w:val="22"/>
              </w:rPr>
            </w:pPr>
            <w:r w:rsidRPr="00B115C3">
              <w:rPr>
                <w:rFonts w:ascii="Arial" w:hAnsi="Arial" w:cs="Arial"/>
                <w:color w:val="000000"/>
                <w:sz w:val="22"/>
                <w:szCs w:val="22"/>
              </w:rPr>
              <w:t>NO</w:t>
            </w:r>
          </w:p>
        </w:tc>
        <w:tc>
          <w:tcPr>
            <w:tcW w:w="980" w:type="pct"/>
            <w:tcBorders>
              <w:top w:val="single" w:sz="8" w:space="0" w:color="000000"/>
              <w:left w:val="single" w:sz="8" w:space="0" w:color="000000"/>
              <w:bottom w:val="single" w:sz="8" w:space="0" w:color="000000"/>
              <w:right w:val="single" w:sz="8" w:space="0" w:color="000000"/>
            </w:tcBorders>
            <w:vAlign w:val="center"/>
          </w:tcPr>
          <w:p w14:paraId="44596B6B" w14:textId="77777777" w:rsidR="0051369E" w:rsidRPr="00B115C3" w:rsidRDefault="0051369E" w:rsidP="00415EA0">
            <w:pPr>
              <w:widowControl w:val="0"/>
              <w:autoSpaceDE w:val="0"/>
              <w:autoSpaceDN w:val="0"/>
              <w:adjustRightInd w:val="0"/>
              <w:jc w:val="center"/>
              <w:rPr>
                <w:rFonts w:ascii="Arial" w:hAnsi="Arial" w:cs="Arial"/>
                <w:bCs/>
                <w:color w:val="000000"/>
                <w:sz w:val="22"/>
                <w:szCs w:val="22"/>
              </w:rPr>
            </w:pPr>
            <w:r w:rsidRPr="00B115C3">
              <w:rPr>
                <w:rFonts w:ascii="Arial" w:hAnsi="Arial" w:cs="Arial"/>
                <w:bCs/>
                <w:color w:val="000000"/>
                <w:sz w:val="22"/>
                <w:szCs w:val="22"/>
              </w:rPr>
              <w:t>NO</w:t>
            </w:r>
          </w:p>
        </w:tc>
      </w:tr>
      <w:tr w:rsidR="0051369E" w:rsidRPr="00B115C3" w14:paraId="50352833" w14:textId="77777777" w:rsidTr="00D062C5">
        <w:trPr>
          <w:trHeight w:val="280"/>
          <w:jc w:val="center"/>
        </w:trPr>
        <w:tc>
          <w:tcPr>
            <w:tcW w:w="80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nil"/>
              <w:right w:w="100" w:type="nil"/>
            </w:tcMar>
            <w:vAlign w:val="center"/>
          </w:tcPr>
          <w:p w14:paraId="3FF36579" w14:textId="77777777" w:rsidR="0051369E" w:rsidRPr="00B115C3" w:rsidRDefault="0051369E" w:rsidP="00415EA0">
            <w:pPr>
              <w:widowControl w:val="0"/>
              <w:autoSpaceDE w:val="0"/>
              <w:autoSpaceDN w:val="0"/>
              <w:adjustRightInd w:val="0"/>
              <w:jc w:val="center"/>
              <w:rPr>
                <w:rFonts w:ascii="Arial" w:hAnsi="Arial" w:cs="Arial"/>
                <w:kern w:val="1"/>
                <w:sz w:val="22"/>
                <w:szCs w:val="22"/>
              </w:rPr>
            </w:pPr>
            <w:r w:rsidRPr="00B115C3">
              <w:rPr>
                <w:rFonts w:ascii="Arial" w:hAnsi="Arial" w:cs="Arial"/>
                <w:b/>
                <w:bCs/>
                <w:color w:val="000000"/>
                <w:sz w:val="22"/>
                <w:szCs w:val="22"/>
              </w:rPr>
              <w:t>POSICIÓN</w:t>
            </w:r>
          </w:p>
        </w:tc>
        <w:tc>
          <w:tcPr>
            <w:tcW w:w="815"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7788A6E0" w14:textId="77777777" w:rsidR="0051369E" w:rsidRPr="00B115C3" w:rsidRDefault="0051369E" w:rsidP="00415EA0">
            <w:pPr>
              <w:widowControl w:val="0"/>
              <w:autoSpaceDE w:val="0"/>
              <w:autoSpaceDN w:val="0"/>
              <w:adjustRightInd w:val="0"/>
              <w:jc w:val="center"/>
              <w:rPr>
                <w:rFonts w:ascii="Arial" w:hAnsi="Arial" w:cs="Arial"/>
                <w:color w:val="C00000"/>
                <w:kern w:val="1"/>
                <w:sz w:val="22"/>
                <w:szCs w:val="22"/>
              </w:rPr>
            </w:pPr>
            <w:r w:rsidRPr="00B115C3">
              <w:rPr>
                <w:rFonts w:ascii="Arial" w:hAnsi="Arial" w:cs="Arial"/>
                <w:b/>
                <w:bCs/>
                <w:color w:val="C00000"/>
                <w:sz w:val="22"/>
                <w:szCs w:val="22"/>
              </w:rPr>
              <w:t>6</w:t>
            </w:r>
          </w:p>
        </w:tc>
        <w:tc>
          <w:tcPr>
            <w:tcW w:w="745"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5076C9FF" w14:textId="77777777" w:rsidR="0051369E" w:rsidRPr="00B115C3" w:rsidRDefault="0051369E" w:rsidP="00415EA0">
            <w:pPr>
              <w:widowControl w:val="0"/>
              <w:autoSpaceDE w:val="0"/>
              <w:autoSpaceDN w:val="0"/>
              <w:adjustRightInd w:val="0"/>
              <w:jc w:val="center"/>
              <w:rPr>
                <w:rFonts w:ascii="Arial" w:hAnsi="Arial" w:cs="Arial"/>
                <w:color w:val="C00000"/>
                <w:kern w:val="1"/>
                <w:sz w:val="22"/>
                <w:szCs w:val="22"/>
              </w:rPr>
            </w:pPr>
            <w:r w:rsidRPr="00B115C3">
              <w:rPr>
                <w:rFonts w:ascii="Arial" w:hAnsi="Arial" w:cs="Arial"/>
                <w:b/>
                <w:bCs/>
                <w:color w:val="C00000"/>
                <w:sz w:val="22"/>
                <w:szCs w:val="22"/>
              </w:rPr>
              <w:t>7</w:t>
            </w:r>
          </w:p>
        </w:tc>
        <w:tc>
          <w:tcPr>
            <w:tcW w:w="764"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783027C1" w14:textId="77777777" w:rsidR="0051369E" w:rsidRPr="00B115C3" w:rsidRDefault="0051369E" w:rsidP="00415EA0">
            <w:pPr>
              <w:widowControl w:val="0"/>
              <w:autoSpaceDE w:val="0"/>
              <w:autoSpaceDN w:val="0"/>
              <w:adjustRightInd w:val="0"/>
              <w:jc w:val="center"/>
              <w:rPr>
                <w:rFonts w:ascii="Arial" w:hAnsi="Arial" w:cs="Arial"/>
                <w:kern w:val="1"/>
                <w:sz w:val="22"/>
                <w:szCs w:val="22"/>
              </w:rPr>
            </w:pPr>
            <w:r w:rsidRPr="00B115C3">
              <w:rPr>
                <w:rFonts w:ascii="Arial" w:hAnsi="Arial" w:cs="Arial"/>
                <w:b/>
                <w:bCs/>
                <w:color w:val="000000"/>
                <w:sz w:val="22"/>
                <w:szCs w:val="22"/>
              </w:rPr>
              <w:t>0</w:t>
            </w:r>
          </w:p>
        </w:tc>
        <w:tc>
          <w:tcPr>
            <w:tcW w:w="892"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6A721B6F" w14:textId="77777777" w:rsidR="0051369E" w:rsidRPr="00B115C3" w:rsidRDefault="0051369E" w:rsidP="00415EA0">
            <w:pPr>
              <w:widowControl w:val="0"/>
              <w:autoSpaceDE w:val="0"/>
              <w:autoSpaceDN w:val="0"/>
              <w:adjustRightInd w:val="0"/>
              <w:jc w:val="center"/>
              <w:rPr>
                <w:rFonts w:ascii="Arial" w:hAnsi="Arial" w:cs="Arial"/>
                <w:kern w:val="1"/>
                <w:sz w:val="22"/>
                <w:szCs w:val="22"/>
              </w:rPr>
            </w:pPr>
            <w:r w:rsidRPr="00B115C3">
              <w:rPr>
                <w:rFonts w:ascii="Arial" w:hAnsi="Arial" w:cs="Arial"/>
                <w:b/>
                <w:bCs/>
                <w:color w:val="000000"/>
                <w:sz w:val="22"/>
                <w:szCs w:val="22"/>
              </w:rPr>
              <w:t>0</w:t>
            </w:r>
          </w:p>
        </w:tc>
        <w:tc>
          <w:tcPr>
            <w:tcW w:w="980" w:type="pct"/>
            <w:tcBorders>
              <w:top w:val="single" w:sz="8" w:space="0" w:color="000000"/>
              <w:left w:val="single" w:sz="8" w:space="0" w:color="000000"/>
              <w:bottom w:val="single" w:sz="8" w:space="0" w:color="000000"/>
              <w:right w:val="single" w:sz="8" w:space="0" w:color="000000"/>
            </w:tcBorders>
            <w:vAlign w:val="center"/>
          </w:tcPr>
          <w:p w14:paraId="36936923" w14:textId="77777777" w:rsidR="0051369E" w:rsidRPr="00B115C3" w:rsidRDefault="0051369E" w:rsidP="00415EA0">
            <w:pPr>
              <w:widowControl w:val="0"/>
              <w:autoSpaceDE w:val="0"/>
              <w:autoSpaceDN w:val="0"/>
              <w:adjustRightInd w:val="0"/>
              <w:jc w:val="center"/>
              <w:rPr>
                <w:rFonts w:ascii="Arial" w:hAnsi="Arial" w:cs="Arial"/>
                <w:b/>
                <w:bCs/>
                <w:color w:val="000000"/>
                <w:sz w:val="22"/>
                <w:szCs w:val="22"/>
              </w:rPr>
            </w:pPr>
            <w:r w:rsidRPr="00B115C3">
              <w:rPr>
                <w:rFonts w:ascii="Arial" w:hAnsi="Arial" w:cs="Arial"/>
                <w:b/>
                <w:bCs/>
                <w:color w:val="000000"/>
                <w:sz w:val="22"/>
                <w:szCs w:val="22"/>
              </w:rPr>
              <w:t>1</w:t>
            </w:r>
          </w:p>
        </w:tc>
      </w:tr>
      <w:tr w:rsidR="0051369E" w:rsidRPr="00B115C3" w14:paraId="50DC68D8" w14:textId="77777777" w:rsidTr="00D062C5">
        <w:trPr>
          <w:trHeight w:val="280"/>
          <w:jc w:val="center"/>
        </w:trPr>
        <w:tc>
          <w:tcPr>
            <w:tcW w:w="80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nil"/>
              <w:right w:w="100" w:type="nil"/>
            </w:tcMar>
            <w:vAlign w:val="center"/>
          </w:tcPr>
          <w:p w14:paraId="2254071E" w14:textId="77777777" w:rsidR="0051369E" w:rsidRPr="00B115C3" w:rsidRDefault="0051369E" w:rsidP="00415EA0">
            <w:pPr>
              <w:widowControl w:val="0"/>
              <w:autoSpaceDE w:val="0"/>
              <w:autoSpaceDN w:val="0"/>
              <w:adjustRightInd w:val="0"/>
              <w:jc w:val="center"/>
              <w:rPr>
                <w:rFonts w:ascii="Arial" w:hAnsi="Arial" w:cs="Arial"/>
                <w:b/>
                <w:bCs/>
                <w:color w:val="000000"/>
                <w:sz w:val="22"/>
                <w:szCs w:val="22"/>
              </w:rPr>
            </w:pPr>
            <w:r w:rsidRPr="00B115C3">
              <w:rPr>
                <w:rFonts w:ascii="Arial" w:hAnsi="Arial" w:cs="Arial"/>
                <w:b/>
                <w:bCs/>
                <w:color w:val="000000"/>
                <w:sz w:val="22"/>
                <w:szCs w:val="22"/>
              </w:rPr>
              <w:t>ASIGNADAS POR COCIENTE</w:t>
            </w:r>
          </w:p>
        </w:tc>
        <w:tc>
          <w:tcPr>
            <w:tcW w:w="815"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0CA1D488" w14:textId="77777777" w:rsidR="0051369E" w:rsidRPr="00B115C3" w:rsidRDefault="0051369E" w:rsidP="00415EA0">
            <w:pPr>
              <w:widowControl w:val="0"/>
              <w:autoSpaceDE w:val="0"/>
              <w:autoSpaceDN w:val="0"/>
              <w:adjustRightInd w:val="0"/>
              <w:jc w:val="center"/>
              <w:rPr>
                <w:rFonts w:ascii="Arial" w:hAnsi="Arial" w:cs="Arial"/>
                <w:b/>
                <w:bCs/>
                <w:color w:val="000000"/>
                <w:sz w:val="22"/>
                <w:szCs w:val="22"/>
              </w:rPr>
            </w:pPr>
            <w:r w:rsidRPr="00B115C3">
              <w:rPr>
                <w:rFonts w:ascii="Arial" w:hAnsi="Arial" w:cs="Arial"/>
                <w:b/>
                <w:bCs/>
                <w:color w:val="000000"/>
                <w:sz w:val="22"/>
                <w:szCs w:val="22"/>
              </w:rPr>
              <w:t>1</w:t>
            </w:r>
          </w:p>
        </w:tc>
        <w:tc>
          <w:tcPr>
            <w:tcW w:w="745"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37631596" w14:textId="77777777" w:rsidR="0051369E" w:rsidRPr="00B115C3" w:rsidRDefault="0051369E" w:rsidP="00415EA0">
            <w:pPr>
              <w:widowControl w:val="0"/>
              <w:autoSpaceDE w:val="0"/>
              <w:autoSpaceDN w:val="0"/>
              <w:adjustRightInd w:val="0"/>
              <w:jc w:val="center"/>
              <w:rPr>
                <w:rFonts w:ascii="Arial" w:hAnsi="Arial" w:cs="Arial"/>
                <w:b/>
                <w:bCs/>
                <w:color w:val="000000"/>
                <w:sz w:val="22"/>
                <w:szCs w:val="22"/>
              </w:rPr>
            </w:pPr>
            <w:r w:rsidRPr="00B115C3">
              <w:rPr>
                <w:rFonts w:ascii="Arial" w:hAnsi="Arial" w:cs="Arial"/>
                <w:b/>
                <w:bCs/>
                <w:color w:val="000000"/>
                <w:sz w:val="22"/>
                <w:szCs w:val="22"/>
              </w:rPr>
              <w:t>1</w:t>
            </w:r>
          </w:p>
        </w:tc>
        <w:tc>
          <w:tcPr>
            <w:tcW w:w="764"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6F3FED76" w14:textId="77777777" w:rsidR="0051369E" w:rsidRPr="00B115C3" w:rsidRDefault="0051369E" w:rsidP="00415EA0">
            <w:pPr>
              <w:widowControl w:val="0"/>
              <w:autoSpaceDE w:val="0"/>
              <w:autoSpaceDN w:val="0"/>
              <w:adjustRightInd w:val="0"/>
              <w:jc w:val="center"/>
              <w:rPr>
                <w:rFonts w:ascii="Arial" w:hAnsi="Arial" w:cs="Arial"/>
                <w:b/>
                <w:bCs/>
                <w:color w:val="000000"/>
                <w:sz w:val="22"/>
                <w:szCs w:val="22"/>
              </w:rPr>
            </w:pPr>
          </w:p>
        </w:tc>
        <w:tc>
          <w:tcPr>
            <w:tcW w:w="892" w:type="pct"/>
            <w:tcBorders>
              <w:top w:val="single" w:sz="8" w:space="0" w:color="000000"/>
              <w:left w:val="single" w:sz="8" w:space="0" w:color="000000"/>
              <w:bottom w:val="single" w:sz="8" w:space="0" w:color="000000"/>
              <w:right w:val="single" w:sz="8" w:space="0" w:color="000000"/>
            </w:tcBorders>
            <w:tcMar>
              <w:top w:w="100" w:type="nil"/>
              <w:right w:w="100" w:type="nil"/>
            </w:tcMar>
            <w:vAlign w:val="center"/>
          </w:tcPr>
          <w:p w14:paraId="0285BD22" w14:textId="77777777" w:rsidR="0051369E" w:rsidRPr="00B115C3" w:rsidRDefault="0051369E" w:rsidP="00415EA0">
            <w:pPr>
              <w:widowControl w:val="0"/>
              <w:autoSpaceDE w:val="0"/>
              <w:autoSpaceDN w:val="0"/>
              <w:adjustRightInd w:val="0"/>
              <w:jc w:val="center"/>
              <w:rPr>
                <w:rFonts w:ascii="Arial" w:hAnsi="Arial" w:cs="Arial"/>
                <w:b/>
                <w:bCs/>
                <w:color w:val="000000"/>
                <w:sz w:val="22"/>
                <w:szCs w:val="22"/>
              </w:rPr>
            </w:pPr>
          </w:p>
        </w:tc>
        <w:tc>
          <w:tcPr>
            <w:tcW w:w="980" w:type="pct"/>
            <w:tcBorders>
              <w:top w:val="single" w:sz="8" w:space="0" w:color="000000"/>
              <w:left w:val="single" w:sz="8" w:space="0" w:color="000000"/>
              <w:bottom w:val="single" w:sz="8" w:space="0" w:color="000000"/>
              <w:right w:val="single" w:sz="8" w:space="0" w:color="000000"/>
            </w:tcBorders>
            <w:vAlign w:val="center"/>
          </w:tcPr>
          <w:p w14:paraId="5FB57F2A" w14:textId="77777777" w:rsidR="0051369E" w:rsidRPr="00B115C3" w:rsidRDefault="0051369E" w:rsidP="00415EA0">
            <w:pPr>
              <w:widowControl w:val="0"/>
              <w:autoSpaceDE w:val="0"/>
              <w:autoSpaceDN w:val="0"/>
              <w:adjustRightInd w:val="0"/>
              <w:jc w:val="center"/>
              <w:rPr>
                <w:rFonts w:ascii="Arial" w:hAnsi="Arial" w:cs="Arial"/>
                <w:b/>
                <w:bCs/>
                <w:color w:val="000000"/>
                <w:sz w:val="22"/>
                <w:szCs w:val="22"/>
              </w:rPr>
            </w:pPr>
          </w:p>
        </w:tc>
      </w:tr>
    </w:tbl>
    <w:p w14:paraId="32AEF73E" w14:textId="77777777" w:rsidR="0051369E" w:rsidRPr="004A148B" w:rsidRDefault="0051369E" w:rsidP="0051369E">
      <w:pPr>
        <w:spacing w:line="360" w:lineRule="auto"/>
        <w:jc w:val="both"/>
        <w:rPr>
          <w:rFonts w:ascii="Arial" w:hAnsi="Arial" w:cs="Arial"/>
          <w:sz w:val="24"/>
          <w:szCs w:val="24"/>
        </w:rPr>
      </w:pPr>
    </w:p>
    <w:p w14:paraId="7D4FD804" w14:textId="6A0646D2" w:rsidR="0051369E" w:rsidRPr="004A148B" w:rsidRDefault="0051369E" w:rsidP="0051369E">
      <w:pPr>
        <w:spacing w:line="360" w:lineRule="auto"/>
        <w:jc w:val="both"/>
        <w:rPr>
          <w:rFonts w:ascii="Arial" w:hAnsi="Arial" w:cs="Arial"/>
          <w:sz w:val="24"/>
          <w:szCs w:val="24"/>
        </w:rPr>
      </w:pPr>
      <w:r w:rsidRPr="004A148B">
        <w:rPr>
          <w:rFonts w:ascii="Arial" w:hAnsi="Arial" w:cs="Arial"/>
          <w:sz w:val="24"/>
          <w:szCs w:val="24"/>
        </w:rPr>
        <w:t>Por cociente electoral</w:t>
      </w:r>
      <w:r w:rsidR="0035322F" w:rsidRPr="004A148B">
        <w:rPr>
          <w:rFonts w:ascii="Arial" w:hAnsi="Arial" w:cs="Arial"/>
          <w:sz w:val="24"/>
          <w:szCs w:val="24"/>
        </w:rPr>
        <w:t>, este Tribunal determina al igual que</w:t>
      </w:r>
      <w:r w:rsidRPr="004A148B">
        <w:rPr>
          <w:rFonts w:ascii="Arial" w:hAnsi="Arial" w:cs="Arial"/>
          <w:sz w:val="24"/>
          <w:szCs w:val="24"/>
        </w:rPr>
        <w:t xml:space="preserve"> el </w:t>
      </w:r>
      <w:r w:rsidRPr="004A148B">
        <w:rPr>
          <w:rFonts w:ascii="Arial" w:hAnsi="Arial" w:cs="Arial"/>
          <w:i/>
          <w:sz w:val="24"/>
          <w:szCs w:val="24"/>
        </w:rPr>
        <w:t>Consejo General</w:t>
      </w:r>
      <w:r w:rsidR="0035322F" w:rsidRPr="004A148B">
        <w:rPr>
          <w:rFonts w:ascii="Arial" w:hAnsi="Arial" w:cs="Arial"/>
          <w:i/>
          <w:sz w:val="24"/>
          <w:szCs w:val="24"/>
        </w:rPr>
        <w:t>,</w:t>
      </w:r>
      <w:r w:rsidRPr="004A148B">
        <w:rPr>
          <w:rFonts w:ascii="Arial" w:hAnsi="Arial" w:cs="Arial"/>
          <w:sz w:val="24"/>
          <w:szCs w:val="24"/>
        </w:rPr>
        <w:t xml:space="preserve"> asign</w:t>
      </w:r>
      <w:r w:rsidR="0035322F" w:rsidRPr="004A148B">
        <w:rPr>
          <w:rFonts w:ascii="Arial" w:hAnsi="Arial" w:cs="Arial"/>
          <w:sz w:val="24"/>
          <w:szCs w:val="24"/>
        </w:rPr>
        <w:t>ar</w:t>
      </w:r>
      <w:r w:rsidRPr="004A148B">
        <w:rPr>
          <w:rFonts w:ascii="Arial" w:hAnsi="Arial" w:cs="Arial"/>
          <w:sz w:val="24"/>
          <w:szCs w:val="24"/>
        </w:rPr>
        <w:t xml:space="preserve"> </w:t>
      </w:r>
      <w:r w:rsidRPr="004A148B">
        <w:rPr>
          <w:rFonts w:ascii="Arial" w:hAnsi="Arial" w:cs="Arial"/>
          <w:b/>
          <w:sz w:val="24"/>
          <w:szCs w:val="24"/>
        </w:rPr>
        <w:t>dos</w:t>
      </w:r>
      <w:r w:rsidRPr="004A148B">
        <w:rPr>
          <w:rFonts w:ascii="Arial" w:hAnsi="Arial" w:cs="Arial"/>
          <w:sz w:val="24"/>
          <w:szCs w:val="24"/>
        </w:rPr>
        <w:t xml:space="preserve"> diputaciones, por lo que, </w:t>
      </w:r>
      <w:r w:rsidR="0035322F" w:rsidRPr="004A148B">
        <w:rPr>
          <w:rFonts w:ascii="Arial" w:hAnsi="Arial" w:cs="Arial"/>
          <w:sz w:val="24"/>
          <w:szCs w:val="24"/>
        </w:rPr>
        <w:t>distribuyendo</w:t>
      </w:r>
      <w:r w:rsidRPr="004A148B">
        <w:rPr>
          <w:rFonts w:ascii="Arial" w:hAnsi="Arial" w:cs="Arial"/>
          <w:sz w:val="24"/>
          <w:szCs w:val="24"/>
        </w:rPr>
        <w:t xml:space="preserve"> </w:t>
      </w:r>
      <w:r w:rsidRPr="004A148B">
        <w:rPr>
          <w:rFonts w:ascii="Arial" w:hAnsi="Arial" w:cs="Arial"/>
          <w:b/>
          <w:sz w:val="24"/>
          <w:szCs w:val="24"/>
        </w:rPr>
        <w:t>siete</w:t>
      </w:r>
      <w:r w:rsidRPr="004A148B">
        <w:rPr>
          <w:rFonts w:ascii="Arial" w:hAnsi="Arial" w:cs="Arial"/>
          <w:sz w:val="24"/>
          <w:szCs w:val="24"/>
        </w:rPr>
        <w:t xml:space="preserve"> y restan</w:t>
      </w:r>
      <w:r w:rsidR="0035322F" w:rsidRPr="004A148B">
        <w:rPr>
          <w:rFonts w:ascii="Arial" w:hAnsi="Arial" w:cs="Arial"/>
          <w:sz w:val="24"/>
          <w:szCs w:val="24"/>
        </w:rPr>
        <w:t>do</w:t>
      </w:r>
      <w:r w:rsidRPr="004A148B">
        <w:rPr>
          <w:rFonts w:ascii="Arial" w:hAnsi="Arial" w:cs="Arial"/>
          <w:sz w:val="24"/>
          <w:szCs w:val="24"/>
        </w:rPr>
        <w:t xml:space="preserve"> </w:t>
      </w:r>
      <w:r w:rsidRPr="004A148B">
        <w:rPr>
          <w:rFonts w:ascii="Arial" w:hAnsi="Arial" w:cs="Arial"/>
          <w:b/>
          <w:sz w:val="24"/>
          <w:szCs w:val="24"/>
        </w:rPr>
        <w:t>dos</w:t>
      </w:r>
      <w:r w:rsidRPr="004A148B">
        <w:rPr>
          <w:rFonts w:ascii="Arial" w:hAnsi="Arial" w:cs="Arial"/>
          <w:sz w:val="24"/>
          <w:szCs w:val="24"/>
        </w:rPr>
        <w:t>.</w:t>
      </w:r>
    </w:p>
    <w:p w14:paraId="7B1F1121" w14:textId="77777777" w:rsidR="0051369E" w:rsidRPr="004A148B" w:rsidRDefault="0051369E" w:rsidP="0051369E">
      <w:pPr>
        <w:spacing w:line="360" w:lineRule="auto"/>
        <w:jc w:val="both"/>
        <w:rPr>
          <w:rFonts w:ascii="Arial" w:hAnsi="Arial" w:cs="Arial"/>
          <w:sz w:val="24"/>
          <w:szCs w:val="24"/>
        </w:rPr>
      </w:pPr>
    </w:p>
    <w:p w14:paraId="71E10C9B" w14:textId="2138B576" w:rsidR="0051369E" w:rsidRPr="004A148B" w:rsidRDefault="0051369E" w:rsidP="0051369E">
      <w:pPr>
        <w:spacing w:line="360" w:lineRule="auto"/>
        <w:jc w:val="both"/>
        <w:rPr>
          <w:rFonts w:ascii="Arial" w:hAnsi="Arial" w:cs="Arial"/>
          <w:sz w:val="24"/>
          <w:szCs w:val="24"/>
        </w:rPr>
      </w:pPr>
      <w:r w:rsidRPr="004A148B">
        <w:rPr>
          <w:rFonts w:ascii="Arial" w:hAnsi="Arial" w:cs="Arial"/>
          <w:sz w:val="24"/>
          <w:szCs w:val="24"/>
        </w:rPr>
        <w:lastRenderedPageBreak/>
        <w:t xml:space="preserve">Como resultado de lo anterior, se </w:t>
      </w:r>
      <w:r w:rsidR="00EC1DC8">
        <w:rPr>
          <w:rFonts w:ascii="Arial" w:hAnsi="Arial" w:cs="Arial"/>
          <w:sz w:val="24"/>
          <w:szCs w:val="24"/>
        </w:rPr>
        <w:t xml:space="preserve">procede a verificar los tangos de sobrerrepresentación de acuerdo a las asignaciones en esta etapa, y se </w:t>
      </w:r>
      <w:r w:rsidRPr="004A148B">
        <w:rPr>
          <w:rFonts w:ascii="Arial" w:hAnsi="Arial" w:cs="Arial"/>
          <w:sz w:val="24"/>
          <w:szCs w:val="24"/>
        </w:rPr>
        <w:t>obt</w:t>
      </w:r>
      <w:r w:rsidR="0035322F" w:rsidRPr="004A148B">
        <w:rPr>
          <w:rFonts w:ascii="Arial" w:hAnsi="Arial" w:cs="Arial"/>
          <w:sz w:val="24"/>
          <w:szCs w:val="24"/>
        </w:rPr>
        <w:t>iene</w:t>
      </w:r>
      <w:r w:rsidRPr="004A148B">
        <w:rPr>
          <w:rFonts w:ascii="Arial" w:hAnsi="Arial" w:cs="Arial"/>
          <w:sz w:val="24"/>
          <w:szCs w:val="24"/>
        </w:rPr>
        <w:t xml:space="preserve"> lo siguiente:</w:t>
      </w:r>
    </w:p>
    <w:p w14:paraId="61AD8C9E" w14:textId="77777777" w:rsidR="0051369E" w:rsidRPr="004A148B" w:rsidRDefault="0051369E" w:rsidP="0051369E">
      <w:pPr>
        <w:spacing w:line="360" w:lineRule="auto"/>
        <w:jc w:val="both"/>
        <w:rPr>
          <w:rFonts w:ascii="Arial" w:hAnsi="Arial" w:cs="Arial"/>
          <w:sz w:val="24"/>
          <w:szCs w:val="24"/>
        </w:rPr>
      </w:pPr>
    </w:p>
    <w:tbl>
      <w:tblPr>
        <w:tblW w:w="45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1270"/>
        <w:gridCol w:w="1541"/>
        <w:gridCol w:w="1541"/>
        <w:gridCol w:w="966"/>
        <w:gridCol w:w="806"/>
        <w:gridCol w:w="1247"/>
      </w:tblGrid>
      <w:tr w:rsidR="00F67F29" w:rsidRPr="00B115C3" w14:paraId="2DAFB709" w14:textId="0FD5F0FD" w:rsidTr="00A63B37">
        <w:trPr>
          <w:trHeight w:val="346"/>
          <w:tblHeader/>
          <w:jc w:val="center"/>
        </w:trPr>
        <w:tc>
          <w:tcPr>
            <w:tcW w:w="4290" w:type="pct"/>
            <w:gridSpan w:val="6"/>
            <w:shd w:val="clear" w:color="auto" w:fill="BFBFBF"/>
            <w:tcMar>
              <w:top w:w="0" w:type="dxa"/>
              <w:left w:w="108" w:type="dxa"/>
              <w:bottom w:w="0" w:type="dxa"/>
              <w:right w:w="108" w:type="dxa"/>
            </w:tcMar>
            <w:vAlign w:val="center"/>
          </w:tcPr>
          <w:p w14:paraId="59F88268" w14:textId="77777777" w:rsidR="00F67F29" w:rsidRPr="00B115C3" w:rsidRDefault="00F67F29" w:rsidP="00415EA0">
            <w:pPr>
              <w:jc w:val="center"/>
              <w:rPr>
                <w:rFonts w:ascii="Arial" w:hAnsi="Arial" w:cs="Arial"/>
                <w:b/>
                <w:sz w:val="22"/>
                <w:szCs w:val="22"/>
              </w:rPr>
            </w:pPr>
            <w:r w:rsidRPr="00B115C3">
              <w:rPr>
                <w:rFonts w:ascii="Arial" w:hAnsi="Arial" w:cs="Arial"/>
                <w:b/>
                <w:sz w:val="22"/>
                <w:szCs w:val="22"/>
              </w:rPr>
              <w:t>Verificación de la sobrerrepresentación por cada partido político en la etapa de Cociente Electoral.</w:t>
            </w:r>
          </w:p>
        </w:tc>
        <w:tc>
          <w:tcPr>
            <w:tcW w:w="710" w:type="pct"/>
            <w:shd w:val="clear" w:color="auto" w:fill="BFBFBF"/>
          </w:tcPr>
          <w:p w14:paraId="1D8AC2E6" w14:textId="77777777" w:rsidR="00F67F29" w:rsidRPr="00B115C3" w:rsidRDefault="00F67F29" w:rsidP="00415EA0">
            <w:pPr>
              <w:jc w:val="center"/>
              <w:rPr>
                <w:rFonts w:ascii="Arial" w:hAnsi="Arial" w:cs="Arial"/>
                <w:b/>
                <w:sz w:val="22"/>
                <w:szCs w:val="22"/>
              </w:rPr>
            </w:pPr>
          </w:p>
        </w:tc>
      </w:tr>
      <w:tr w:rsidR="00A63B37" w:rsidRPr="00B115C3" w14:paraId="112711B0" w14:textId="6F63B2BD" w:rsidTr="00A63B37">
        <w:trPr>
          <w:tblHeader/>
          <w:jc w:val="center"/>
        </w:trPr>
        <w:tc>
          <w:tcPr>
            <w:tcW w:w="804" w:type="pct"/>
            <w:shd w:val="clear" w:color="auto" w:fill="BFBFBF"/>
            <w:tcMar>
              <w:top w:w="0" w:type="dxa"/>
              <w:left w:w="108" w:type="dxa"/>
              <w:bottom w:w="0" w:type="dxa"/>
              <w:right w:w="108" w:type="dxa"/>
            </w:tcMar>
            <w:vAlign w:val="center"/>
            <w:hideMark/>
          </w:tcPr>
          <w:p w14:paraId="490D9349" w14:textId="77777777" w:rsidR="00F67F29" w:rsidRPr="00B115C3" w:rsidRDefault="00F67F29" w:rsidP="00415EA0">
            <w:pPr>
              <w:jc w:val="center"/>
              <w:rPr>
                <w:rFonts w:ascii="Arial" w:hAnsi="Arial" w:cs="Arial"/>
                <w:b/>
                <w:sz w:val="22"/>
                <w:szCs w:val="22"/>
              </w:rPr>
            </w:pPr>
            <w:r w:rsidRPr="00B115C3">
              <w:rPr>
                <w:rFonts w:ascii="Arial" w:hAnsi="Arial" w:cs="Arial"/>
                <w:b/>
                <w:sz w:val="22"/>
                <w:szCs w:val="22"/>
              </w:rPr>
              <w:t>Partido Político</w:t>
            </w:r>
          </w:p>
        </w:tc>
        <w:tc>
          <w:tcPr>
            <w:tcW w:w="723" w:type="pct"/>
            <w:shd w:val="clear" w:color="auto" w:fill="BFBFBF"/>
            <w:tcMar>
              <w:top w:w="0" w:type="dxa"/>
              <w:left w:w="108" w:type="dxa"/>
              <w:bottom w:w="0" w:type="dxa"/>
              <w:right w:w="108" w:type="dxa"/>
            </w:tcMar>
            <w:vAlign w:val="center"/>
            <w:hideMark/>
          </w:tcPr>
          <w:p w14:paraId="28D82825" w14:textId="77777777" w:rsidR="00F67F29" w:rsidRPr="00B115C3" w:rsidRDefault="00F67F29" w:rsidP="00415EA0">
            <w:pPr>
              <w:jc w:val="center"/>
              <w:rPr>
                <w:rFonts w:ascii="Arial" w:hAnsi="Arial" w:cs="Arial"/>
                <w:b/>
                <w:sz w:val="22"/>
                <w:szCs w:val="22"/>
              </w:rPr>
            </w:pPr>
            <w:r w:rsidRPr="00B115C3">
              <w:rPr>
                <w:rFonts w:ascii="Arial" w:hAnsi="Arial" w:cs="Arial"/>
                <w:b/>
                <w:sz w:val="22"/>
                <w:szCs w:val="22"/>
              </w:rPr>
              <w:t xml:space="preserve">Diputaciones de </w:t>
            </w:r>
            <w:r w:rsidRPr="00B115C3">
              <w:rPr>
                <w:rFonts w:ascii="Arial" w:hAnsi="Arial" w:cs="Arial"/>
                <w:b/>
                <w:i/>
                <w:sz w:val="22"/>
                <w:szCs w:val="22"/>
              </w:rPr>
              <w:t>MR</w:t>
            </w:r>
          </w:p>
        </w:tc>
        <w:tc>
          <w:tcPr>
            <w:tcW w:w="877" w:type="pct"/>
            <w:shd w:val="clear" w:color="auto" w:fill="BFBFBF"/>
            <w:tcMar>
              <w:top w:w="0" w:type="dxa"/>
              <w:left w:w="108" w:type="dxa"/>
              <w:bottom w:w="0" w:type="dxa"/>
              <w:right w:w="108" w:type="dxa"/>
            </w:tcMar>
            <w:vAlign w:val="center"/>
            <w:hideMark/>
          </w:tcPr>
          <w:p w14:paraId="0788D801" w14:textId="77777777" w:rsidR="00F67F29" w:rsidRPr="00B115C3" w:rsidRDefault="00F67F29" w:rsidP="00415EA0">
            <w:pPr>
              <w:jc w:val="center"/>
              <w:rPr>
                <w:rFonts w:ascii="Arial" w:hAnsi="Arial" w:cs="Arial"/>
                <w:b/>
                <w:sz w:val="22"/>
                <w:szCs w:val="22"/>
              </w:rPr>
            </w:pPr>
            <w:r w:rsidRPr="00B115C3">
              <w:rPr>
                <w:rFonts w:ascii="Arial" w:hAnsi="Arial" w:cs="Arial"/>
                <w:b/>
                <w:sz w:val="22"/>
                <w:szCs w:val="22"/>
              </w:rPr>
              <w:t>Diputaciones por porcentaje mínimo (3%)</w:t>
            </w:r>
          </w:p>
        </w:tc>
        <w:tc>
          <w:tcPr>
            <w:tcW w:w="877" w:type="pct"/>
            <w:shd w:val="clear" w:color="auto" w:fill="BFBFBF"/>
            <w:tcMar>
              <w:top w:w="0" w:type="dxa"/>
              <w:left w:w="108" w:type="dxa"/>
              <w:bottom w:w="0" w:type="dxa"/>
              <w:right w:w="108" w:type="dxa"/>
            </w:tcMar>
            <w:vAlign w:val="center"/>
            <w:hideMark/>
          </w:tcPr>
          <w:p w14:paraId="27D3598F" w14:textId="77777777" w:rsidR="00F67F29" w:rsidRPr="00B115C3" w:rsidRDefault="00F67F29" w:rsidP="00415EA0">
            <w:pPr>
              <w:jc w:val="center"/>
              <w:rPr>
                <w:rFonts w:ascii="Arial" w:hAnsi="Arial" w:cs="Arial"/>
                <w:b/>
                <w:sz w:val="22"/>
                <w:szCs w:val="22"/>
              </w:rPr>
            </w:pPr>
            <w:r w:rsidRPr="00B115C3">
              <w:rPr>
                <w:rFonts w:ascii="Arial" w:hAnsi="Arial" w:cs="Arial"/>
                <w:b/>
                <w:sz w:val="22"/>
                <w:szCs w:val="22"/>
              </w:rPr>
              <w:t>Diputaciones por cociente electoral</w:t>
            </w:r>
          </w:p>
        </w:tc>
        <w:tc>
          <w:tcPr>
            <w:tcW w:w="550" w:type="pct"/>
            <w:shd w:val="clear" w:color="auto" w:fill="BFBFBF"/>
            <w:tcMar>
              <w:top w:w="0" w:type="dxa"/>
              <w:left w:w="108" w:type="dxa"/>
              <w:bottom w:w="0" w:type="dxa"/>
              <w:right w:w="108" w:type="dxa"/>
            </w:tcMar>
            <w:vAlign w:val="center"/>
            <w:hideMark/>
          </w:tcPr>
          <w:p w14:paraId="721F8974" w14:textId="77777777" w:rsidR="00F67F29" w:rsidRPr="00B115C3" w:rsidRDefault="00F67F29" w:rsidP="00415EA0">
            <w:pPr>
              <w:jc w:val="center"/>
              <w:rPr>
                <w:rFonts w:ascii="Arial" w:hAnsi="Arial" w:cs="Arial"/>
                <w:b/>
                <w:sz w:val="22"/>
                <w:szCs w:val="22"/>
              </w:rPr>
            </w:pPr>
            <w:proofErr w:type="gramStart"/>
            <w:r w:rsidRPr="00B115C3">
              <w:rPr>
                <w:rFonts w:ascii="Arial" w:hAnsi="Arial" w:cs="Arial"/>
                <w:b/>
                <w:sz w:val="22"/>
                <w:szCs w:val="22"/>
              </w:rPr>
              <w:t>Total</w:t>
            </w:r>
            <w:proofErr w:type="gramEnd"/>
            <w:r w:rsidRPr="00B115C3">
              <w:rPr>
                <w:rFonts w:ascii="Arial" w:hAnsi="Arial" w:cs="Arial"/>
                <w:b/>
                <w:sz w:val="22"/>
                <w:szCs w:val="22"/>
              </w:rPr>
              <w:t xml:space="preserve"> de curules</w:t>
            </w:r>
          </w:p>
        </w:tc>
        <w:tc>
          <w:tcPr>
            <w:tcW w:w="459" w:type="pct"/>
            <w:shd w:val="clear" w:color="auto" w:fill="BFBFBF"/>
            <w:vAlign w:val="center"/>
          </w:tcPr>
          <w:p w14:paraId="3EE9246C" w14:textId="77777777" w:rsidR="00F67F29" w:rsidRPr="00B115C3" w:rsidRDefault="00F67F29" w:rsidP="00415EA0">
            <w:pPr>
              <w:jc w:val="center"/>
              <w:rPr>
                <w:rFonts w:ascii="Arial" w:hAnsi="Arial" w:cs="Arial"/>
                <w:b/>
                <w:sz w:val="22"/>
                <w:szCs w:val="22"/>
              </w:rPr>
            </w:pPr>
            <w:r w:rsidRPr="00B115C3">
              <w:rPr>
                <w:rFonts w:ascii="Arial" w:hAnsi="Arial" w:cs="Arial"/>
                <w:b/>
                <w:sz w:val="22"/>
                <w:szCs w:val="22"/>
              </w:rPr>
              <w:t>Límite máximo de curules</w:t>
            </w:r>
          </w:p>
        </w:tc>
        <w:tc>
          <w:tcPr>
            <w:tcW w:w="710" w:type="pct"/>
            <w:shd w:val="clear" w:color="auto" w:fill="BFBFBF"/>
          </w:tcPr>
          <w:p w14:paraId="5ECCFDE9" w14:textId="020AA2B2" w:rsidR="00F67F29" w:rsidRPr="00B115C3" w:rsidRDefault="00F67F29" w:rsidP="00415EA0">
            <w:pPr>
              <w:jc w:val="center"/>
              <w:rPr>
                <w:rFonts w:ascii="Arial" w:hAnsi="Arial" w:cs="Arial"/>
                <w:b/>
                <w:sz w:val="22"/>
                <w:szCs w:val="22"/>
              </w:rPr>
            </w:pPr>
            <w:r>
              <w:rPr>
                <w:rFonts w:ascii="Arial" w:hAnsi="Arial" w:cs="Arial"/>
                <w:b/>
                <w:sz w:val="22"/>
                <w:szCs w:val="22"/>
              </w:rPr>
              <w:t>Sobrerrepresentados</w:t>
            </w:r>
          </w:p>
        </w:tc>
      </w:tr>
      <w:tr w:rsidR="00A63B37" w:rsidRPr="00B115C3" w14:paraId="574FC0A7" w14:textId="7935BA38" w:rsidTr="00A63B37">
        <w:trPr>
          <w:trHeight w:val="284"/>
          <w:jc w:val="center"/>
        </w:trPr>
        <w:tc>
          <w:tcPr>
            <w:tcW w:w="804" w:type="pct"/>
            <w:shd w:val="clear" w:color="auto" w:fill="FFFFFF"/>
            <w:tcMar>
              <w:top w:w="0" w:type="dxa"/>
              <w:left w:w="108" w:type="dxa"/>
              <w:bottom w:w="0" w:type="dxa"/>
              <w:right w:w="108" w:type="dxa"/>
            </w:tcMar>
            <w:vAlign w:val="center"/>
            <w:hideMark/>
          </w:tcPr>
          <w:p w14:paraId="22DE473C" w14:textId="77777777" w:rsidR="00F67F29" w:rsidRPr="00B115C3" w:rsidRDefault="00F67F29" w:rsidP="00415EA0">
            <w:pPr>
              <w:jc w:val="center"/>
              <w:rPr>
                <w:rFonts w:ascii="Arial" w:hAnsi="Arial" w:cs="Arial"/>
                <w:sz w:val="22"/>
                <w:szCs w:val="22"/>
              </w:rPr>
            </w:pPr>
            <w:r w:rsidRPr="00B115C3">
              <w:rPr>
                <w:rFonts w:ascii="Arial" w:hAnsi="Arial" w:cs="Arial"/>
                <w:i/>
                <w:sz w:val="22"/>
                <w:szCs w:val="22"/>
              </w:rPr>
              <w:t>PAN</w:t>
            </w:r>
          </w:p>
        </w:tc>
        <w:tc>
          <w:tcPr>
            <w:tcW w:w="723" w:type="pct"/>
            <w:shd w:val="clear" w:color="auto" w:fill="FFFFFF"/>
            <w:tcMar>
              <w:top w:w="0" w:type="dxa"/>
              <w:left w:w="108" w:type="dxa"/>
              <w:bottom w:w="0" w:type="dxa"/>
              <w:right w:w="108" w:type="dxa"/>
            </w:tcMar>
            <w:vAlign w:val="center"/>
            <w:hideMark/>
          </w:tcPr>
          <w:p w14:paraId="445F8869" w14:textId="77777777" w:rsidR="00F67F29" w:rsidRPr="00B115C3" w:rsidRDefault="00F67F29" w:rsidP="00415EA0">
            <w:pPr>
              <w:jc w:val="center"/>
              <w:rPr>
                <w:rFonts w:ascii="Arial" w:hAnsi="Arial" w:cs="Arial"/>
                <w:b/>
                <w:sz w:val="22"/>
                <w:szCs w:val="22"/>
              </w:rPr>
            </w:pPr>
            <w:r w:rsidRPr="00B115C3">
              <w:rPr>
                <w:rFonts w:ascii="Arial" w:hAnsi="Arial" w:cs="Arial"/>
                <w:b/>
                <w:sz w:val="22"/>
                <w:szCs w:val="22"/>
              </w:rPr>
              <w:t>12</w:t>
            </w:r>
          </w:p>
        </w:tc>
        <w:tc>
          <w:tcPr>
            <w:tcW w:w="877" w:type="pct"/>
            <w:shd w:val="clear" w:color="auto" w:fill="FFFFFF"/>
            <w:tcMar>
              <w:top w:w="0" w:type="dxa"/>
              <w:left w:w="108" w:type="dxa"/>
              <w:bottom w:w="0" w:type="dxa"/>
              <w:right w:w="108" w:type="dxa"/>
            </w:tcMar>
            <w:vAlign w:val="center"/>
            <w:hideMark/>
          </w:tcPr>
          <w:p w14:paraId="20010627" w14:textId="77777777" w:rsidR="00F67F29" w:rsidRPr="00B115C3" w:rsidRDefault="00F67F29" w:rsidP="00415EA0">
            <w:pPr>
              <w:jc w:val="center"/>
              <w:rPr>
                <w:rFonts w:ascii="Arial" w:hAnsi="Arial" w:cs="Arial"/>
                <w:b/>
                <w:color w:val="303030"/>
                <w:sz w:val="22"/>
                <w:szCs w:val="22"/>
              </w:rPr>
            </w:pPr>
            <w:r w:rsidRPr="00B115C3">
              <w:rPr>
                <w:rFonts w:ascii="Arial" w:hAnsi="Arial" w:cs="Arial"/>
                <w:b/>
                <w:color w:val="303030"/>
                <w:sz w:val="22"/>
                <w:szCs w:val="22"/>
              </w:rPr>
              <w:t>1</w:t>
            </w:r>
          </w:p>
        </w:tc>
        <w:tc>
          <w:tcPr>
            <w:tcW w:w="877" w:type="pct"/>
            <w:shd w:val="clear" w:color="auto" w:fill="FFFFFF"/>
            <w:tcMar>
              <w:top w:w="0" w:type="dxa"/>
              <w:left w:w="108" w:type="dxa"/>
              <w:bottom w:w="0" w:type="dxa"/>
              <w:right w:w="108" w:type="dxa"/>
            </w:tcMar>
            <w:vAlign w:val="center"/>
            <w:hideMark/>
          </w:tcPr>
          <w:p w14:paraId="6255D01F" w14:textId="77777777" w:rsidR="00F67F29" w:rsidRPr="00B115C3" w:rsidRDefault="00F67F29" w:rsidP="00415EA0">
            <w:pPr>
              <w:jc w:val="center"/>
              <w:rPr>
                <w:rFonts w:ascii="Arial" w:hAnsi="Arial" w:cs="Arial"/>
                <w:b/>
                <w:bCs/>
                <w:sz w:val="22"/>
                <w:szCs w:val="22"/>
              </w:rPr>
            </w:pPr>
            <w:r w:rsidRPr="00B115C3">
              <w:rPr>
                <w:rFonts w:ascii="Arial" w:hAnsi="Arial" w:cs="Arial"/>
                <w:b/>
                <w:bCs/>
                <w:sz w:val="22"/>
                <w:szCs w:val="22"/>
              </w:rPr>
              <w:t>1</w:t>
            </w:r>
          </w:p>
        </w:tc>
        <w:tc>
          <w:tcPr>
            <w:tcW w:w="550" w:type="pct"/>
            <w:shd w:val="clear" w:color="auto" w:fill="FFFFFF"/>
            <w:tcMar>
              <w:top w:w="0" w:type="dxa"/>
              <w:left w:w="108" w:type="dxa"/>
              <w:bottom w:w="0" w:type="dxa"/>
              <w:right w:w="108" w:type="dxa"/>
            </w:tcMar>
            <w:vAlign w:val="center"/>
            <w:hideMark/>
          </w:tcPr>
          <w:p w14:paraId="111E19D2" w14:textId="77777777" w:rsidR="00F67F29" w:rsidRPr="00B115C3" w:rsidRDefault="00F67F29" w:rsidP="00415EA0">
            <w:pPr>
              <w:jc w:val="center"/>
              <w:rPr>
                <w:rFonts w:ascii="Arial" w:hAnsi="Arial" w:cs="Arial"/>
                <w:b/>
                <w:bCs/>
                <w:sz w:val="22"/>
                <w:szCs w:val="22"/>
              </w:rPr>
            </w:pPr>
            <w:r w:rsidRPr="00B115C3">
              <w:rPr>
                <w:rFonts w:ascii="Arial" w:hAnsi="Arial" w:cs="Arial"/>
                <w:b/>
                <w:bCs/>
                <w:sz w:val="22"/>
                <w:szCs w:val="22"/>
              </w:rPr>
              <w:t>14</w:t>
            </w:r>
          </w:p>
        </w:tc>
        <w:tc>
          <w:tcPr>
            <w:tcW w:w="459" w:type="pct"/>
            <w:shd w:val="clear" w:color="auto" w:fill="FFFFFF"/>
            <w:vAlign w:val="center"/>
          </w:tcPr>
          <w:p w14:paraId="4AD137A0" w14:textId="77777777" w:rsidR="00F67F29" w:rsidRPr="00B115C3" w:rsidRDefault="00F67F29" w:rsidP="00415EA0">
            <w:pPr>
              <w:jc w:val="center"/>
              <w:rPr>
                <w:rFonts w:ascii="Arial" w:hAnsi="Arial" w:cs="Arial"/>
                <w:b/>
                <w:bCs/>
                <w:sz w:val="22"/>
                <w:szCs w:val="22"/>
              </w:rPr>
            </w:pPr>
            <w:r w:rsidRPr="00B115C3">
              <w:rPr>
                <w:rFonts w:ascii="Arial" w:hAnsi="Arial" w:cs="Arial"/>
                <w:color w:val="000000"/>
                <w:sz w:val="22"/>
                <w:szCs w:val="22"/>
              </w:rPr>
              <w:t>15</w:t>
            </w:r>
          </w:p>
        </w:tc>
        <w:tc>
          <w:tcPr>
            <w:tcW w:w="710" w:type="pct"/>
            <w:shd w:val="clear" w:color="auto" w:fill="FFFFFF"/>
          </w:tcPr>
          <w:p w14:paraId="1D35E9BC" w14:textId="2481B283" w:rsidR="00F67F29" w:rsidRPr="00B115C3" w:rsidRDefault="00F67F29" w:rsidP="00415EA0">
            <w:pPr>
              <w:jc w:val="center"/>
              <w:rPr>
                <w:rFonts w:ascii="Arial" w:hAnsi="Arial" w:cs="Arial"/>
                <w:color w:val="000000"/>
                <w:sz w:val="22"/>
                <w:szCs w:val="22"/>
              </w:rPr>
            </w:pPr>
            <w:r>
              <w:rPr>
                <w:rFonts w:ascii="Arial" w:hAnsi="Arial" w:cs="Arial"/>
                <w:color w:val="000000"/>
                <w:sz w:val="22"/>
                <w:szCs w:val="22"/>
              </w:rPr>
              <w:t>NO</w:t>
            </w:r>
          </w:p>
        </w:tc>
      </w:tr>
      <w:tr w:rsidR="00A63B37" w:rsidRPr="00B115C3" w14:paraId="2E285C5B" w14:textId="3854A0A6" w:rsidTr="00A63B37">
        <w:trPr>
          <w:trHeight w:val="284"/>
          <w:jc w:val="center"/>
        </w:trPr>
        <w:tc>
          <w:tcPr>
            <w:tcW w:w="804" w:type="pct"/>
            <w:shd w:val="clear" w:color="auto" w:fill="FFFFFF"/>
            <w:tcMar>
              <w:top w:w="0" w:type="dxa"/>
              <w:left w:w="108" w:type="dxa"/>
              <w:bottom w:w="0" w:type="dxa"/>
              <w:right w:w="108" w:type="dxa"/>
            </w:tcMar>
            <w:vAlign w:val="center"/>
            <w:hideMark/>
          </w:tcPr>
          <w:p w14:paraId="299EA41B" w14:textId="77777777" w:rsidR="00F67F29" w:rsidRPr="00B115C3" w:rsidRDefault="00F67F29" w:rsidP="00415EA0">
            <w:pPr>
              <w:jc w:val="center"/>
              <w:rPr>
                <w:rFonts w:ascii="Arial" w:hAnsi="Arial" w:cs="Arial"/>
                <w:sz w:val="22"/>
                <w:szCs w:val="22"/>
              </w:rPr>
            </w:pPr>
            <w:r w:rsidRPr="00B115C3">
              <w:rPr>
                <w:rFonts w:ascii="Arial" w:hAnsi="Arial" w:cs="Arial"/>
                <w:i/>
                <w:sz w:val="22"/>
                <w:szCs w:val="22"/>
              </w:rPr>
              <w:t>PRI</w:t>
            </w:r>
          </w:p>
        </w:tc>
        <w:tc>
          <w:tcPr>
            <w:tcW w:w="723" w:type="pct"/>
            <w:shd w:val="clear" w:color="auto" w:fill="FFFFFF"/>
            <w:tcMar>
              <w:top w:w="0" w:type="dxa"/>
              <w:left w:w="108" w:type="dxa"/>
              <w:bottom w:w="0" w:type="dxa"/>
              <w:right w:w="108" w:type="dxa"/>
            </w:tcMar>
            <w:vAlign w:val="center"/>
            <w:hideMark/>
          </w:tcPr>
          <w:p w14:paraId="460A66B1" w14:textId="77777777" w:rsidR="00F67F29" w:rsidRPr="00B115C3" w:rsidRDefault="00F67F29" w:rsidP="00415EA0">
            <w:pPr>
              <w:jc w:val="center"/>
              <w:rPr>
                <w:rFonts w:ascii="Arial" w:hAnsi="Arial" w:cs="Arial"/>
                <w:b/>
                <w:sz w:val="22"/>
                <w:szCs w:val="22"/>
              </w:rPr>
            </w:pPr>
            <w:r w:rsidRPr="00B115C3">
              <w:rPr>
                <w:rFonts w:ascii="Arial" w:hAnsi="Arial" w:cs="Arial"/>
                <w:b/>
                <w:sz w:val="22"/>
                <w:szCs w:val="22"/>
              </w:rPr>
              <w:t>0</w:t>
            </w:r>
          </w:p>
        </w:tc>
        <w:tc>
          <w:tcPr>
            <w:tcW w:w="877" w:type="pct"/>
            <w:shd w:val="clear" w:color="auto" w:fill="FFFFFF"/>
            <w:tcMar>
              <w:top w:w="0" w:type="dxa"/>
              <w:left w:w="108" w:type="dxa"/>
              <w:bottom w:w="0" w:type="dxa"/>
              <w:right w:w="108" w:type="dxa"/>
            </w:tcMar>
            <w:vAlign w:val="center"/>
            <w:hideMark/>
          </w:tcPr>
          <w:p w14:paraId="181267B3" w14:textId="77777777" w:rsidR="00F67F29" w:rsidRPr="00B115C3" w:rsidRDefault="00F67F29" w:rsidP="00415EA0">
            <w:pPr>
              <w:jc w:val="center"/>
              <w:rPr>
                <w:rFonts w:ascii="Arial" w:hAnsi="Arial" w:cs="Arial"/>
                <w:b/>
                <w:color w:val="303030"/>
                <w:sz w:val="22"/>
                <w:szCs w:val="22"/>
              </w:rPr>
            </w:pPr>
            <w:r w:rsidRPr="00B115C3">
              <w:rPr>
                <w:rFonts w:ascii="Arial" w:hAnsi="Arial" w:cs="Arial"/>
                <w:b/>
                <w:sz w:val="22"/>
                <w:szCs w:val="22"/>
              </w:rPr>
              <w:t>1</w:t>
            </w:r>
          </w:p>
        </w:tc>
        <w:tc>
          <w:tcPr>
            <w:tcW w:w="877" w:type="pct"/>
            <w:shd w:val="clear" w:color="auto" w:fill="FFFFFF"/>
            <w:tcMar>
              <w:top w:w="0" w:type="dxa"/>
              <w:left w:w="108" w:type="dxa"/>
              <w:bottom w:w="0" w:type="dxa"/>
              <w:right w:w="108" w:type="dxa"/>
            </w:tcMar>
            <w:vAlign w:val="center"/>
            <w:hideMark/>
          </w:tcPr>
          <w:p w14:paraId="1520F7E0" w14:textId="77777777" w:rsidR="00F67F29" w:rsidRPr="00B115C3" w:rsidRDefault="00F67F29" w:rsidP="00415EA0">
            <w:pPr>
              <w:jc w:val="center"/>
              <w:rPr>
                <w:rFonts w:ascii="Arial" w:hAnsi="Arial" w:cs="Arial"/>
                <w:b/>
                <w:bCs/>
                <w:sz w:val="22"/>
                <w:szCs w:val="22"/>
              </w:rPr>
            </w:pPr>
            <w:r w:rsidRPr="00B115C3">
              <w:rPr>
                <w:rFonts w:ascii="Arial" w:hAnsi="Arial" w:cs="Arial"/>
                <w:b/>
                <w:bCs/>
                <w:sz w:val="22"/>
                <w:szCs w:val="22"/>
              </w:rPr>
              <w:t>0</w:t>
            </w:r>
          </w:p>
        </w:tc>
        <w:tc>
          <w:tcPr>
            <w:tcW w:w="550" w:type="pct"/>
            <w:shd w:val="clear" w:color="auto" w:fill="FFFFFF"/>
            <w:tcMar>
              <w:top w:w="0" w:type="dxa"/>
              <w:left w:w="108" w:type="dxa"/>
              <w:bottom w:w="0" w:type="dxa"/>
              <w:right w:w="108" w:type="dxa"/>
            </w:tcMar>
            <w:vAlign w:val="center"/>
            <w:hideMark/>
          </w:tcPr>
          <w:p w14:paraId="2CD2088B" w14:textId="77777777" w:rsidR="00F67F29" w:rsidRPr="00B115C3" w:rsidRDefault="00F67F29" w:rsidP="00415EA0">
            <w:pPr>
              <w:jc w:val="center"/>
              <w:rPr>
                <w:rFonts w:ascii="Arial" w:hAnsi="Arial" w:cs="Arial"/>
                <w:b/>
                <w:bCs/>
                <w:sz w:val="22"/>
                <w:szCs w:val="22"/>
              </w:rPr>
            </w:pPr>
            <w:r w:rsidRPr="00B115C3">
              <w:rPr>
                <w:rFonts w:ascii="Arial" w:hAnsi="Arial" w:cs="Arial"/>
                <w:b/>
                <w:bCs/>
                <w:sz w:val="22"/>
                <w:szCs w:val="22"/>
              </w:rPr>
              <w:t>1</w:t>
            </w:r>
          </w:p>
        </w:tc>
        <w:tc>
          <w:tcPr>
            <w:tcW w:w="459" w:type="pct"/>
            <w:shd w:val="clear" w:color="auto" w:fill="FFFFFF"/>
            <w:vAlign w:val="center"/>
          </w:tcPr>
          <w:p w14:paraId="109E90DE" w14:textId="77777777" w:rsidR="00F67F29" w:rsidRPr="00B115C3" w:rsidRDefault="00F67F29" w:rsidP="00415EA0">
            <w:pPr>
              <w:jc w:val="center"/>
              <w:rPr>
                <w:rFonts w:ascii="Arial" w:hAnsi="Arial" w:cs="Arial"/>
                <w:b/>
                <w:bCs/>
                <w:sz w:val="22"/>
                <w:szCs w:val="22"/>
              </w:rPr>
            </w:pPr>
            <w:r w:rsidRPr="00B115C3">
              <w:rPr>
                <w:rFonts w:ascii="Arial" w:hAnsi="Arial" w:cs="Arial"/>
                <w:color w:val="000000"/>
                <w:sz w:val="22"/>
                <w:szCs w:val="22"/>
              </w:rPr>
              <w:t>4</w:t>
            </w:r>
          </w:p>
        </w:tc>
        <w:tc>
          <w:tcPr>
            <w:tcW w:w="710" w:type="pct"/>
            <w:shd w:val="clear" w:color="auto" w:fill="FFFFFF"/>
          </w:tcPr>
          <w:p w14:paraId="21A3C17F" w14:textId="7B51B958" w:rsidR="00F67F29" w:rsidRPr="00B115C3" w:rsidRDefault="00F67F29" w:rsidP="00415EA0">
            <w:pPr>
              <w:jc w:val="center"/>
              <w:rPr>
                <w:rFonts w:ascii="Arial" w:hAnsi="Arial" w:cs="Arial"/>
                <w:color w:val="000000"/>
                <w:sz w:val="22"/>
                <w:szCs w:val="22"/>
              </w:rPr>
            </w:pPr>
            <w:r>
              <w:rPr>
                <w:rFonts w:ascii="Arial" w:hAnsi="Arial" w:cs="Arial"/>
                <w:color w:val="000000"/>
                <w:sz w:val="22"/>
                <w:szCs w:val="22"/>
              </w:rPr>
              <w:t>NO</w:t>
            </w:r>
          </w:p>
        </w:tc>
      </w:tr>
      <w:tr w:rsidR="00A63B37" w:rsidRPr="00B115C3" w14:paraId="6C085944" w14:textId="2242D9AA" w:rsidTr="00A63B37">
        <w:trPr>
          <w:trHeight w:val="284"/>
          <w:jc w:val="center"/>
        </w:trPr>
        <w:tc>
          <w:tcPr>
            <w:tcW w:w="804" w:type="pct"/>
            <w:shd w:val="clear" w:color="auto" w:fill="D9D9D9" w:themeFill="background1" w:themeFillShade="D9"/>
            <w:tcMar>
              <w:top w:w="0" w:type="dxa"/>
              <w:left w:w="108" w:type="dxa"/>
              <w:bottom w:w="0" w:type="dxa"/>
              <w:right w:w="108" w:type="dxa"/>
            </w:tcMar>
            <w:vAlign w:val="center"/>
            <w:hideMark/>
          </w:tcPr>
          <w:p w14:paraId="5D6BE261" w14:textId="77777777" w:rsidR="00F67F29" w:rsidRPr="00B115C3" w:rsidRDefault="00F67F29" w:rsidP="00415EA0">
            <w:pPr>
              <w:jc w:val="center"/>
              <w:rPr>
                <w:rFonts w:ascii="Arial" w:hAnsi="Arial" w:cs="Arial"/>
                <w:sz w:val="22"/>
                <w:szCs w:val="22"/>
              </w:rPr>
            </w:pPr>
            <w:r w:rsidRPr="00B115C3">
              <w:rPr>
                <w:rFonts w:ascii="Arial" w:hAnsi="Arial" w:cs="Arial"/>
                <w:i/>
                <w:sz w:val="22"/>
                <w:szCs w:val="22"/>
              </w:rPr>
              <w:t>PRD</w:t>
            </w:r>
          </w:p>
        </w:tc>
        <w:tc>
          <w:tcPr>
            <w:tcW w:w="723" w:type="pct"/>
            <w:shd w:val="clear" w:color="auto" w:fill="D9D9D9" w:themeFill="background1" w:themeFillShade="D9"/>
            <w:tcMar>
              <w:top w:w="0" w:type="dxa"/>
              <w:left w:w="108" w:type="dxa"/>
              <w:bottom w:w="0" w:type="dxa"/>
              <w:right w:w="108" w:type="dxa"/>
            </w:tcMar>
            <w:vAlign w:val="center"/>
            <w:hideMark/>
          </w:tcPr>
          <w:p w14:paraId="0ED87C7B" w14:textId="77777777" w:rsidR="00F67F29" w:rsidRPr="00B115C3" w:rsidRDefault="00F67F29" w:rsidP="00415EA0">
            <w:pPr>
              <w:jc w:val="center"/>
              <w:rPr>
                <w:rFonts w:ascii="Arial" w:hAnsi="Arial" w:cs="Arial"/>
                <w:b/>
                <w:sz w:val="22"/>
                <w:szCs w:val="22"/>
              </w:rPr>
            </w:pPr>
            <w:r w:rsidRPr="00B115C3">
              <w:rPr>
                <w:rFonts w:ascii="Arial" w:hAnsi="Arial" w:cs="Arial"/>
                <w:b/>
                <w:sz w:val="22"/>
                <w:szCs w:val="22"/>
              </w:rPr>
              <w:t>4</w:t>
            </w:r>
          </w:p>
        </w:tc>
        <w:tc>
          <w:tcPr>
            <w:tcW w:w="877" w:type="pct"/>
            <w:shd w:val="clear" w:color="auto" w:fill="D9D9D9" w:themeFill="background1" w:themeFillShade="D9"/>
            <w:tcMar>
              <w:top w:w="0" w:type="dxa"/>
              <w:left w:w="108" w:type="dxa"/>
              <w:bottom w:w="0" w:type="dxa"/>
              <w:right w:w="108" w:type="dxa"/>
            </w:tcMar>
            <w:vAlign w:val="center"/>
            <w:hideMark/>
          </w:tcPr>
          <w:p w14:paraId="222C3AF9" w14:textId="77777777" w:rsidR="00F67F29" w:rsidRPr="00B115C3" w:rsidRDefault="00F67F29" w:rsidP="00415EA0">
            <w:pPr>
              <w:jc w:val="center"/>
              <w:rPr>
                <w:rFonts w:ascii="Arial" w:hAnsi="Arial" w:cs="Arial"/>
                <w:b/>
                <w:color w:val="303030"/>
                <w:sz w:val="22"/>
                <w:szCs w:val="22"/>
              </w:rPr>
            </w:pPr>
            <w:r w:rsidRPr="00B115C3">
              <w:rPr>
                <w:rFonts w:ascii="Arial" w:hAnsi="Arial" w:cs="Arial"/>
                <w:b/>
                <w:bCs/>
                <w:sz w:val="22"/>
                <w:szCs w:val="22"/>
              </w:rPr>
              <w:t>No aplica</w:t>
            </w:r>
          </w:p>
        </w:tc>
        <w:tc>
          <w:tcPr>
            <w:tcW w:w="877" w:type="pct"/>
            <w:shd w:val="clear" w:color="auto" w:fill="D9D9D9" w:themeFill="background1" w:themeFillShade="D9"/>
            <w:tcMar>
              <w:top w:w="0" w:type="dxa"/>
              <w:left w:w="108" w:type="dxa"/>
              <w:bottom w:w="0" w:type="dxa"/>
              <w:right w:w="108" w:type="dxa"/>
            </w:tcMar>
            <w:vAlign w:val="center"/>
            <w:hideMark/>
          </w:tcPr>
          <w:p w14:paraId="15DF3674" w14:textId="77777777" w:rsidR="00F67F29" w:rsidRPr="00B115C3" w:rsidRDefault="00F67F29" w:rsidP="00415EA0">
            <w:pPr>
              <w:jc w:val="center"/>
              <w:rPr>
                <w:rFonts w:ascii="Arial" w:hAnsi="Arial" w:cs="Arial"/>
                <w:b/>
                <w:bCs/>
                <w:sz w:val="22"/>
                <w:szCs w:val="22"/>
              </w:rPr>
            </w:pPr>
            <w:r w:rsidRPr="00B115C3">
              <w:rPr>
                <w:rFonts w:ascii="Arial" w:hAnsi="Arial" w:cs="Arial"/>
                <w:b/>
                <w:bCs/>
                <w:sz w:val="22"/>
                <w:szCs w:val="22"/>
              </w:rPr>
              <w:t>No aplica</w:t>
            </w:r>
          </w:p>
        </w:tc>
        <w:tc>
          <w:tcPr>
            <w:tcW w:w="550" w:type="pct"/>
            <w:shd w:val="clear" w:color="auto" w:fill="D9D9D9" w:themeFill="background1" w:themeFillShade="D9"/>
            <w:tcMar>
              <w:top w:w="0" w:type="dxa"/>
              <w:left w:w="108" w:type="dxa"/>
              <w:bottom w:w="0" w:type="dxa"/>
              <w:right w:w="108" w:type="dxa"/>
            </w:tcMar>
            <w:vAlign w:val="center"/>
            <w:hideMark/>
          </w:tcPr>
          <w:p w14:paraId="2F38CB5F" w14:textId="77777777" w:rsidR="00F67F29" w:rsidRPr="00B115C3" w:rsidRDefault="00F67F29" w:rsidP="00415EA0">
            <w:pPr>
              <w:jc w:val="center"/>
              <w:rPr>
                <w:rFonts w:ascii="Arial" w:hAnsi="Arial" w:cs="Arial"/>
                <w:b/>
                <w:bCs/>
                <w:sz w:val="22"/>
                <w:szCs w:val="22"/>
              </w:rPr>
            </w:pPr>
            <w:r w:rsidRPr="00B115C3">
              <w:rPr>
                <w:rFonts w:ascii="Arial" w:hAnsi="Arial" w:cs="Arial"/>
                <w:b/>
                <w:bCs/>
                <w:sz w:val="22"/>
                <w:szCs w:val="22"/>
              </w:rPr>
              <w:t>4</w:t>
            </w:r>
          </w:p>
        </w:tc>
        <w:tc>
          <w:tcPr>
            <w:tcW w:w="459" w:type="pct"/>
            <w:shd w:val="clear" w:color="auto" w:fill="D9D9D9" w:themeFill="background1" w:themeFillShade="D9"/>
            <w:vAlign w:val="center"/>
          </w:tcPr>
          <w:p w14:paraId="30DEBD13" w14:textId="77777777" w:rsidR="00F67F29" w:rsidRPr="00B115C3" w:rsidRDefault="00F67F29" w:rsidP="00415EA0">
            <w:pPr>
              <w:jc w:val="center"/>
              <w:rPr>
                <w:rFonts w:ascii="Arial" w:hAnsi="Arial" w:cs="Arial"/>
                <w:b/>
                <w:bCs/>
                <w:sz w:val="22"/>
                <w:szCs w:val="22"/>
              </w:rPr>
            </w:pPr>
            <w:r w:rsidRPr="00B115C3">
              <w:rPr>
                <w:rFonts w:ascii="Arial" w:hAnsi="Arial" w:cs="Arial"/>
                <w:color w:val="000000"/>
                <w:sz w:val="22"/>
                <w:szCs w:val="22"/>
              </w:rPr>
              <w:t>3</w:t>
            </w:r>
          </w:p>
        </w:tc>
        <w:tc>
          <w:tcPr>
            <w:tcW w:w="710" w:type="pct"/>
            <w:shd w:val="clear" w:color="auto" w:fill="D9D9D9" w:themeFill="background1" w:themeFillShade="D9"/>
          </w:tcPr>
          <w:p w14:paraId="79A50EE5" w14:textId="02869773" w:rsidR="00F67F29" w:rsidRPr="00B115C3" w:rsidRDefault="00F67F29" w:rsidP="00415EA0">
            <w:pPr>
              <w:jc w:val="center"/>
              <w:rPr>
                <w:rFonts w:ascii="Arial" w:hAnsi="Arial" w:cs="Arial"/>
                <w:color w:val="000000"/>
                <w:sz w:val="22"/>
                <w:szCs w:val="22"/>
              </w:rPr>
            </w:pPr>
            <w:r>
              <w:rPr>
                <w:rFonts w:ascii="Arial" w:hAnsi="Arial" w:cs="Arial"/>
                <w:color w:val="000000"/>
                <w:sz w:val="22"/>
                <w:szCs w:val="22"/>
              </w:rPr>
              <w:t>NA</w:t>
            </w:r>
          </w:p>
        </w:tc>
      </w:tr>
      <w:tr w:rsidR="00A63B37" w:rsidRPr="00B115C3" w14:paraId="33504E70" w14:textId="4C39539D" w:rsidTr="00A63B37">
        <w:trPr>
          <w:trHeight w:val="284"/>
          <w:jc w:val="center"/>
        </w:trPr>
        <w:tc>
          <w:tcPr>
            <w:tcW w:w="804" w:type="pct"/>
            <w:shd w:val="clear" w:color="auto" w:fill="FFFFFF"/>
            <w:tcMar>
              <w:top w:w="0" w:type="dxa"/>
              <w:left w:w="108" w:type="dxa"/>
              <w:bottom w:w="0" w:type="dxa"/>
              <w:right w:w="108" w:type="dxa"/>
            </w:tcMar>
            <w:vAlign w:val="center"/>
            <w:hideMark/>
          </w:tcPr>
          <w:p w14:paraId="17557DF7" w14:textId="77777777" w:rsidR="00F67F29" w:rsidRPr="00B115C3" w:rsidRDefault="00F67F29" w:rsidP="00415EA0">
            <w:pPr>
              <w:jc w:val="center"/>
              <w:rPr>
                <w:rFonts w:ascii="Arial" w:hAnsi="Arial" w:cs="Arial"/>
                <w:sz w:val="22"/>
                <w:szCs w:val="22"/>
              </w:rPr>
            </w:pPr>
            <w:r w:rsidRPr="00B115C3">
              <w:rPr>
                <w:rFonts w:ascii="Arial" w:hAnsi="Arial" w:cs="Arial"/>
                <w:i/>
                <w:sz w:val="22"/>
                <w:szCs w:val="22"/>
              </w:rPr>
              <w:t>PT</w:t>
            </w:r>
          </w:p>
        </w:tc>
        <w:tc>
          <w:tcPr>
            <w:tcW w:w="723" w:type="pct"/>
            <w:shd w:val="clear" w:color="auto" w:fill="FFFFFF"/>
            <w:tcMar>
              <w:top w:w="0" w:type="dxa"/>
              <w:left w:w="108" w:type="dxa"/>
              <w:bottom w:w="0" w:type="dxa"/>
              <w:right w:w="108" w:type="dxa"/>
            </w:tcMar>
            <w:vAlign w:val="center"/>
            <w:hideMark/>
          </w:tcPr>
          <w:p w14:paraId="45CE34BD" w14:textId="77777777" w:rsidR="00F67F29" w:rsidRPr="00B115C3" w:rsidRDefault="00F67F29" w:rsidP="00415EA0">
            <w:pPr>
              <w:jc w:val="center"/>
              <w:rPr>
                <w:rFonts w:ascii="Arial" w:hAnsi="Arial" w:cs="Arial"/>
                <w:b/>
                <w:sz w:val="22"/>
                <w:szCs w:val="22"/>
              </w:rPr>
            </w:pPr>
            <w:r w:rsidRPr="00B115C3">
              <w:rPr>
                <w:rFonts w:ascii="Arial" w:hAnsi="Arial" w:cs="Arial"/>
                <w:b/>
                <w:sz w:val="22"/>
                <w:szCs w:val="22"/>
              </w:rPr>
              <w:t>1</w:t>
            </w:r>
          </w:p>
        </w:tc>
        <w:tc>
          <w:tcPr>
            <w:tcW w:w="877" w:type="pct"/>
            <w:shd w:val="clear" w:color="auto" w:fill="FFFFFF"/>
            <w:tcMar>
              <w:top w:w="0" w:type="dxa"/>
              <w:left w:w="108" w:type="dxa"/>
              <w:bottom w:w="0" w:type="dxa"/>
              <w:right w:w="108" w:type="dxa"/>
            </w:tcMar>
            <w:vAlign w:val="center"/>
            <w:hideMark/>
          </w:tcPr>
          <w:p w14:paraId="12C9FF7E" w14:textId="77777777" w:rsidR="00F67F29" w:rsidRPr="00B115C3" w:rsidRDefault="00F67F29" w:rsidP="00415EA0">
            <w:pPr>
              <w:jc w:val="center"/>
              <w:rPr>
                <w:rFonts w:ascii="Arial" w:hAnsi="Arial" w:cs="Arial"/>
                <w:b/>
                <w:color w:val="303030"/>
                <w:sz w:val="22"/>
                <w:szCs w:val="22"/>
              </w:rPr>
            </w:pPr>
            <w:r w:rsidRPr="00B115C3">
              <w:rPr>
                <w:rFonts w:ascii="Arial" w:hAnsi="Arial" w:cs="Arial"/>
                <w:b/>
                <w:bCs/>
                <w:sz w:val="22"/>
                <w:szCs w:val="22"/>
              </w:rPr>
              <w:t>No aplica</w:t>
            </w:r>
          </w:p>
        </w:tc>
        <w:tc>
          <w:tcPr>
            <w:tcW w:w="877" w:type="pct"/>
            <w:shd w:val="clear" w:color="auto" w:fill="FFFFFF"/>
            <w:tcMar>
              <w:top w:w="0" w:type="dxa"/>
              <w:left w:w="108" w:type="dxa"/>
              <w:bottom w:w="0" w:type="dxa"/>
              <w:right w:w="108" w:type="dxa"/>
            </w:tcMar>
            <w:vAlign w:val="center"/>
            <w:hideMark/>
          </w:tcPr>
          <w:p w14:paraId="6A5B4D87" w14:textId="77777777" w:rsidR="00F67F29" w:rsidRPr="00B115C3" w:rsidRDefault="00F67F29" w:rsidP="00415EA0">
            <w:pPr>
              <w:jc w:val="center"/>
              <w:rPr>
                <w:rFonts w:ascii="Arial" w:hAnsi="Arial" w:cs="Arial"/>
                <w:b/>
                <w:bCs/>
                <w:sz w:val="22"/>
                <w:szCs w:val="22"/>
              </w:rPr>
            </w:pPr>
            <w:r w:rsidRPr="00B115C3">
              <w:rPr>
                <w:rFonts w:ascii="Arial" w:hAnsi="Arial" w:cs="Arial"/>
                <w:b/>
                <w:bCs/>
                <w:sz w:val="22"/>
                <w:szCs w:val="22"/>
              </w:rPr>
              <w:t>No aplica</w:t>
            </w:r>
          </w:p>
        </w:tc>
        <w:tc>
          <w:tcPr>
            <w:tcW w:w="550" w:type="pct"/>
            <w:shd w:val="clear" w:color="auto" w:fill="FFFFFF"/>
            <w:tcMar>
              <w:top w:w="0" w:type="dxa"/>
              <w:left w:w="108" w:type="dxa"/>
              <w:bottom w:w="0" w:type="dxa"/>
              <w:right w:w="108" w:type="dxa"/>
            </w:tcMar>
            <w:vAlign w:val="center"/>
            <w:hideMark/>
          </w:tcPr>
          <w:p w14:paraId="4BBA1C31" w14:textId="77777777" w:rsidR="00F67F29" w:rsidRPr="00B115C3" w:rsidRDefault="00F67F29" w:rsidP="00415EA0">
            <w:pPr>
              <w:jc w:val="center"/>
              <w:rPr>
                <w:rFonts w:ascii="Arial" w:hAnsi="Arial" w:cs="Arial"/>
                <w:b/>
                <w:bCs/>
                <w:sz w:val="22"/>
                <w:szCs w:val="22"/>
              </w:rPr>
            </w:pPr>
            <w:r w:rsidRPr="00B115C3">
              <w:rPr>
                <w:rFonts w:ascii="Arial" w:hAnsi="Arial" w:cs="Arial"/>
                <w:b/>
                <w:bCs/>
                <w:sz w:val="22"/>
                <w:szCs w:val="22"/>
              </w:rPr>
              <w:t>1</w:t>
            </w:r>
          </w:p>
        </w:tc>
        <w:tc>
          <w:tcPr>
            <w:tcW w:w="459" w:type="pct"/>
            <w:shd w:val="clear" w:color="auto" w:fill="FFFFFF"/>
            <w:vAlign w:val="center"/>
          </w:tcPr>
          <w:p w14:paraId="3DD87013" w14:textId="77777777" w:rsidR="00F67F29" w:rsidRPr="00B115C3" w:rsidRDefault="00F67F29" w:rsidP="00415EA0">
            <w:pPr>
              <w:jc w:val="center"/>
              <w:rPr>
                <w:rFonts w:ascii="Arial" w:hAnsi="Arial" w:cs="Arial"/>
                <w:b/>
                <w:bCs/>
                <w:sz w:val="22"/>
                <w:szCs w:val="22"/>
              </w:rPr>
            </w:pPr>
            <w:r w:rsidRPr="00B115C3">
              <w:rPr>
                <w:rFonts w:ascii="Arial" w:hAnsi="Arial" w:cs="Arial"/>
                <w:color w:val="000000"/>
                <w:sz w:val="22"/>
                <w:szCs w:val="22"/>
              </w:rPr>
              <w:t>2</w:t>
            </w:r>
          </w:p>
        </w:tc>
        <w:tc>
          <w:tcPr>
            <w:tcW w:w="710" w:type="pct"/>
            <w:shd w:val="clear" w:color="auto" w:fill="FFFFFF"/>
          </w:tcPr>
          <w:p w14:paraId="4E498194" w14:textId="75323D98" w:rsidR="00F67F29" w:rsidRPr="00B115C3" w:rsidRDefault="00F67F29" w:rsidP="00415EA0">
            <w:pPr>
              <w:jc w:val="center"/>
              <w:rPr>
                <w:rFonts w:ascii="Arial" w:hAnsi="Arial" w:cs="Arial"/>
                <w:color w:val="000000"/>
                <w:sz w:val="22"/>
                <w:szCs w:val="22"/>
              </w:rPr>
            </w:pPr>
            <w:r>
              <w:rPr>
                <w:rFonts w:ascii="Arial" w:hAnsi="Arial" w:cs="Arial"/>
                <w:color w:val="000000"/>
                <w:sz w:val="22"/>
                <w:szCs w:val="22"/>
              </w:rPr>
              <w:t>NA</w:t>
            </w:r>
          </w:p>
        </w:tc>
      </w:tr>
      <w:tr w:rsidR="00A63B37" w:rsidRPr="00B115C3" w14:paraId="3568DAD5" w14:textId="74FCF8E8" w:rsidTr="00A63B37">
        <w:trPr>
          <w:trHeight w:val="284"/>
          <w:jc w:val="center"/>
        </w:trPr>
        <w:tc>
          <w:tcPr>
            <w:tcW w:w="804" w:type="pct"/>
            <w:shd w:val="clear" w:color="auto" w:fill="FFFFFF"/>
            <w:tcMar>
              <w:top w:w="0" w:type="dxa"/>
              <w:left w:w="108" w:type="dxa"/>
              <w:bottom w:w="0" w:type="dxa"/>
              <w:right w:w="108" w:type="dxa"/>
            </w:tcMar>
            <w:vAlign w:val="center"/>
            <w:hideMark/>
          </w:tcPr>
          <w:p w14:paraId="2ADDE7BF" w14:textId="77777777" w:rsidR="00F67F29" w:rsidRPr="00B115C3" w:rsidRDefault="00F67F29" w:rsidP="00415EA0">
            <w:pPr>
              <w:jc w:val="center"/>
              <w:rPr>
                <w:rFonts w:ascii="Arial" w:hAnsi="Arial" w:cs="Arial"/>
                <w:sz w:val="22"/>
                <w:szCs w:val="22"/>
              </w:rPr>
            </w:pPr>
            <w:r w:rsidRPr="00B115C3">
              <w:rPr>
                <w:rFonts w:ascii="Arial" w:hAnsi="Arial" w:cs="Arial"/>
                <w:i/>
                <w:sz w:val="22"/>
                <w:szCs w:val="22"/>
              </w:rPr>
              <w:t>PVEM</w:t>
            </w:r>
          </w:p>
        </w:tc>
        <w:tc>
          <w:tcPr>
            <w:tcW w:w="723" w:type="pct"/>
            <w:shd w:val="clear" w:color="auto" w:fill="FFFFFF"/>
            <w:tcMar>
              <w:top w:w="0" w:type="dxa"/>
              <w:left w:w="108" w:type="dxa"/>
              <w:bottom w:w="0" w:type="dxa"/>
              <w:right w:w="108" w:type="dxa"/>
            </w:tcMar>
            <w:vAlign w:val="center"/>
            <w:hideMark/>
          </w:tcPr>
          <w:p w14:paraId="1E1041B0" w14:textId="77777777" w:rsidR="00F67F29" w:rsidRPr="00B115C3" w:rsidRDefault="00F67F29" w:rsidP="00415EA0">
            <w:pPr>
              <w:jc w:val="center"/>
              <w:rPr>
                <w:rFonts w:ascii="Arial" w:hAnsi="Arial" w:cs="Arial"/>
                <w:b/>
                <w:sz w:val="22"/>
                <w:szCs w:val="22"/>
              </w:rPr>
            </w:pPr>
            <w:r w:rsidRPr="00B115C3">
              <w:rPr>
                <w:rFonts w:ascii="Arial" w:hAnsi="Arial" w:cs="Arial"/>
                <w:b/>
                <w:sz w:val="22"/>
                <w:szCs w:val="22"/>
              </w:rPr>
              <w:t>0</w:t>
            </w:r>
          </w:p>
        </w:tc>
        <w:tc>
          <w:tcPr>
            <w:tcW w:w="877" w:type="pct"/>
            <w:shd w:val="clear" w:color="auto" w:fill="FFFFFF"/>
            <w:tcMar>
              <w:top w:w="0" w:type="dxa"/>
              <w:left w:w="108" w:type="dxa"/>
              <w:bottom w:w="0" w:type="dxa"/>
              <w:right w:w="108" w:type="dxa"/>
            </w:tcMar>
            <w:vAlign w:val="center"/>
            <w:hideMark/>
          </w:tcPr>
          <w:p w14:paraId="70B4B25C" w14:textId="77777777" w:rsidR="00F67F29" w:rsidRPr="00B115C3" w:rsidRDefault="00F67F29" w:rsidP="00415EA0">
            <w:pPr>
              <w:jc w:val="center"/>
              <w:rPr>
                <w:rFonts w:ascii="Arial" w:hAnsi="Arial" w:cs="Arial"/>
                <w:b/>
                <w:color w:val="303030"/>
                <w:sz w:val="22"/>
                <w:szCs w:val="22"/>
              </w:rPr>
            </w:pPr>
            <w:r w:rsidRPr="00B115C3">
              <w:rPr>
                <w:rFonts w:ascii="Arial" w:hAnsi="Arial" w:cs="Arial"/>
                <w:b/>
                <w:sz w:val="22"/>
                <w:szCs w:val="22"/>
              </w:rPr>
              <w:t>1</w:t>
            </w:r>
          </w:p>
        </w:tc>
        <w:tc>
          <w:tcPr>
            <w:tcW w:w="877" w:type="pct"/>
            <w:shd w:val="clear" w:color="auto" w:fill="FFFFFF"/>
            <w:tcMar>
              <w:top w:w="0" w:type="dxa"/>
              <w:left w:w="108" w:type="dxa"/>
              <w:bottom w:w="0" w:type="dxa"/>
              <w:right w:w="108" w:type="dxa"/>
            </w:tcMar>
            <w:vAlign w:val="center"/>
            <w:hideMark/>
          </w:tcPr>
          <w:p w14:paraId="5F2B60D1" w14:textId="77777777" w:rsidR="00F67F29" w:rsidRPr="00B115C3" w:rsidRDefault="00F67F29" w:rsidP="00415EA0">
            <w:pPr>
              <w:jc w:val="center"/>
              <w:rPr>
                <w:rFonts w:ascii="Arial" w:hAnsi="Arial" w:cs="Arial"/>
                <w:b/>
                <w:bCs/>
                <w:sz w:val="22"/>
                <w:szCs w:val="22"/>
              </w:rPr>
            </w:pPr>
            <w:r w:rsidRPr="00B115C3">
              <w:rPr>
                <w:rFonts w:ascii="Arial" w:hAnsi="Arial" w:cs="Arial"/>
                <w:b/>
                <w:bCs/>
                <w:sz w:val="22"/>
                <w:szCs w:val="22"/>
              </w:rPr>
              <w:t>0</w:t>
            </w:r>
          </w:p>
        </w:tc>
        <w:tc>
          <w:tcPr>
            <w:tcW w:w="550" w:type="pct"/>
            <w:shd w:val="clear" w:color="auto" w:fill="FFFFFF"/>
            <w:tcMar>
              <w:top w:w="0" w:type="dxa"/>
              <w:left w:w="108" w:type="dxa"/>
              <w:bottom w:w="0" w:type="dxa"/>
              <w:right w:w="108" w:type="dxa"/>
            </w:tcMar>
            <w:vAlign w:val="center"/>
            <w:hideMark/>
          </w:tcPr>
          <w:p w14:paraId="1E2E1343" w14:textId="77777777" w:rsidR="00F67F29" w:rsidRPr="00B115C3" w:rsidRDefault="00F67F29" w:rsidP="00415EA0">
            <w:pPr>
              <w:jc w:val="center"/>
              <w:rPr>
                <w:rFonts w:ascii="Arial" w:hAnsi="Arial" w:cs="Arial"/>
                <w:b/>
                <w:bCs/>
                <w:sz w:val="22"/>
                <w:szCs w:val="22"/>
              </w:rPr>
            </w:pPr>
            <w:r w:rsidRPr="00B115C3">
              <w:rPr>
                <w:rFonts w:ascii="Arial" w:hAnsi="Arial" w:cs="Arial"/>
                <w:b/>
                <w:bCs/>
                <w:sz w:val="22"/>
                <w:szCs w:val="22"/>
              </w:rPr>
              <w:t>1</w:t>
            </w:r>
          </w:p>
        </w:tc>
        <w:tc>
          <w:tcPr>
            <w:tcW w:w="459" w:type="pct"/>
            <w:shd w:val="clear" w:color="auto" w:fill="FFFFFF"/>
            <w:vAlign w:val="center"/>
          </w:tcPr>
          <w:p w14:paraId="68A5A2F1" w14:textId="77777777" w:rsidR="00F67F29" w:rsidRPr="00B115C3" w:rsidRDefault="00F67F29" w:rsidP="00415EA0">
            <w:pPr>
              <w:jc w:val="center"/>
              <w:rPr>
                <w:rFonts w:ascii="Arial" w:hAnsi="Arial" w:cs="Arial"/>
                <w:b/>
                <w:bCs/>
                <w:sz w:val="22"/>
                <w:szCs w:val="22"/>
              </w:rPr>
            </w:pPr>
            <w:r w:rsidRPr="00B115C3">
              <w:rPr>
                <w:rFonts w:ascii="Arial" w:hAnsi="Arial" w:cs="Arial"/>
                <w:color w:val="000000"/>
                <w:sz w:val="22"/>
                <w:szCs w:val="22"/>
              </w:rPr>
              <w:t>3</w:t>
            </w:r>
          </w:p>
        </w:tc>
        <w:tc>
          <w:tcPr>
            <w:tcW w:w="710" w:type="pct"/>
            <w:shd w:val="clear" w:color="auto" w:fill="FFFFFF"/>
          </w:tcPr>
          <w:p w14:paraId="27E5DCEF" w14:textId="09405BE2" w:rsidR="00F67F29" w:rsidRPr="00B115C3" w:rsidRDefault="00F67F29" w:rsidP="00415EA0">
            <w:pPr>
              <w:jc w:val="center"/>
              <w:rPr>
                <w:rFonts w:ascii="Arial" w:hAnsi="Arial" w:cs="Arial"/>
                <w:color w:val="000000"/>
                <w:sz w:val="22"/>
                <w:szCs w:val="22"/>
              </w:rPr>
            </w:pPr>
            <w:r>
              <w:rPr>
                <w:rFonts w:ascii="Arial" w:hAnsi="Arial" w:cs="Arial"/>
                <w:color w:val="000000"/>
                <w:sz w:val="22"/>
                <w:szCs w:val="22"/>
              </w:rPr>
              <w:t>NO</w:t>
            </w:r>
          </w:p>
        </w:tc>
      </w:tr>
      <w:tr w:rsidR="00A63B37" w:rsidRPr="00B115C3" w14:paraId="3BDE52EC" w14:textId="38599205" w:rsidTr="00A63B37">
        <w:trPr>
          <w:trHeight w:val="284"/>
          <w:jc w:val="center"/>
        </w:trPr>
        <w:tc>
          <w:tcPr>
            <w:tcW w:w="804" w:type="pct"/>
            <w:shd w:val="clear" w:color="auto" w:fill="D9D9D9" w:themeFill="background1" w:themeFillShade="D9"/>
            <w:tcMar>
              <w:top w:w="0" w:type="dxa"/>
              <w:left w:w="108" w:type="dxa"/>
              <w:bottom w:w="0" w:type="dxa"/>
              <w:right w:w="108" w:type="dxa"/>
            </w:tcMar>
            <w:vAlign w:val="center"/>
            <w:hideMark/>
          </w:tcPr>
          <w:p w14:paraId="129FEAB5" w14:textId="77777777" w:rsidR="00F67F29" w:rsidRPr="00B115C3" w:rsidRDefault="00F67F29" w:rsidP="00415EA0">
            <w:pPr>
              <w:jc w:val="center"/>
              <w:rPr>
                <w:rFonts w:ascii="Arial" w:hAnsi="Arial" w:cs="Arial"/>
                <w:sz w:val="22"/>
                <w:szCs w:val="22"/>
              </w:rPr>
            </w:pPr>
            <w:r w:rsidRPr="00B115C3">
              <w:rPr>
                <w:rFonts w:ascii="Arial" w:hAnsi="Arial" w:cs="Arial"/>
                <w:i/>
                <w:sz w:val="22"/>
                <w:szCs w:val="22"/>
              </w:rPr>
              <w:t>MC</w:t>
            </w:r>
          </w:p>
        </w:tc>
        <w:tc>
          <w:tcPr>
            <w:tcW w:w="723" w:type="pct"/>
            <w:shd w:val="clear" w:color="auto" w:fill="D9D9D9" w:themeFill="background1" w:themeFillShade="D9"/>
            <w:tcMar>
              <w:top w:w="0" w:type="dxa"/>
              <w:left w:w="108" w:type="dxa"/>
              <w:bottom w:w="0" w:type="dxa"/>
              <w:right w:w="108" w:type="dxa"/>
            </w:tcMar>
            <w:vAlign w:val="center"/>
            <w:hideMark/>
          </w:tcPr>
          <w:p w14:paraId="1BFBE69E" w14:textId="77777777" w:rsidR="00F67F29" w:rsidRPr="00B115C3" w:rsidRDefault="00F67F29" w:rsidP="00415EA0">
            <w:pPr>
              <w:jc w:val="center"/>
              <w:rPr>
                <w:rFonts w:ascii="Arial" w:hAnsi="Arial" w:cs="Arial"/>
                <w:b/>
                <w:sz w:val="22"/>
                <w:szCs w:val="22"/>
              </w:rPr>
            </w:pPr>
            <w:r w:rsidRPr="00B115C3">
              <w:rPr>
                <w:rFonts w:ascii="Arial" w:hAnsi="Arial" w:cs="Arial"/>
                <w:b/>
                <w:sz w:val="22"/>
                <w:szCs w:val="22"/>
              </w:rPr>
              <w:t>0</w:t>
            </w:r>
          </w:p>
        </w:tc>
        <w:tc>
          <w:tcPr>
            <w:tcW w:w="877" w:type="pct"/>
            <w:shd w:val="clear" w:color="auto" w:fill="D9D9D9" w:themeFill="background1" w:themeFillShade="D9"/>
            <w:tcMar>
              <w:top w:w="0" w:type="dxa"/>
              <w:left w:w="108" w:type="dxa"/>
              <w:bottom w:w="0" w:type="dxa"/>
              <w:right w:w="108" w:type="dxa"/>
            </w:tcMar>
            <w:vAlign w:val="center"/>
            <w:hideMark/>
          </w:tcPr>
          <w:p w14:paraId="29CAEC1A" w14:textId="77777777" w:rsidR="00F67F29" w:rsidRPr="00B115C3" w:rsidRDefault="00F67F29" w:rsidP="00415EA0">
            <w:pPr>
              <w:jc w:val="center"/>
              <w:rPr>
                <w:rFonts w:ascii="Arial" w:hAnsi="Arial" w:cs="Arial"/>
                <w:b/>
                <w:color w:val="303030"/>
                <w:sz w:val="22"/>
                <w:szCs w:val="22"/>
              </w:rPr>
            </w:pPr>
            <w:r w:rsidRPr="00B115C3">
              <w:rPr>
                <w:rFonts w:ascii="Arial" w:hAnsi="Arial" w:cs="Arial"/>
                <w:b/>
                <w:bCs/>
                <w:sz w:val="22"/>
                <w:szCs w:val="22"/>
              </w:rPr>
              <w:t>1</w:t>
            </w:r>
          </w:p>
        </w:tc>
        <w:tc>
          <w:tcPr>
            <w:tcW w:w="877" w:type="pct"/>
            <w:shd w:val="clear" w:color="auto" w:fill="D9D9D9" w:themeFill="background1" w:themeFillShade="D9"/>
            <w:tcMar>
              <w:top w:w="0" w:type="dxa"/>
              <w:left w:w="108" w:type="dxa"/>
              <w:bottom w:w="0" w:type="dxa"/>
              <w:right w:w="108" w:type="dxa"/>
            </w:tcMar>
            <w:vAlign w:val="center"/>
            <w:hideMark/>
          </w:tcPr>
          <w:p w14:paraId="68D07DD4" w14:textId="77777777" w:rsidR="00F67F29" w:rsidRPr="00B115C3" w:rsidRDefault="00F67F29" w:rsidP="00415EA0">
            <w:pPr>
              <w:jc w:val="center"/>
              <w:rPr>
                <w:rFonts w:ascii="Arial" w:hAnsi="Arial" w:cs="Arial"/>
                <w:b/>
                <w:bCs/>
                <w:sz w:val="22"/>
                <w:szCs w:val="22"/>
              </w:rPr>
            </w:pPr>
            <w:r w:rsidRPr="00B115C3">
              <w:rPr>
                <w:rFonts w:ascii="Arial" w:hAnsi="Arial" w:cs="Arial"/>
                <w:b/>
                <w:bCs/>
                <w:sz w:val="22"/>
                <w:szCs w:val="22"/>
              </w:rPr>
              <w:t>0</w:t>
            </w:r>
          </w:p>
        </w:tc>
        <w:tc>
          <w:tcPr>
            <w:tcW w:w="550" w:type="pct"/>
            <w:shd w:val="clear" w:color="auto" w:fill="D9D9D9" w:themeFill="background1" w:themeFillShade="D9"/>
            <w:tcMar>
              <w:top w:w="0" w:type="dxa"/>
              <w:left w:w="108" w:type="dxa"/>
              <w:bottom w:w="0" w:type="dxa"/>
              <w:right w:w="108" w:type="dxa"/>
            </w:tcMar>
            <w:vAlign w:val="center"/>
            <w:hideMark/>
          </w:tcPr>
          <w:p w14:paraId="21782CCC" w14:textId="77777777" w:rsidR="00F67F29" w:rsidRPr="00B115C3" w:rsidRDefault="00F67F29" w:rsidP="00415EA0">
            <w:pPr>
              <w:jc w:val="center"/>
              <w:rPr>
                <w:rFonts w:ascii="Arial" w:hAnsi="Arial" w:cs="Arial"/>
                <w:b/>
                <w:bCs/>
                <w:sz w:val="22"/>
                <w:szCs w:val="22"/>
              </w:rPr>
            </w:pPr>
            <w:r w:rsidRPr="00B115C3">
              <w:rPr>
                <w:rFonts w:ascii="Arial" w:hAnsi="Arial" w:cs="Arial"/>
                <w:b/>
                <w:bCs/>
                <w:sz w:val="22"/>
                <w:szCs w:val="22"/>
              </w:rPr>
              <w:t>1</w:t>
            </w:r>
          </w:p>
        </w:tc>
        <w:tc>
          <w:tcPr>
            <w:tcW w:w="459" w:type="pct"/>
            <w:shd w:val="clear" w:color="auto" w:fill="D9D9D9" w:themeFill="background1" w:themeFillShade="D9"/>
            <w:vAlign w:val="center"/>
          </w:tcPr>
          <w:p w14:paraId="1A5B4E7A" w14:textId="77777777" w:rsidR="00F67F29" w:rsidRPr="00B115C3" w:rsidRDefault="00F67F29" w:rsidP="00415EA0">
            <w:pPr>
              <w:jc w:val="center"/>
              <w:rPr>
                <w:rFonts w:ascii="Arial" w:hAnsi="Arial" w:cs="Arial"/>
                <w:b/>
                <w:bCs/>
                <w:sz w:val="22"/>
                <w:szCs w:val="22"/>
              </w:rPr>
            </w:pPr>
            <w:r w:rsidRPr="00B115C3">
              <w:rPr>
                <w:rFonts w:ascii="Arial" w:hAnsi="Arial" w:cs="Arial"/>
                <w:color w:val="000000"/>
                <w:sz w:val="22"/>
                <w:szCs w:val="22"/>
              </w:rPr>
              <w:t>3</w:t>
            </w:r>
          </w:p>
        </w:tc>
        <w:tc>
          <w:tcPr>
            <w:tcW w:w="710" w:type="pct"/>
            <w:shd w:val="clear" w:color="auto" w:fill="D9D9D9" w:themeFill="background1" w:themeFillShade="D9"/>
          </w:tcPr>
          <w:p w14:paraId="5F439172" w14:textId="006CCCA8" w:rsidR="00F67F29" w:rsidRPr="00B115C3" w:rsidRDefault="00F67F29" w:rsidP="00415EA0">
            <w:pPr>
              <w:jc w:val="center"/>
              <w:rPr>
                <w:rFonts w:ascii="Arial" w:hAnsi="Arial" w:cs="Arial"/>
                <w:color w:val="000000"/>
                <w:sz w:val="22"/>
                <w:szCs w:val="22"/>
              </w:rPr>
            </w:pPr>
            <w:r>
              <w:rPr>
                <w:rFonts w:ascii="Arial" w:hAnsi="Arial" w:cs="Arial"/>
                <w:color w:val="000000"/>
                <w:sz w:val="22"/>
                <w:szCs w:val="22"/>
              </w:rPr>
              <w:t>NA</w:t>
            </w:r>
          </w:p>
        </w:tc>
      </w:tr>
      <w:tr w:rsidR="00A63B37" w:rsidRPr="00B115C3" w14:paraId="59A24930" w14:textId="3E2FB521" w:rsidTr="00A63B37">
        <w:trPr>
          <w:trHeight w:val="284"/>
          <w:jc w:val="center"/>
        </w:trPr>
        <w:tc>
          <w:tcPr>
            <w:tcW w:w="804" w:type="pct"/>
            <w:shd w:val="clear" w:color="auto" w:fill="FFFFFF"/>
            <w:tcMar>
              <w:top w:w="0" w:type="dxa"/>
              <w:left w:w="108" w:type="dxa"/>
              <w:bottom w:w="0" w:type="dxa"/>
              <w:right w:w="108" w:type="dxa"/>
            </w:tcMar>
            <w:vAlign w:val="center"/>
            <w:hideMark/>
          </w:tcPr>
          <w:p w14:paraId="5B1FEED7" w14:textId="77777777" w:rsidR="00F67F29" w:rsidRPr="00B115C3" w:rsidRDefault="00F67F29" w:rsidP="00415EA0">
            <w:pPr>
              <w:jc w:val="center"/>
              <w:rPr>
                <w:rFonts w:ascii="Arial" w:hAnsi="Arial" w:cs="Arial"/>
                <w:sz w:val="22"/>
                <w:szCs w:val="22"/>
              </w:rPr>
            </w:pPr>
            <w:r w:rsidRPr="00B115C3">
              <w:rPr>
                <w:rFonts w:ascii="Arial" w:hAnsi="Arial" w:cs="Arial"/>
                <w:i/>
                <w:sz w:val="22"/>
                <w:szCs w:val="22"/>
              </w:rPr>
              <w:t>NAA</w:t>
            </w:r>
          </w:p>
        </w:tc>
        <w:tc>
          <w:tcPr>
            <w:tcW w:w="723" w:type="pct"/>
            <w:shd w:val="clear" w:color="auto" w:fill="FFFFFF"/>
            <w:tcMar>
              <w:top w:w="0" w:type="dxa"/>
              <w:left w:w="108" w:type="dxa"/>
              <w:bottom w:w="0" w:type="dxa"/>
              <w:right w:w="108" w:type="dxa"/>
            </w:tcMar>
            <w:vAlign w:val="center"/>
            <w:hideMark/>
          </w:tcPr>
          <w:p w14:paraId="731A9667" w14:textId="77777777" w:rsidR="00F67F29" w:rsidRPr="00B115C3" w:rsidRDefault="00F67F29" w:rsidP="00415EA0">
            <w:pPr>
              <w:jc w:val="center"/>
              <w:rPr>
                <w:rFonts w:ascii="Arial" w:hAnsi="Arial" w:cs="Arial"/>
                <w:b/>
                <w:sz w:val="22"/>
                <w:szCs w:val="22"/>
              </w:rPr>
            </w:pPr>
            <w:r w:rsidRPr="00B115C3">
              <w:rPr>
                <w:rFonts w:ascii="Arial" w:hAnsi="Arial" w:cs="Arial"/>
                <w:b/>
                <w:bCs/>
                <w:sz w:val="22"/>
                <w:szCs w:val="22"/>
              </w:rPr>
              <w:t>0</w:t>
            </w:r>
          </w:p>
        </w:tc>
        <w:tc>
          <w:tcPr>
            <w:tcW w:w="877" w:type="pct"/>
            <w:shd w:val="clear" w:color="auto" w:fill="FFFFFF"/>
            <w:tcMar>
              <w:top w:w="0" w:type="dxa"/>
              <w:left w:w="108" w:type="dxa"/>
              <w:bottom w:w="0" w:type="dxa"/>
              <w:right w:w="108" w:type="dxa"/>
            </w:tcMar>
            <w:vAlign w:val="center"/>
            <w:hideMark/>
          </w:tcPr>
          <w:p w14:paraId="5E08E7A0" w14:textId="77777777" w:rsidR="00F67F29" w:rsidRPr="00B115C3" w:rsidRDefault="00F67F29" w:rsidP="00415EA0">
            <w:pPr>
              <w:jc w:val="center"/>
              <w:rPr>
                <w:rFonts w:ascii="Arial" w:hAnsi="Arial" w:cs="Arial"/>
                <w:b/>
                <w:color w:val="303030"/>
                <w:sz w:val="22"/>
                <w:szCs w:val="22"/>
              </w:rPr>
            </w:pPr>
            <w:r w:rsidRPr="00B115C3">
              <w:rPr>
                <w:rFonts w:ascii="Arial" w:hAnsi="Arial" w:cs="Arial"/>
                <w:b/>
                <w:bCs/>
                <w:sz w:val="22"/>
                <w:szCs w:val="22"/>
              </w:rPr>
              <w:t>No aplica</w:t>
            </w:r>
          </w:p>
        </w:tc>
        <w:tc>
          <w:tcPr>
            <w:tcW w:w="877" w:type="pct"/>
            <w:shd w:val="clear" w:color="auto" w:fill="FFFFFF"/>
            <w:tcMar>
              <w:top w:w="0" w:type="dxa"/>
              <w:left w:w="108" w:type="dxa"/>
              <w:bottom w:w="0" w:type="dxa"/>
              <w:right w:w="108" w:type="dxa"/>
            </w:tcMar>
            <w:vAlign w:val="center"/>
            <w:hideMark/>
          </w:tcPr>
          <w:p w14:paraId="16AAC8DB" w14:textId="77777777" w:rsidR="00F67F29" w:rsidRPr="00B115C3" w:rsidRDefault="00F67F29" w:rsidP="00415EA0">
            <w:pPr>
              <w:jc w:val="center"/>
              <w:rPr>
                <w:rFonts w:ascii="Arial" w:hAnsi="Arial" w:cs="Arial"/>
                <w:b/>
                <w:bCs/>
                <w:sz w:val="22"/>
                <w:szCs w:val="22"/>
              </w:rPr>
            </w:pPr>
            <w:r w:rsidRPr="00B115C3">
              <w:rPr>
                <w:rFonts w:ascii="Arial" w:hAnsi="Arial" w:cs="Arial"/>
                <w:b/>
                <w:bCs/>
                <w:sz w:val="22"/>
                <w:szCs w:val="22"/>
              </w:rPr>
              <w:t>No aplica</w:t>
            </w:r>
          </w:p>
        </w:tc>
        <w:tc>
          <w:tcPr>
            <w:tcW w:w="550" w:type="pct"/>
            <w:shd w:val="clear" w:color="auto" w:fill="FFFFFF"/>
            <w:tcMar>
              <w:top w:w="0" w:type="dxa"/>
              <w:left w:w="108" w:type="dxa"/>
              <w:bottom w:w="0" w:type="dxa"/>
              <w:right w:w="108" w:type="dxa"/>
            </w:tcMar>
            <w:vAlign w:val="center"/>
            <w:hideMark/>
          </w:tcPr>
          <w:p w14:paraId="30E84A55" w14:textId="77777777" w:rsidR="00F67F29" w:rsidRPr="00B115C3" w:rsidRDefault="00F67F29" w:rsidP="00415EA0">
            <w:pPr>
              <w:jc w:val="center"/>
              <w:rPr>
                <w:rFonts w:ascii="Arial" w:hAnsi="Arial" w:cs="Arial"/>
                <w:b/>
                <w:bCs/>
                <w:sz w:val="22"/>
                <w:szCs w:val="22"/>
              </w:rPr>
            </w:pPr>
            <w:r w:rsidRPr="00B115C3">
              <w:rPr>
                <w:rFonts w:ascii="Arial" w:hAnsi="Arial" w:cs="Arial"/>
                <w:b/>
                <w:bCs/>
                <w:sz w:val="22"/>
                <w:szCs w:val="22"/>
              </w:rPr>
              <w:t>0</w:t>
            </w:r>
          </w:p>
        </w:tc>
        <w:tc>
          <w:tcPr>
            <w:tcW w:w="459" w:type="pct"/>
            <w:shd w:val="clear" w:color="auto" w:fill="FFFFFF"/>
            <w:vAlign w:val="center"/>
          </w:tcPr>
          <w:p w14:paraId="5A787160" w14:textId="77777777" w:rsidR="00F67F29" w:rsidRPr="00B115C3" w:rsidRDefault="00F67F29" w:rsidP="00415EA0">
            <w:pPr>
              <w:jc w:val="center"/>
              <w:rPr>
                <w:rFonts w:ascii="Arial" w:hAnsi="Arial" w:cs="Arial"/>
                <w:b/>
                <w:bCs/>
                <w:sz w:val="22"/>
                <w:szCs w:val="22"/>
              </w:rPr>
            </w:pPr>
            <w:r w:rsidRPr="00B115C3">
              <w:rPr>
                <w:rFonts w:ascii="Arial" w:hAnsi="Arial" w:cs="Arial"/>
                <w:color w:val="000000"/>
                <w:sz w:val="22"/>
                <w:szCs w:val="22"/>
              </w:rPr>
              <w:t>2</w:t>
            </w:r>
          </w:p>
        </w:tc>
        <w:tc>
          <w:tcPr>
            <w:tcW w:w="710" w:type="pct"/>
            <w:shd w:val="clear" w:color="auto" w:fill="FFFFFF"/>
          </w:tcPr>
          <w:p w14:paraId="47449059" w14:textId="0511AAC5" w:rsidR="00F67F29" w:rsidRPr="00B115C3" w:rsidRDefault="00F67F29" w:rsidP="00415EA0">
            <w:pPr>
              <w:jc w:val="center"/>
              <w:rPr>
                <w:rFonts w:ascii="Arial" w:hAnsi="Arial" w:cs="Arial"/>
                <w:color w:val="000000"/>
                <w:sz w:val="22"/>
                <w:szCs w:val="22"/>
              </w:rPr>
            </w:pPr>
            <w:r>
              <w:rPr>
                <w:rFonts w:ascii="Arial" w:hAnsi="Arial" w:cs="Arial"/>
                <w:color w:val="000000"/>
                <w:sz w:val="22"/>
                <w:szCs w:val="22"/>
              </w:rPr>
              <w:t>NO</w:t>
            </w:r>
          </w:p>
        </w:tc>
      </w:tr>
      <w:tr w:rsidR="00A63B37" w:rsidRPr="00B115C3" w14:paraId="6611F7F4" w14:textId="2C628C9C" w:rsidTr="00A63B37">
        <w:trPr>
          <w:trHeight w:val="284"/>
          <w:jc w:val="center"/>
        </w:trPr>
        <w:tc>
          <w:tcPr>
            <w:tcW w:w="804" w:type="pct"/>
            <w:shd w:val="clear" w:color="auto" w:fill="FFFFFF" w:themeFill="background1"/>
            <w:tcMar>
              <w:top w:w="0" w:type="dxa"/>
              <w:left w:w="108" w:type="dxa"/>
              <w:bottom w:w="0" w:type="dxa"/>
              <w:right w:w="108" w:type="dxa"/>
            </w:tcMar>
            <w:vAlign w:val="center"/>
          </w:tcPr>
          <w:p w14:paraId="41DEA40F" w14:textId="77777777" w:rsidR="00F67F29" w:rsidRPr="00B115C3" w:rsidRDefault="00F67F29" w:rsidP="00415EA0">
            <w:pPr>
              <w:jc w:val="center"/>
              <w:rPr>
                <w:rFonts w:ascii="Arial" w:hAnsi="Arial" w:cs="Arial"/>
                <w:sz w:val="22"/>
                <w:szCs w:val="22"/>
              </w:rPr>
            </w:pPr>
            <w:r w:rsidRPr="00B115C3">
              <w:rPr>
                <w:rFonts w:ascii="Arial" w:hAnsi="Arial" w:cs="Arial"/>
                <w:sz w:val="22"/>
                <w:szCs w:val="22"/>
              </w:rPr>
              <w:t>MORENA</w:t>
            </w:r>
          </w:p>
        </w:tc>
        <w:tc>
          <w:tcPr>
            <w:tcW w:w="723" w:type="pct"/>
            <w:shd w:val="clear" w:color="auto" w:fill="FFFFFF" w:themeFill="background1"/>
            <w:tcMar>
              <w:top w:w="0" w:type="dxa"/>
              <w:left w:w="108" w:type="dxa"/>
              <w:bottom w:w="0" w:type="dxa"/>
              <w:right w:w="108" w:type="dxa"/>
            </w:tcMar>
            <w:vAlign w:val="center"/>
          </w:tcPr>
          <w:p w14:paraId="1548A353" w14:textId="77777777" w:rsidR="00F67F29" w:rsidRPr="00B115C3" w:rsidRDefault="00F67F29" w:rsidP="00415EA0">
            <w:pPr>
              <w:jc w:val="center"/>
              <w:rPr>
                <w:rFonts w:ascii="Arial" w:hAnsi="Arial" w:cs="Arial"/>
                <w:b/>
                <w:sz w:val="22"/>
                <w:szCs w:val="22"/>
              </w:rPr>
            </w:pPr>
            <w:r w:rsidRPr="00B115C3">
              <w:rPr>
                <w:rFonts w:ascii="Arial" w:hAnsi="Arial" w:cs="Arial"/>
                <w:b/>
                <w:sz w:val="22"/>
                <w:szCs w:val="22"/>
              </w:rPr>
              <w:t>1</w:t>
            </w:r>
          </w:p>
        </w:tc>
        <w:tc>
          <w:tcPr>
            <w:tcW w:w="877" w:type="pct"/>
            <w:shd w:val="clear" w:color="auto" w:fill="FFFFFF" w:themeFill="background1"/>
            <w:tcMar>
              <w:top w:w="0" w:type="dxa"/>
              <w:left w:w="108" w:type="dxa"/>
              <w:bottom w:w="0" w:type="dxa"/>
              <w:right w:w="108" w:type="dxa"/>
            </w:tcMar>
            <w:vAlign w:val="center"/>
          </w:tcPr>
          <w:p w14:paraId="1EAE72C2" w14:textId="77777777" w:rsidR="00F67F29" w:rsidRPr="00B115C3" w:rsidRDefault="00F67F29" w:rsidP="00415EA0">
            <w:pPr>
              <w:jc w:val="center"/>
              <w:rPr>
                <w:rFonts w:ascii="Arial" w:hAnsi="Arial" w:cs="Arial"/>
                <w:b/>
                <w:sz w:val="22"/>
                <w:szCs w:val="22"/>
              </w:rPr>
            </w:pPr>
            <w:r w:rsidRPr="00B115C3">
              <w:rPr>
                <w:rFonts w:ascii="Arial" w:hAnsi="Arial" w:cs="Arial"/>
                <w:b/>
                <w:sz w:val="22"/>
                <w:szCs w:val="22"/>
              </w:rPr>
              <w:t>1</w:t>
            </w:r>
          </w:p>
        </w:tc>
        <w:tc>
          <w:tcPr>
            <w:tcW w:w="877" w:type="pct"/>
            <w:shd w:val="clear" w:color="auto" w:fill="FFFFFF" w:themeFill="background1"/>
            <w:tcMar>
              <w:top w:w="0" w:type="dxa"/>
              <w:left w:w="108" w:type="dxa"/>
              <w:bottom w:w="0" w:type="dxa"/>
              <w:right w:w="108" w:type="dxa"/>
            </w:tcMar>
            <w:vAlign w:val="center"/>
          </w:tcPr>
          <w:p w14:paraId="25753A85" w14:textId="77777777" w:rsidR="00F67F29" w:rsidRPr="00B115C3" w:rsidRDefault="00F67F29" w:rsidP="00415EA0">
            <w:pPr>
              <w:jc w:val="center"/>
              <w:rPr>
                <w:rFonts w:ascii="Arial" w:hAnsi="Arial" w:cs="Arial"/>
                <w:b/>
                <w:bCs/>
                <w:sz w:val="22"/>
                <w:szCs w:val="22"/>
              </w:rPr>
            </w:pPr>
            <w:r w:rsidRPr="00B115C3">
              <w:rPr>
                <w:rFonts w:ascii="Arial" w:hAnsi="Arial" w:cs="Arial"/>
                <w:b/>
                <w:sz w:val="22"/>
                <w:szCs w:val="22"/>
              </w:rPr>
              <w:t>1</w:t>
            </w:r>
          </w:p>
        </w:tc>
        <w:tc>
          <w:tcPr>
            <w:tcW w:w="550" w:type="pct"/>
            <w:shd w:val="clear" w:color="auto" w:fill="FFFFFF" w:themeFill="background1"/>
            <w:tcMar>
              <w:top w:w="0" w:type="dxa"/>
              <w:left w:w="108" w:type="dxa"/>
              <w:bottom w:w="0" w:type="dxa"/>
              <w:right w:w="108" w:type="dxa"/>
            </w:tcMar>
            <w:vAlign w:val="center"/>
          </w:tcPr>
          <w:p w14:paraId="1D52C314" w14:textId="77777777" w:rsidR="00F67F29" w:rsidRPr="00B115C3" w:rsidRDefault="00F67F29" w:rsidP="00415EA0">
            <w:pPr>
              <w:jc w:val="center"/>
              <w:rPr>
                <w:rFonts w:ascii="Arial" w:hAnsi="Arial" w:cs="Arial"/>
                <w:b/>
                <w:bCs/>
                <w:sz w:val="22"/>
                <w:szCs w:val="22"/>
              </w:rPr>
            </w:pPr>
            <w:r w:rsidRPr="00B115C3">
              <w:rPr>
                <w:rFonts w:ascii="Arial" w:hAnsi="Arial" w:cs="Arial"/>
                <w:b/>
                <w:bCs/>
                <w:sz w:val="22"/>
                <w:szCs w:val="22"/>
              </w:rPr>
              <w:t>3</w:t>
            </w:r>
          </w:p>
        </w:tc>
        <w:tc>
          <w:tcPr>
            <w:tcW w:w="459" w:type="pct"/>
            <w:shd w:val="clear" w:color="auto" w:fill="FFFFFF" w:themeFill="background1"/>
            <w:vAlign w:val="center"/>
          </w:tcPr>
          <w:p w14:paraId="0B12AA0A" w14:textId="77777777" w:rsidR="00F67F29" w:rsidRPr="00B115C3" w:rsidRDefault="00F67F29" w:rsidP="00415EA0">
            <w:pPr>
              <w:jc w:val="center"/>
              <w:rPr>
                <w:rFonts w:ascii="Arial" w:hAnsi="Arial" w:cs="Arial"/>
                <w:b/>
                <w:bCs/>
                <w:sz w:val="22"/>
                <w:szCs w:val="22"/>
              </w:rPr>
            </w:pPr>
            <w:r w:rsidRPr="00B115C3">
              <w:rPr>
                <w:rFonts w:ascii="Arial" w:hAnsi="Arial" w:cs="Arial"/>
                <w:color w:val="000000"/>
                <w:sz w:val="22"/>
                <w:szCs w:val="22"/>
              </w:rPr>
              <w:t>6</w:t>
            </w:r>
          </w:p>
        </w:tc>
        <w:tc>
          <w:tcPr>
            <w:tcW w:w="710" w:type="pct"/>
            <w:shd w:val="clear" w:color="auto" w:fill="FFFFFF" w:themeFill="background1"/>
          </w:tcPr>
          <w:p w14:paraId="5BB91430" w14:textId="11D10DDA" w:rsidR="00F67F29" w:rsidRPr="00B115C3" w:rsidRDefault="00F67F29" w:rsidP="00415EA0">
            <w:pPr>
              <w:jc w:val="center"/>
              <w:rPr>
                <w:rFonts w:ascii="Arial" w:hAnsi="Arial" w:cs="Arial"/>
                <w:color w:val="000000"/>
                <w:sz w:val="22"/>
                <w:szCs w:val="22"/>
              </w:rPr>
            </w:pPr>
            <w:r>
              <w:rPr>
                <w:rFonts w:ascii="Arial" w:hAnsi="Arial" w:cs="Arial"/>
                <w:color w:val="000000"/>
                <w:sz w:val="22"/>
                <w:szCs w:val="22"/>
              </w:rPr>
              <w:t>NO</w:t>
            </w:r>
          </w:p>
        </w:tc>
      </w:tr>
      <w:tr w:rsidR="00A63B37" w:rsidRPr="00B115C3" w14:paraId="726097C8" w14:textId="66485545" w:rsidTr="00A63B37">
        <w:trPr>
          <w:trHeight w:val="284"/>
          <w:jc w:val="center"/>
        </w:trPr>
        <w:tc>
          <w:tcPr>
            <w:tcW w:w="804" w:type="pct"/>
            <w:shd w:val="clear" w:color="auto" w:fill="D9D9D9" w:themeFill="background1" w:themeFillShade="D9"/>
            <w:tcMar>
              <w:top w:w="0" w:type="dxa"/>
              <w:left w:w="108" w:type="dxa"/>
              <w:bottom w:w="0" w:type="dxa"/>
              <w:right w:w="108" w:type="dxa"/>
            </w:tcMar>
            <w:vAlign w:val="center"/>
          </w:tcPr>
          <w:p w14:paraId="5A623FEE" w14:textId="77777777" w:rsidR="00F67F29" w:rsidRPr="00B115C3" w:rsidRDefault="00F67F29" w:rsidP="00415EA0">
            <w:pPr>
              <w:jc w:val="center"/>
              <w:rPr>
                <w:rFonts w:ascii="Arial" w:hAnsi="Arial" w:cs="Arial"/>
                <w:sz w:val="22"/>
                <w:szCs w:val="22"/>
              </w:rPr>
            </w:pPr>
            <w:r w:rsidRPr="00B115C3">
              <w:rPr>
                <w:rFonts w:ascii="Arial" w:hAnsi="Arial" w:cs="Arial"/>
                <w:i/>
                <w:sz w:val="22"/>
                <w:szCs w:val="22"/>
              </w:rPr>
              <w:t>PES</w:t>
            </w:r>
          </w:p>
        </w:tc>
        <w:tc>
          <w:tcPr>
            <w:tcW w:w="723" w:type="pct"/>
            <w:shd w:val="clear" w:color="auto" w:fill="D9D9D9" w:themeFill="background1" w:themeFillShade="D9"/>
            <w:tcMar>
              <w:top w:w="0" w:type="dxa"/>
              <w:left w:w="108" w:type="dxa"/>
              <w:bottom w:w="0" w:type="dxa"/>
              <w:right w:w="108" w:type="dxa"/>
            </w:tcMar>
            <w:vAlign w:val="center"/>
          </w:tcPr>
          <w:p w14:paraId="063B63B5" w14:textId="77777777" w:rsidR="00F67F29" w:rsidRPr="00B115C3" w:rsidRDefault="00F67F29" w:rsidP="00415EA0">
            <w:pPr>
              <w:jc w:val="center"/>
              <w:rPr>
                <w:rFonts w:ascii="Arial" w:hAnsi="Arial" w:cs="Arial"/>
                <w:b/>
                <w:sz w:val="22"/>
                <w:szCs w:val="22"/>
              </w:rPr>
            </w:pPr>
            <w:r w:rsidRPr="00B115C3">
              <w:rPr>
                <w:rFonts w:ascii="Arial" w:hAnsi="Arial" w:cs="Arial"/>
                <w:b/>
                <w:sz w:val="22"/>
                <w:szCs w:val="22"/>
              </w:rPr>
              <w:t>0</w:t>
            </w:r>
          </w:p>
        </w:tc>
        <w:tc>
          <w:tcPr>
            <w:tcW w:w="877" w:type="pct"/>
            <w:shd w:val="clear" w:color="auto" w:fill="D9D9D9" w:themeFill="background1" w:themeFillShade="D9"/>
            <w:tcMar>
              <w:top w:w="0" w:type="dxa"/>
              <w:left w:w="108" w:type="dxa"/>
              <w:bottom w:w="0" w:type="dxa"/>
              <w:right w:w="108" w:type="dxa"/>
            </w:tcMar>
            <w:vAlign w:val="center"/>
          </w:tcPr>
          <w:p w14:paraId="2F6CCCDA" w14:textId="77777777" w:rsidR="00F67F29" w:rsidRPr="00B115C3" w:rsidRDefault="00F67F29" w:rsidP="00415EA0">
            <w:pPr>
              <w:jc w:val="center"/>
              <w:rPr>
                <w:rFonts w:ascii="Arial" w:hAnsi="Arial" w:cs="Arial"/>
                <w:b/>
                <w:sz w:val="22"/>
                <w:szCs w:val="22"/>
              </w:rPr>
            </w:pPr>
            <w:r w:rsidRPr="00B115C3">
              <w:rPr>
                <w:rFonts w:ascii="Arial" w:hAnsi="Arial" w:cs="Arial"/>
                <w:b/>
                <w:bCs/>
                <w:sz w:val="22"/>
                <w:szCs w:val="22"/>
              </w:rPr>
              <w:t>No aplica</w:t>
            </w:r>
          </w:p>
        </w:tc>
        <w:tc>
          <w:tcPr>
            <w:tcW w:w="877" w:type="pct"/>
            <w:shd w:val="clear" w:color="auto" w:fill="D9D9D9" w:themeFill="background1" w:themeFillShade="D9"/>
            <w:tcMar>
              <w:top w:w="0" w:type="dxa"/>
              <w:left w:w="108" w:type="dxa"/>
              <w:bottom w:w="0" w:type="dxa"/>
              <w:right w:w="108" w:type="dxa"/>
            </w:tcMar>
            <w:vAlign w:val="center"/>
          </w:tcPr>
          <w:p w14:paraId="7BFBA693" w14:textId="77777777" w:rsidR="00F67F29" w:rsidRPr="00B115C3" w:rsidRDefault="00F67F29" w:rsidP="00415EA0">
            <w:pPr>
              <w:jc w:val="center"/>
              <w:rPr>
                <w:rFonts w:ascii="Arial" w:hAnsi="Arial" w:cs="Arial"/>
                <w:b/>
                <w:bCs/>
                <w:sz w:val="22"/>
                <w:szCs w:val="22"/>
              </w:rPr>
            </w:pPr>
            <w:r w:rsidRPr="00B115C3">
              <w:rPr>
                <w:rFonts w:ascii="Arial" w:hAnsi="Arial" w:cs="Arial"/>
                <w:b/>
                <w:bCs/>
                <w:sz w:val="22"/>
                <w:szCs w:val="22"/>
              </w:rPr>
              <w:t>No aplica</w:t>
            </w:r>
          </w:p>
        </w:tc>
        <w:tc>
          <w:tcPr>
            <w:tcW w:w="550" w:type="pct"/>
            <w:shd w:val="clear" w:color="auto" w:fill="D9D9D9" w:themeFill="background1" w:themeFillShade="D9"/>
            <w:tcMar>
              <w:top w:w="0" w:type="dxa"/>
              <w:left w:w="108" w:type="dxa"/>
              <w:bottom w:w="0" w:type="dxa"/>
              <w:right w:w="108" w:type="dxa"/>
            </w:tcMar>
            <w:vAlign w:val="center"/>
          </w:tcPr>
          <w:p w14:paraId="00325E60" w14:textId="77777777" w:rsidR="00F67F29" w:rsidRPr="00B115C3" w:rsidRDefault="00F67F29" w:rsidP="00415EA0">
            <w:pPr>
              <w:jc w:val="center"/>
              <w:rPr>
                <w:rFonts w:ascii="Arial" w:hAnsi="Arial" w:cs="Arial"/>
                <w:b/>
                <w:bCs/>
                <w:sz w:val="22"/>
                <w:szCs w:val="22"/>
              </w:rPr>
            </w:pPr>
            <w:r w:rsidRPr="00B115C3">
              <w:rPr>
                <w:rFonts w:ascii="Arial" w:hAnsi="Arial" w:cs="Arial"/>
                <w:b/>
                <w:bCs/>
                <w:sz w:val="22"/>
                <w:szCs w:val="22"/>
              </w:rPr>
              <w:t>0</w:t>
            </w:r>
          </w:p>
        </w:tc>
        <w:tc>
          <w:tcPr>
            <w:tcW w:w="459" w:type="pct"/>
            <w:shd w:val="clear" w:color="auto" w:fill="D9D9D9" w:themeFill="background1" w:themeFillShade="D9"/>
            <w:vAlign w:val="center"/>
          </w:tcPr>
          <w:p w14:paraId="275B3DDA" w14:textId="77777777" w:rsidR="00F67F29" w:rsidRPr="00B115C3" w:rsidRDefault="00F67F29" w:rsidP="00415EA0">
            <w:pPr>
              <w:jc w:val="center"/>
              <w:rPr>
                <w:rFonts w:ascii="Arial" w:hAnsi="Arial" w:cs="Arial"/>
                <w:b/>
                <w:bCs/>
                <w:sz w:val="22"/>
                <w:szCs w:val="22"/>
              </w:rPr>
            </w:pPr>
            <w:r w:rsidRPr="00B115C3">
              <w:rPr>
                <w:rFonts w:ascii="Arial" w:hAnsi="Arial" w:cs="Arial"/>
                <w:color w:val="000000"/>
                <w:sz w:val="22"/>
                <w:szCs w:val="22"/>
              </w:rPr>
              <w:t>2</w:t>
            </w:r>
          </w:p>
        </w:tc>
        <w:tc>
          <w:tcPr>
            <w:tcW w:w="710" w:type="pct"/>
            <w:shd w:val="clear" w:color="auto" w:fill="D9D9D9" w:themeFill="background1" w:themeFillShade="D9"/>
          </w:tcPr>
          <w:p w14:paraId="7FFC1E1D" w14:textId="68F3ED26" w:rsidR="00F67F29" w:rsidRPr="00B115C3" w:rsidRDefault="00F67F29" w:rsidP="00415EA0">
            <w:pPr>
              <w:jc w:val="center"/>
              <w:rPr>
                <w:rFonts w:ascii="Arial" w:hAnsi="Arial" w:cs="Arial"/>
                <w:color w:val="000000"/>
                <w:sz w:val="22"/>
                <w:szCs w:val="22"/>
              </w:rPr>
            </w:pPr>
            <w:r>
              <w:rPr>
                <w:rFonts w:ascii="Arial" w:hAnsi="Arial" w:cs="Arial"/>
                <w:color w:val="000000"/>
                <w:sz w:val="22"/>
                <w:szCs w:val="22"/>
              </w:rPr>
              <w:t>NA</w:t>
            </w:r>
          </w:p>
        </w:tc>
      </w:tr>
      <w:tr w:rsidR="00A63B37" w:rsidRPr="00B115C3" w14:paraId="107AD4EB" w14:textId="061C4DE0" w:rsidTr="00A63B37">
        <w:trPr>
          <w:trHeight w:val="284"/>
          <w:jc w:val="center"/>
        </w:trPr>
        <w:tc>
          <w:tcPr>
            <w:tcW w:w="804" w:type="pct"/>
            <w:shd w:val="clear" w:color="auto" w:fill="D9D9D9" w:themeFill="background1" w:themeFillShade="D9"/>
            <w:tcMar>
              <w:top w:w="0" w:type="dxa"/>
              <w:left w:w="108" w:type="dxa"/>
              <w:bottom w:w="0" w:type="dxa"/>
              <w:right w:w="108" w:type="dxa"/>
            </w:tcMar>
            <w:vAlign w:val="center"/>
          </w:tcPr>
          <w:p w14:paraId="7EABB5BC" w14:textId="77777777" w:rsidR="00F67F29" w:rsidRPr="00B115C3" w:rsidRDefault="00F67F29" w:rsidP="00415EA0">
            <w:pPr>
              <w:jc w:val="center"/>
              <w:rPr>
                <w:rFonts w:ascii="Arial" w:hAnsi="Arial" w:cs="Arial"/>
                <w:i/>
                <w:sz w:val="22"/>
                <w:szCs w:val="22"/>
              </w:rPr>
            </w:pPr>
            <w:r w:rsidRPr="00B115C3">
              <w:rPr>
                <w:rFonts w:ascii="Arial" w:hAnsi="Arial" w:cs="Arial"/>
                <w:sz w:val="22"/>
                <w:szCs w:val="22"/>
              </w:rPr>
              <w:t>TOTAL</w:t>
            </w:r>
          </w:p>
        </w:tc>
        <w:tc>
          <w:tcPr>
            <w:tcW w:w="723" w:type="pct"/>
            <w:shd w:val="clear" w:color="auto" w:fill="D9D9D9" w:themeFill="background1" w:themeFillShade="D9"/>
            <w:tcMar>
              <w:top w:w="0" w:type="dxa"/>
              <w:left w:w="108" w:type="dxa"/>
              <w:bottom w:w="0" w:type="dxa"/>
              <w:right w:w="108" w:type="dxa"/>
            </w:tcMar>
            <w:vAlign w:val="center"/>
          </w:tcPr>
          <w:p w14:paraId="1C67E4A9" w14:textId="77777777" w:rsidR="00F67F29" w:rsidRPr="00B115C3" w:rsidRDefault="00F67F29" w:rsidP="00415EA0">
            <w:pPr>
              <w:jc w:val="center"/>
              <w:rPr>
                <w:rFonts w:ascii="Arial" w:hAnsi="Arial" w:cs="Arial"/>
                <w:b/>
                <w:bCs/>
                <w:sz w:val="22"/>
                <w:szCs w:val="22"/>
              </w:rPr>
            </w:pPr>
            <w:r w:rsidRPr="00B115C3">
              <w:rPr>
                <w:rFonts w:ascii="Arial" w:hAnsi="Arial" w:cs="Arial"/>
                <w:b/>
                <w:sz w:val="22"/>
                <w:szCs w:val="22"/>
              </w:rPr>
              <w:t>18</w:t>
            </w:r>
          </w:p>
        </w:tc>
        <w:tc>
          <w:tcPr>
            <w:tcW w:w="877" w:type="pct"/>
            <w:shd w:val="clear" w:color="auto" w:fill="D9D9D9" w:themeFill="background1" w:themeFillShade="D9"/>
            <w:tcMar>
              <w:top w:w="0" w:type="dxa"/>
              <w:left w:w="108" w:type="dxa"/>
              <w:bottom w:w="0" w:type="dxa"/>
              <w:right w:w="108" w:type="dxa"/>
            </w:tcMar>
            <w:vAlign w:val="center"/>
          </w:tcPr>
          <w:p w14:paraId="58BBE882" w14:textId="77777777" w:rsidR="00F67F29" w:rsidRPr="00B115C3" w:rsidRDefault="00F67F29" w:rsidP="00415EA0">
            <w:pPr>
              <w:jc w:val="center"/>
              <w:rPr>
                <w:rFonts w:ascii="Arial" w:hAnsi="Arial" w:cs="Arial"/>
                <w:b/>
                <w:bCs/>
                <w:sz w:val="22"/>
                <w:szCs w:val="22"/>
              </w:rPr>
            </w:pPr>
            <w:r w:rsidRPr="00B115C3">
              <w:rPr>
                <w:rFonts w:ascii="Arial" w:hAnsi="Arial" w:cs="Arial"/>
                <w:b/>
                <w:sz w:val="22"/>
                <w:szCs w:val="22"/>
              </w:rPr>
              <w:t>5</w:t>
            </w:r>
          </w:p>
        </w:tc>
        <w:tc>
          <w:tcPr>
            <w:tcW w:w="877" w:type="pct"/>
            <w:shd w:val="clear" w:color="auto" w:fill="D9D9D9" w:themeFill="background1" w:themeFillShade="D9"/>
            <w:tcMar>
              <w:top w:w="0" w:type="dxa"/>
              <w:left w:w="108" w:type="dxa"/>
              <w:bottom w:w="0" w:type="dxa"/>
              <w:right w:w="108" w:type="dxa"/>
            </w:tcMar>
            <w:vAlign w:val="center"/>
          </w:tcPr>
          <w:p w14:paraId="3BD39726" w14:textId="77777777" w:rsidR="00F67F29" w:rsidRPr="00B115C3" w:rsidRDefault="00F67F29" w:rsidP="00415EA0">
            <w:pPr>
              <w:jc w:val="center"/>
              <w:rPr>
                <w:rFonts w:ascii="Arial" w:hAnsi="Arial" w:cs="Arial"/>
                <w:b/>
                <w:bCs/>
                <w:sz w:val="22"/>
                <w:szCs w:val="22"/>
              </w:rPr>
            </w:pPr>
            <w:r w:rsidRPr="00B115C3">
              <w:rPr>
                <w:rFonts w:ascii="Arial" w:hAnsi="Arial" w:cs="Arial"/>
                <w:b/>
                <w:bCs/>
                <w:sz w:val="22"/>
                <w:szCs w:val="22"/>
              </w:rPr>
              <w:t>2</w:t>
            </w:r>
          </w:p>
        </w:tc>
        <w:tc>
          <w:tcPr>
            <w:tcW w:w="550" w:type="pct"/>
            <w:shd w:val="clear" w:color="auto" w:fill="D9D9D9" w:themeFill="background1" w:themeFillShade="D9"/>
            <w:tcMar>
              <w:top w:w="0" w:type="dxa"/>
              <w:left w:w="108" w:type="dxa"/>
              <w:bottom w:w="0" w:type="dxa"/>
              <w:right w:w="108" w:type="dxa"/>
            </w:tcMar>
            <w:vAlign w:val="center"/>
          </w:tcPr>
          <w:p w14:paraId="3F5A5111" w14:textId="77777777" w:rsidR="00F67F29" w:rsidRPr="00B115C3" w:rsidRDefault="00F67F29" w:rsidP="00415EA0">
            <w:pPr>
              <w:jc w:val="center"/>
              <w:rPr>
                <w:rFonts w:ascii="Arial" w:hAnsi="Arial" w:cs="Arial"/>
                <w:b/>
                <w:bCs/>
                <w:sz w:val="22"/>
                <w:szCs w:val="22"/>
              </w:rPr>
            </w:pPr>
            <w:r w:rsidRPr="00B115C3">
              <w:rPr>
                <w:rFonts w:ascii="Arial" w:hAnsi="Arial" w:cs="Arial"/>
                <w:b/>
                <w:bCs/>
                <w:sz w:val="22"/>
                <w:szCs w:val="22"/>
              </w:rPr>
              <w:t>25</w:t>
            </w:r>
          </w:p>
        </w:tc>
        <w:tc>
          <w:tcPr>
            <w:tcW w:w="459" w:type="pct"/>
            <w:shd w:val="clear" w:color="auto" w:fill="D9D9D9" w:themeFill="background1" w:themeFillShade="D9"/>
          </w:tcPr>
          <w:p w14:paraId="06E4BEDD" w14:textId="77777777" w:rsidR="00F67F29" w:rsidRPr="00B115C3" w:rsidRDefault="00F67F29" w:rsidP="00415EA0">
            <w:pPr>
              <w:jc w:val="center"/>
              <w:rPr>
                <w:rFonts w:ascii="Arial" w:hAnsi="Arial" w:cs="Arial"/>
                <w:b/>
                <w:bCs/>
                <w:sz w:val="22"/>
                <w:szCs w:val="22"/>
              </w:rPr>
            </w:pPr>
          </w:p>
        </w:tc>
        <w:tc>
          <w:tcPr>
            <w:tcW w:w="710" w:type="pct"/>
            <w:shd w:val="clear" w:color="auto" w:fill="D9D9D9" w:themeFill="background1" w:themeFillShade="D9"/>
          </w:tcPr>
          <w:p w14:paraId="06E45049" w14:textId="70DDAA68" w:rsidR="00F67F29" w:rsidRPr="00B115C3" w:rsidRDefault="00F67F29" w:rsidP="00415EA0">
            <w:pPr>
              <w:jc w:val="center"/>
              <w:rPr>
                <w:rFonts w:ascii="Arial" w:hAnsi="Arial" w:cs="Arial"/>
                <w:b/>
                <w:bCs/>
                <w:sz w:val="22"/>
                <w:szCs w:val="22"/>
              </w:rPr>
            </w:pPr>
            <w:r>
              <w:rPr>
                <w:rFonts w:ascii="Arial" w:hAnsi="Arial" w:cs="Arial"/>
                <w:color w:val="000000"/>
                <w:sz w:val="22"/>
                <w:szCs w:val="22"/>
              </w:rPr>
              <w:t>NA</w:t>
            </w:r>
          </w:p>
        </w:tc>
      </w:tr>
    </w:tbl>
    <w:p w14:paraId="5346EA6D" w14:textId="77777777" w:rsidR="0051369E" w:rsidRPr="004A148B" w:rsidRDefault="0051369E" w:rsidP="0051369E">
      <w:pPr>
        <w:spacing w:line="360" w:lineRule="auto"/>
        <w:jc w:val="both"/>
        <w:rPr>
          <w:rFonts w:ascii="Arial" w:hAnsi="Arial" w:cs="Arial"/>
          <w:sz w:val="24"/>
          <w:szCs w:val="24"/>
        </w:rPr>
      </w:pPr>
    </w:p>
    <w:p w14:paraId="629C3422" w14:textId="241E1997" w:rsidR="0051369E" w:rsidRPr="004A148B" w:rsidRDefault="0051369E" w:rsidP="0051369E">
      <w:pPr>
        <w:spacing w:line="360" w:lineRule="auto"/>
        <w:jc w:val="both"/>
        <w:rPr>
          <w:rFonts w:ascii="Arial" w:hAnsi="Arial" w:cs="Arial"/>
          <w:sz w:val="24"/>
          <w:szCs w:val="24"/>
        </w:rPr>
      </w:pPr>
      <w:r w:rsidRPr="004A148B">
        <w:rPr>
          <w:rFonts w:ascii="Arial" w:hAnsi="Arial" w:cs="Arial"/>
          <w:sz w:val="24"/>
          <w:szCs w:val="24"/>
        </w:rPr>
        <w:t>De lo que se advierte que, ninguno de los partidos políticos que participaron en la rond</w:t>
      </w:r>
      <w:r w:rsidR="0035322F" w:rsidRPr="004A148B">
        <w:rPr>
          <w:rFonts w:ascii="Arial" w:hAnsi="Arial" w:cs="Arial"/>
          <w:sz w:val="24"/>
          <w:szCs w:val="24"/>
        </w:rPr>
        <w:t>a</w:t>
      </w:r>
      <w:r w:rsidRPr="004A148B">
        <w:rPr>
          <w:rFonts w:ascii="Arial" w:hAnsi="Arial" w:cs="Arial"/>
          <w:sz w:val="24"/>
          <w:szCs w:val="24"/>
        </w:rPr>
        <w:t xml:space="preserve"> de </w:t>
      </w:r>
      <w:r w:rsidR="0035322F" w:rsidRPr="004A148B">
        <w:rPr>
          <w:rFonts w:ascii="Arial" w:hAnsi="Arial" w:cs="Arial"/>
          <w:sz w:val="24"/>
          <w:szCs w:val="24"/>
        </w:rPr>
        <w:t>C</w:t>
      </w:r>
      <w:r w:rsidRPr="004A148B">
        <w:rPr>
          <w:rFonts w:ascii="Arial" w:hAnsi="Arial" w:cs="Arial"/>
          <w:sz w:val="24"/>
          <w:szCs w:val="24"/>
        </w:rPr>
        <w:t xml:space="preserve">ociente </w:t>
      </w:r>
      <w:r w:rsidR="0035322F" w:rsidRPr="004A148B">
        <w:rPr>
          <w:rFonts w:ascii="Arial" w:hAnsi="Arial" w:cs="Arial"/>
          <w:sz w:val="24"/>
          <w:szCs w:val="24"/>
        </w:rPr>
        <w:t>E</w:t>
      </w:r>
      <w:r w:rsidRPr="004A148B">
        <w:rPr>
          <w:rFonts w:ascii="Arial" w:hAnsi="Arial" w:cs="Arial"/>
          <w:sz w:val="24"/>
          <w:szCs w:val="24"/>
        </w:rPr>
        <w:t>lectoral, se enc</w:t>
      </w:r>
      <w:r w:rsidR="0035322F" w:rsidRPr="004A148B">
        <w:rPr>
          <w:rFonts w:ascii="Arial" w:hAnsi="Arial" w:cs="Arial"/>
          <w:sz w:val="24"/>
          <w:szCs w:val="24"/>
        </w:rPr>
        <w:t>uentran</w:t>
      </w:r>
      <w:r w:rsidRPr="004A148B">
        <w:rPr>
          <w:rFonts w:ascii="Arial" w:hAnsi="Arial" w:cs="Arial"/>
          <w:sz w:val="24"/>
          <w:szCs w:val="24"/>
        </w:rPr>
        <w:t xml:space="preserve"> sobre</w:t>
      </w:r>
      <w:r w:rsidR="0035322F" w:rsidRPr="004A148B">
        <w:rPr>
          <w:rFonts w:ascii="Arial" w:hAnsi="Arial" w:cs="Arial"/>
          <w:sz w:val="24"/>
          <w:szCs w:val="24"/>
        </w:rPr>
        <w:t>r</w:t>
      </w:r>
      <w:r w:rsidRPr="004A148B">
        <w:rPr>
          <w:rFonts w:ascii="Arial" w:hAnsi="Arial" w:cs="Arial"/>
          <w:sz w:val="24"/>
          <w:szCs w:val="24"/>
        </w:rPr>
        <w:t>representado</w:t>
      </w:r>
      <w:r w:rsidR="0035322F" w:rsidRPr="004A148B">
        <w:rPr>
          <w:rFonts w:ascii="Arial" w:hAnsi="Arial" w:cs="Arial"/>
          <w:sz w:val="24"/>
          <w:szCs w:val="24"/>
        </w:rPr>
        <w:t>s</w:t>
      </w:r>
      <w:r w:rsidRPr="004A148B">
        <w:rPr>
          <w:rFonts w:ascii="Arial" w:hAnsi="Arial" w:cs="Arial"/>
          <w:sz w:val="24"/>
          <w:szCs w:val="24"/>
        </w:rPr>
        <w:t xml:space="preserve">. </w:t>
      </w:r>
    </w:p>
    <w:p w14:paraId="1D88E2B5" w14:textId="77777777" w:rsidR="0051369E" w:rsidRPr="004A148B" w:rsidRDefault="0051369E" w:rsidP="0051369E">
      <w:pPr>
        <w:spacing w:line="360" w:lineRule="auto"/>
        <w:jc w:val="both"/>
        <w:rPr>
          <w:rFonts w:ascii="Arial" w:hAnsi="Arial" w:cs="Arial"/>
          <w:b/>
          <w:sz w:val="24"/>
          <w:szCs w:val="24"/>
        </w:rPr>
      </w:pPr>
    </w:p>
    <w:p w14:paraId="276DF1E1" w14:textId="77777777" w:rsidR="0051369E" w:rsidRPr="004A148B" w:rsidRDefault="0051369E" w:rsidP="0051369E">
      <w:pPr>
        <w:spacing w:line="360" w:lineRule="auto"/>
        <w:jc w:val="both"/>
        <w:rPr>
          <w:rFonts w:ascii="Arial" w:hAnsi="Arial" w:cs="Arial"/>
          <w:b/>
          <w:sz w:val="24"/>
          <w:szCs w:val="24"/>
        </w:rPr>
      </w:pPr>
      <w:r w:rsidRPr="004A148B">
        <w:rPr>
          <w:rFonts w:ascii="Arial" w:hAnsi="Arial" w:cs="Arial"/>
          <w:b/>
          <w:sz w:val="24"/>
          <w:szCs w:val="24"/>
        </w:rPr>
        <w:t xml:space="preserve">Verificación de la ronda de asignación por Resto Mayor. </w:t>
      </w:r>
    </w:p>
    <w:p w14:paraId="3FE4FA16" w14:textId="77777777" w:rsidR="0051369E" w:rsidRPr="004A148B" w:rsidRDefault="0051369E" w:rsidP="0051369E">
      <w:pPr>
        <w:spacing w:line="360" w:lineRule="auto"/>
        <w:jc w:val="both"/>
        <w:rPr>
          <w:rFonts w:ascii="Arial" w:hAnsi="Arial" w:cs="Arial"/>
          <w:b/>
          <w:sz w:val="24"/>
          <w:szCs w:val="24"/>
        </w:rPr>
      </w:pPr>
    </w:p>
    <w:p w14:paraId="4E5B046B" w14:textId="17D5F1EE" w:rsidR="0051369E" w:rsidRPr="004A148B" w:rsidRDefault="0051369E" w:rsidP="0051369E">
      <w:pPr>
        <w:spacing w:line="360" w:lineRule="auto"/>
        <w:jc w:val="both"/>
        <w:rPr>
          <w:rFonts w:ascii="Arial" w:hAnsi="Arial" w:cs="Arial"/>
          <w:sz w:val="24"/>
          <w:szCs w:val="24"/>
        </w:rPr>
      </w:pPr>
      <w:r w:rsidRPr="004A148B">
        <w:rPr>
          <w:rFonts w:ascii="Arial" w:hAnsi="Arial" w:cs="Arial"/>
          <w:sz w:val="24"/>
          <w:szCs w:val="24"/>
        </w:rPr>
        <w:t xml:space="preserve">El artículo 233, fracción III, inciso c), del </w:t>
      </w:r>
      <w:r w:rsidRPr="004A148B">
        <w:rPr>
          <w:rFonts w:ascii="Arial" w:hAnsi="Arial" w:cs="Arial"/>
          <w:i/>
          <w:sz w:val="24"/>
          <w:szCs w:val="24"/>
        </w:rPr>
        <w:t>Código Electoral</w:t>
      </w:r>
      <w:r w:rsidRPr="004A148B">
        <w:rPr>
          <w:rFonts w:ascii="Arial" w:hAnsi="Arial" w:cs="Arial"/>
          <w:sz w:val="24"/>
          <w:szCs w:val="24"/>
        </w:rPr>
        <w:t>, establece que las diputaciones restantes se asignarán aplicando la regla de resto mayor; entendiendo al resto mayor como el</w:t>
      </w:r>
      <w:r w:rsidRPr="004A148B">
        <w:rPr>
          <w:rFonts w:ascii="Arial" w:hAnsi="Arial" w:cs="Arial"/>
          <w:b/>
          <w:sz w:val="24"/>
          <w:szCs w:val="24"/>
        </w:rPr>
        <w:t xml:space="preserve"> </w:t>
      </w:r>
      <w:r w:rsidRPr="004A148B">
        <w:rPr>
          <w:rFonts w:ascii="Arial" w:hAnsi="Arial" w:cs="Arial"/>
          <w:sz w:val="24"/>
          <w:szCs w:val="24"/>
        </w:rPr>
        <w:t xml:space="preserve">remanente más alto entre los restos de las votaciones de cada partido político, una vez hecha la distribución de curules mediante el cociente electoral, por ello, </w:t>
      </w:r>
      <w:r w:rsidR="00B464AA" w:rsidRPr="004A148B">
        <w:rPr>
          <w:rFonts w:ascii="Arial" w:hAnsi="Arial" w:cs="Arial"/>
          <w:sz w:val="24"/>
          <w:szCs w:val="24"/>
        </w:rPr>
        <w:t>se procede a</w:t>
      </w:r>
      <w:r w:rsidRPr="004A148B">
        <w:rPr>
          <w:rFonts w:ascii="Arial" w:hAnsi="Arial" w:cs="Arial"/>
          <w:sz w:val="24"/>
          <w:szCs w:val="24"/>
        </w:rPr>
        <w:t xml:space="preserve"> lo siguiente:</w:t>
      </w:r>
    </w:p>
    <w:p w14:paraId="14C56254" w14:textId="77777777" w:rsidR="0051369E" w:rsidRPr="004A148B" w:rsidRDefault="0051369E" w:rsidP="0051369E">
      <w:pPr>
        <w:spacing w:line="360" w:lineRule="auto"/>
        <w:jc w:val="both"/>
        <w:rPr>
          <w:rFonts w:ascii="Arial" w:hAnsi="Arial" w:cs="Arial"/>
          <w:sz w:val="24"/>
          <w:szCs w:val="24"/>
        </w:rPr>
      </w:pPr>
    </w:p>
    <w:tbl>
      <w:tblPr>
        <w:tblStyle w:val="Tabladecuadrcula4"/>
        <w:tblW w:w="0" w:type="auto"/>
        <w:jc w:val="center"/>
        <w:tblLook w:val="04A0" w:firstRow="1" w:lastRow="0" w:firstColumn="1" w:lastColumn="0" w:noHBand="0" w:noVBand="1"/>
      </w:tblPr>
      <w:tblGrid>
        <w:gridCol w:w="1495"/>
        <w:gridCol w:w="1622"/>
        <w:gridCol w:w="1720"/>
        <w:gridCol w:w="1757"/>
        <w:gridCol w:w="1502"/>
      </w:tblGrid>
      <w:tr w:rsidR="0051369E" w:rsidRPr="00B115C3" w14:paraId="23AAB7F6" w14:textId="77777777" w:rsidTr="00415EA0">
        <w:trPr>
          <w:cnfStyle w:val="100000000000" w:firstRow="1" w:lastRow="0" w:firstColumn="0" w:lastColumn="0" w:oddVBand="0" w:evenVBand="0" w:oddHBand="0" w:evenHBand="0" w:firstRowFirstColumn="0" w:firstRowLastColumn="0" w:lastRowFirstColumn="0" w:lastRowLastColumn="0"/>
          <w:trHeight w:val="1286"/>
          <w:jc w:val="center"/>
        </w:trPr>
        <w:tc>
          <w:tcPr>
            <w:cnfStyle w:val="001000000000" w:firstRow="0" w:lastRow="0" w:firstColumn="1" w:lastColumn="0" w:oddVBand="0" w:evenVBand="0" w:oddHBand="0" w:evenHBand="0" w:firstRowFirstColumn="0" w:firstRowLastColumn="0" w:lastRowFirstColumn="0" w:lastRowLastColumn="0"/>
            <w:tcW w:w="1495" w:type="dxa"/>
          </w:tcPr>
          <w:p w14:paraId="7359E1BE" w14:textId="77777777" w:rsidR="0051369E" w:rsidRPr="00B115C3" w:rsidRDefault="0051369E" w:rsidP="00415EA0">
            <w:pPr>
              <w:pStyle w:val="Prrafodelista"/>
              <w:spacing w:before="240" w:after="240"/>
              <w:ind w:left="0"/>
              <w:contextualSpacing w:val="0"/>
              <w:jc w:val="center"/>
              <w:rPr>
                <w:rFonts w:ascii="Arial" w:eastAsiaTheme="minorEastAsia" w:hAnsi="Arial" w:cs="Arial"/>
                <w:noProof/>
                <w:sz w:val="22"/>
                <w:szCs w:val="22"/>
              </w:rPr>
            </w:pPr>
            <w:r w:rsidRPr="00B115C3">
              <w:rPr>
                <w:rFonts w:ascii="Arial" w:eastAsiaTheme="minorEastAsia" w:hAnsi="Arial" w:cs="Arial"/>
                <w:noProof/>
                <w:sz w:val="22"/>
                <w:szCs w:val="22"/>
              </w:rPr>
              <w:t>PARTIDO POLITICO</w:t>
            </w:r>
          </w:p>
        </w:tc>
        <w:tc>
          <w:tcPr>
            <w:tcW w:w="1510" w:type="dxa"/>
          </w:tcPr>
          <w:p w14:paraId="5A361CD3" w14:textId="77777777" w:rsidR="0051369E" w:rsidRPr="00B115C3" w:rsidRDefault="0051369E" w:rsidP="00415EA0">
            <w:pPr>
              <w:pStyle w:val="Prrafodelista"/>
              <w:spacing w:before="240" w:after="240"/>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noProof/>
                <w:sz w:val="22"/>
                <w:szCs w:val="22"/>
              </w:rPr>
            </w:pPr>
            <w:r w:rsidRPr="00B115C3">
              <w:rPr>
                <w:rFonts w:ascii="Arial" w:eastAsiaTheme="minorEastAsia" w:hAnsi="Arial" w:cs="Arial"/>
                <w:noProof/>
                <w:sz w:val="22"/>
                <w:szCs w:val="22"/>
              </w:rPr>
              <w:t>% PARA ASIGNACIÓN POR COCIENTE ELECTORAL</w:t>
            </w:r>
          </w:p>
        </w:tc>
        <w:tc>
          <w:tcPr>
            <w:tcW w:w="1515" w:type="dxa"/>
          </w:tcPr>
          <w:p w14:paraId="68FCAC95" w14:textId="77777777" w:rsidR="0051369E" w:rsidRPr="00B115C3" w:rsidRDefault="0051369E" w:rsidP="00415EA0">
            <w:pPr>
              <w:pStyle w:val="Prrafodelista"/>
              <w:spacing w:before="240" w:after="240"/>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noProof/>
                <w:sz w:val="22"/>
                <w:szCs w:val="22"/>
              </w:rPr>
            </w:pPr>
            <w:r w:rsidRPr="00B115C3">
              <w:rPr>
                <w:rFonts w:ascii="Arial" w:eastAsiaTheme="minorEastAsia" w:hAnsi="Arial" w:cs="Arial"/>
                <w:noProof/>
                <w:sz w:val="22"/>
                <w:szCs w:val="22"/>
              </w:rPr>
              <w:t>PORCENTAJE UTLIZADO EN COCIENTE ELECTORAL</w:t>
            </w:r>
          </w:p>
        </w:tc>
        <w:tc>
          <w:tcPr>
            <w:tcW w:w="1517" w:type="dxa"/>
          </w:tcPr>
          <w:p w14:paraId="4075B97A" w14:textId="77777777" w:rsidR="0051369E" w:rsidRPr="00B115C3" w:rsidRDefault="0051369E" w:rsidP="00415EA0">
            <w:pPr>
              <w:pStyle w:val="Prrafodelista"/>
              <w:spacing w:before="240" w:after="240"/>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noProof/>
                <w:sz w:val="22"/>
                <w:szCs w:val="22"/>
              </w:rPr>
            </w:pPr>
            <w:r w:rsidRPr="00B115C3">
              <w:rPr>
                <w:rFonts w:ascii="Arial" w:eastAsiaTheme="minorEastAsia" w:hAnsi="Arial" w:cs="Arial"/>
                <w:noProof/>
                <w:sz w:val="22"/>
                <w:szCs w:val="22"/>
              </w:rPr>
              <w:t>REMANENTES</w:t>
            </w:r>
          </w:p>
        </w:tc>
        <w:tc>
          <w:tcPr>
            <w:tcW w:w="1502" w:type="dxa"/>
          </w:tcPr>
          <w:p w14:paraId="7F5965FE" w14:textId="77777777" w:rsidR="0051369E" w:rsidRPr="00B115C3" w:rsidRDefault="0051369E" w:rsidP="00415EA0">
            <w:pPr>
              <w:pStyle w:val="Prrafodelista"/>
              <w:spacing w:before="240" w:after="240"/>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noProof/>
                <w:sz w:val="22"/>
                <w:szCs w:val="22"/>
              </w:rPr>
            </w:pPr>
            <w:r w:rsidRPr="00B115C3">
              <w:rPr>
                <w:rFonts w:ascii="Arial" w:eastAsiaTheme="minorEastAsia" w:hAnsi="Arial" w:cs="Arial"/>
                <w:noProof/>
                <w:sz w:val="22"/>
                <w:szCs w:val="22"/>
              </w:rPr>
              <w:t>POSICIÓN ASIGNADA POR RESTO MAYOR</w:t>
            </w:r>
          </w:p>
        </w:tc>
      </w:tr>
      <w:tr w:rsidR="0051369E" w:rsidRPr="00B115C3" w14:paraId="0013034F" w14:textId="77777777" w:rsidTr="00415EA0">
        <w:trPr>
          <w:cnfStyle w:val="000000100000" w:firstRow="0" w:lastRow="0" w:firstColumn="0" w:lastColumn="0" w:oddVBand="0" w:evenVBand="0" w:oddHBand="1" w:evenHBand="0" w:firstRowFirstColumn="0" w:firstRowLastColumn="0" w:lastRowFirstColumn="0" w:lastRowLastColumn="0"/>
          <w:trHeight w:val="653"/>
          <w:jc w:val="center"/>
        </w:trPr>
        <w:tc>
          <w:tcPr>
            <w:cnfStyle w:val="001000000000" w:firstRow="0" w:lastRow="0" w:firstColumn="1" w:lastColumn="0" w:oddVBand="0" w:evenVBand="0" w:oddHBand="0" w:evenHBand="0" w:firstRowFirstColumn="0" w:firstRowLastColumn="0" w:lastRowFirstColumn="0" w:lastRowLastColumn="0"/>
            <w:tcW w:w="1495" w:type="dxa"/>
          </w:tcPr>
          <w:p w14:paraId="6760276A" w14:textId="77777777" w:rsidR="0051369E" w:rsidRPr="00B115C3" w:rsidRDefault="0051369E" w:rsidP="00415EA0">
            <w:pPr>
              <w:pStyle w:val="Prrafodelista"/>
              <w:spacing w:before="240" w:after="240"/>
              <w:ind w:left="0"/>
              <w:contextualSpacing w:val="0"/>
              <w:jc w:val="center"/>
              <w:rPr>
                <w:rFonts w:ascii="Arial" w:eastAsiaTheme="minorEastAsia" w:hAnsi="Arial" w:cs="Arial"/>
                <w:noProof/>
                <w:sz w:val="22"/>
                <w:szCs w:val="22"/>
              </w:rPr>
            </w:pPr>
            <w:r w:rsidRPr="00B115C3">
              <w:rPr>
                <w:rFonts w:ascii="Arial" w:eastAsiaTheme="minorEastAsia" w:hAnsi="Arial" w:cs="Arial"/>
                <w:noProof/>
                <w:sz w:val="22"/>
                <w:szCs w:val="22"/>
              </w:rPr>
              <w:t>PAN</w:t>
            </w:r>
          </w:p>
        </w:tc>
        <w:tc>
          <w:tcPr>
            <w:tcW w:w="1510" w:type="dxa"/>
          </w:tcPr>
          <w:p w14:paraId="6ED4FF8C" w14:textId="77777777" w:rsidR="0051369E" w:rsidRPr="00B115C3" w:rsidRDefault="0051369E"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sz w:val="22"/>
                <w:szCs w:val="22"/>
              </w:rPr>
            </w:pPr>
            <w:r w:rsidRPr="00B115C3">
              <w:rPr>
                <w:rFonts w:ascii="Arial" w:eastAsiaTheme="minorEastAsia" w:hAnsi="Arial" w:cs="Arial"/>
                <w:noProof/>
                <w:sz w:val="22"/>
                <w:szCs w:val="22"/>
              </w:rPr>
              <w:t>46.5282%</w:t>
            </w:r>
          </w:p>
        </w:tc>
        <w:tc>
          <w:tcPr>
            <w:tcW w:w="1515" w:type="dxa"/>
          </w:tcPr>
          <w:p w14:paraId="7C5C893A" w14:textId="13E2851E" w:rsidR="0051369E" w:rsidRPr="00B115C3" w:rsidRDefault="00B464AA"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sz w:val="22"/>
                <w:szCs w:val="22"/>
              </w:rPr>
            </w:pPr>
            <w:r w:rsidRPr="00B115C3">
              <w:rPr>
                <w:rFonts w:ascii="Arial" w:eastAsiaTheme="minorEastAsia" w:hAnsi="Arial" w:cs="Arial"/>
                <w:noProof/>
                <w:sz w:val="22"/>
                <w:szCs w:val="22"/>
              </w:rPr>
              <w:t>21.25045%</w:t>
            </w:r>
          </w:p>
        </w:tc>
        <w:tc>
          <w:tcPr>
            <w:tcW w:w="1517" w:type="dxa"/>
          </w:tcPr>
          <w:p w14:paraId="05098184" w14:textId="2099F0FE" w:rsidR="0051369E" w:rsidRPr="00B115C3" w:rsidRDefault="0051369E"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sz w:val="22"/>
                <w:szCs w:val="22"/>
              </w:rPr>
            </w:pPr>
            <w:r w:rsidRPr="00B115C3">
              <w:rPr>
                <w:rFonts w:ascii="Arial" w:eastAsiaTheme="minorEastAsia" w:hAnsi="Arial" w:cs="Arial"/>
                <w:noProof/>
                <w:sz w:val="22"/>
                <w:szCs w:val="22"/>
              </w:rPr>
              <w:t>2</w:t>
            </w:r>
            <w:r w:rsidR="0018598F" w:rsidRPr="00B115C3">
              <w:rPr>
                <w:rFonts w:ascii="Arial" w:eastAsiaTheme="minorEastAsia" w:hAnsi="Arial" w:cs="Arial"/>
                <w:noProof/>
                <w:sz w:val="22"/>
                <w:szCs w:val="22"/>
              </w:rPr>
              <w:t>7</w:t>
            </w:r>
            <w:r w:rsidRPr="00B115C3">
              <w:rPr>
                <w:rFonts w:ascii="Arial" w:eastAsiaTheme="minorEastAsia" w:hAnsi="Arial" w:cs="Arial"/>
                <w:noProof/>
                <w:sz w:val="22"/>
                <w:szCs w:val="22"/>
              </w:rPr>
              <w:t>.</w:t>
            </w:r>
            <w:r w:rsidR="0018598F" w:rsidRPr="00B115C3">
              <w:rPr>
                <w:rFonts w:ascii="Arial" w:eastAsiaTheme="minorEastAsia" w:hAnsi="Arial" w:cs="Arial"/>
                <w:noProof/>
                <w:sz w:val="22"/>
                <w:szCs w:val="22"/>
              </w:rPr>
              <w:t>05795</w:t>
            </w:r>
            <w:r w:rsidRPr="00B115C3">
              <w:rPr>
                <w:rFonts w:ascii="Arial" w:eastAsiaTheme="minorEastAsia" w:hAnsi="Arial" w:cs="Arial"/>
                <w:noProof/>
                <w:sz w:val="22"/>
                <w:szCs w:val="22"/>
              </w:rPr>
              <w:t>%</w:t>
            </w:r>
          </w:p>
        </w:tc>
        <w:tc>
          <w:tcPr>
            <w:tcW w:w="1502" w:type="dxa"/>
          </w:tcPr>
          <w:p w14:paraId="58BA59C7" w14:textId="77777777" w:rsidR="0051369E" w:rsidRPr="00B115C3" w:rsidRDefault="0051369E"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sz w:val="22"/>
                <w:szCs w:val="22"/>
              </w:rPr>
            </w:pPr>
            <w:r w:rsidRPr="00B115C3">
              <w:rPr>
                <w:rFonts w:ascii="Arial" w:eastAsiaTheme="minorEastAsia" w:hAnsi="Arial" w:cs="Arial"/>
                <w:noProof/>
                <w:color w:val="C00000"/>
                <w:sz w:val="22"/>
                <w:szCs w:val="22"/>
              </w:rPr>
              <w:t>8</w:t>
            </w:r>
          </w:p>
        </w:tc>
      </w:tr>
      <w:tr w:rsidR="0051369E" w:rsidRPr="00B115C3" w14:paraId="0BBD9840" w14:textId="77777777" w:rsidTr="00415EA0">
        <w:trPr>
          <w:trHeight w:val="653"/>
          <w:jc w:val="center"/>
        </w:trPr>
        <w:tc>
          <w:tcPr>
            <w:cnfStyle w:val="001000000000" w:firstRow="0" w:lastRow="0" w:firstColumn="1" w:lastColumn="0" w:oddVBand="0" w:evenVBand="0" w:oddHBand="0" w:evenHBand="0" w:firstRowFirstColumn="0" w:firstRowLastColumn="0" w:lastRowFirstColumn="0" w:lastRowLastColumn="0"/>
            <w:tcW w:w="1495" w:type="dxa"/>
          </w:tcPr>
          <w:p w14:paraId="7472A345" w14:textId="77777777" w:rsidR="0051369E" w:rsidRPr="00B115C3" w:rsidRDefault="0051369E" w:rsidP="00415EA0">
            <w:pPr>
              <w:pStyle w:val="Prrafodelista"/>
              <w:spacing w:before="240" w:after="240"/>
              <w:ind w:left="0"/>
              <w:contextualSpacing w:val="0"/>
              <w:jc w:val="center"/>
              <w:rPr>
                <w:rFonts w:ascii="Arial" w:eastAsiaTheme="minorEastAsia" w:hAnsi="Arial" w:cs="Arial"/>
                <w:noProof/>
                <w:sz w:val="22"/>
                <w:szCs w:val="22"/>
              </w:rPr>
            </w:pPr>
            <w:r w:rsidRPr="00B115C3">
              <w:rPr>
                <w:rFonts w:ascii="Arial" w:eastAsiaTheme="minorEastAsia" w:hAnsi="Arial" w:cs="Arial"/>
                <w:noProof/>
                <w:sz w:val="22"/>
                <w:szCs w:val="22"/>
              </w:rPr>
              <w:t>MORENA</w:t>
            </w:r>
          </w:p>
        </w:tc>
        <w:tc>
          <w:tcPr>
            <w:tcW w:w="1510" w:type="dxa"/>
          </w:tcPr>
          <w:p w14:paraId="6CEE8966" w14:textId="77777777" w:rsidR="0051369E" w:rsidRPr="00B115C3" w:rsidRDefault="0051369E"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sz w:val="22"/>
                <w:szCs w:val="22"/>
              </w:rPr>
            </w:pPr>
            <w:r w:rsidRPr="00B115C3">
              <w:rPr>
                <w:rFonts w:ascii="Arial" w:eastAsiaTheme="minorEastAsia" w:hAnsi="Arial" w:cs="Arial"/>
                <w:noProof/>
                <w:sz w:val="22"/>
                <w:szCs w:val="22"/>
              </w:rPr>
              <w:t>24.4309%</w:t>
            </w:r>
          </w:p>
        </w:tc>
        <w:tc>
          <w:tcPr>
            <w:tcW w:w="1515" w:type="dxa"/>
          </w:tcPr>
          <w:p w14:paraId="1619F4EF" w14:textId="315D1237" w:rsidR="0051369E" w:rsidRPr="00B115C3" w:rsidRDefault="00B464AA"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sz w:val="22"/>
                <w:szCs w:val="22"/>
              </w:rPr>
            </w:pPr>
            <w:r w:rsidRPr="00B115C3">
              <w:rPr>
                <w:rFonts w:ascii="Arial" w:eastAsiaTheme="minorEastAsia" w:hAnsi="Arial" w:cs="Arial"/>
                <w:noProof/>
                <w:sz w:val="22"/>
                <w:szCs w:val="22"/>
              </w:rPr>
              <w:t>21.25045%</w:t>
            </w:r>
          </w:p>
        </w:tc>
        <w:tc>
          <w:tcPr>
            <w:tcW w:w="1517" w:type="dxa"/>
          </w:tcPr>
          <w:p w14:paraId="7CD6376F" w14:textId="2E6F0B76" w:rsidR="0051369E" w:rsidRPr="00B115C3" w:rsidRDefault="0018598F"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sz w:val="22"/>
                <w:szCs w:val="22"/>
              </w:rPr>
            </w:pPr>
            <w:r w:rsidRPr="00B115C3">
              <w:rPr>
                <w:rFonts w:ascii="Arial" w:eastAsiaTheme="minorEastAsia" w:hAnsi="Arial" w:cs="Arial"/>
                <w:noProof/>
                <w:sz w:val="22"/>
                <w:szCs w:val="22"/>
              </w:rPr>
              <w:t>7.</w:t>
            </w:r>
            <w:r w:rsidR="0050523D" w:rsidRPr="00B115C3">
              <w:rPr>
                <w:rFonts w:ascii="Arial" w:eastAsiaTheme="minorEastAsia" w:hAnsi="Arial" w:cs="Arial"/>
                <w:noProof/>
                <w:sz w:val="22"/>
                <w:szCs w:val="22"/>
              </w:rPr>
              <w:t>16635</w:t>
            </w:r>
            <w:r w:rsidR="0051369E" w:rsidRPr="00B115C3">
              <w:rPr>
                <w:rFonts w:ascii="Arial" w:eastAsiaTheme="minorEastAsia" w:hAnsi="Arial" w:cs="Arial"/>
                <w:noProof/>
                <w:sz w:val="22"/>
                <w:szCs w:val="22"/>
              </w:rPr>
              <w:t>%</w:t>
            </w:r>
          </w:p>
        </w:tc>
        <w:tc>
          <w:tcPr>
            <w:tcW w:w="1502" w:type="dxa"/>
          </w:tcPr>
          <w:p w14:paraId="41198985" w14:textId="77777777" w:rsidR="0051369E" w:rsidRPr="00B115C3" w:rsidRDefault="0051369E"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sz w:val="22"/>
                <w:szCs w:val="22"/>
              </w:rPr>
            </w:pPr>
            <w:r w:rsidRPr="00B115C3">
              <w:rPr>
                <w:rFonts w:ascii="Arial" w:eastAsiaTheme="minorEastAsia" w:hAnsi="Arial" w:cs="Arial"/>
                <w:noProof/>
                <w:sz w:val="22"/>
                <w:szCs w:val="22"/>
              </w:rPr>
              <w:t>------------------</w:t>
            </w:r>
          </w:p>
        </w:tc>
      </w:tr>
      <w:tr w:rsidR="0051369E" w:rsidRPr="00B115C3" w14:paraId="31CD6803" w14:textId="77777777" w:rsidTr="00415EA0">
        <w:trPr>
          <w:cnfStyle w:val="000000100000" w:firstRow="0" w:lastRow="0" w:firstColumn="0" w:lastColumn="0" w:oddVBand="0" w:evenVBand="0" w:oddHBand="1" w:evenHBand="0" w:firstRowFirstColumn="0" w:firstRowLastColumn="0" w:lastRowFirstColumn="0" w:lastRowLastColumn="0"/>
          <w:trHeight w:val="653"/>
          <w:jc w:val="center"/>
        </w:trPr>
        <w:tc>
          <w:tcPr>
            <w:cnfStyle w:val="001000000000" w:firstRow="0" w:lastRow="0" w:firstColumn="1" w:lastColumn="0" w:oddVBand="0" w:evenVBand="0" w:oddHBand="0" w:evenHBand="0" w:firstRowFirstColumn="0" w:firstRowLastColumn="0" w:lastRowFirstColumn="0" w:lastRowLastColumn="0"/>
            <w:tcW w:w="1495" w:type="dxa"/>
          </w:tcPr>
          <w:p w14:paraId="03867611" w14:textId="77777777" w:rsidR="0051369E" w:rsidRPr="00B115C3" w:rsidRDefault="0051369E" w:rsidP="00415EA0">
            <w:pPr>
              <w:pStyle w:val="Prrafodelista"/>
              <w:spacing w:before="240" w:after="240"/>
              <w:ind w:left="0"/>
              <w:contextualSpacing w:val="0"/>
              <w:jc w:val="center"/>
              <w:rPr>
                <w:rFonts w:ascii="Arial" w:eastAsiaTheme="minorEastAsia" w:hAnsi="Arial" w:cs="Arial"/>
                <w:noProof/>
                <w:sz w:val="22"/>
                <w:szCs w:val="22"/>
              </w:rPr>
            </w:pPr>
            <w:r w:rsidRPr="00B115C3">
              <w:rPr>
                <w:rFonts w:ascii="Arial" w:eastAsiaTheme="minorEastAsia" w:hAnsi="Arial" w:cs="Arial"/>
                <w:noProof/>
                <w:sz w:val="22"/>
                <w:szCs w:val="22"/>
              </w:rPr>
              <w:t>PRI</w:t>
            </w:r>
          </w:p>
        </w:tc>
        <w:tc>
          <w:tcPr>
            <w:tcW w:w="1510" w:type="dxa"/>
          </w:tcPr>
          <w:p w14:paraId="586C2119" w14:textId="77777777" w:rsidR="0051369E" w:rsidRPr="00B115C3" w:rsidRDefault="0051369E"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sz w:val="22"/>
                <w:szCs w:val="22"/>
              </w:rPr>
            </w:pPr>
            <w:r w:rsidRPr="00B115C3">
              <w:rPr>
                <w:rFonts w:ascii="Arial" w:eastAsiaTheme="minorEastAsia" w:hAnsi="Arial" w:cs="Arial"/>
                <w:noProof/>
                <w:sz w:val="22"/>
                <w:szCs w:val="22"/>
              </w:rPr>
              <w:t>7.8092%</w:t>
            </w:r>
          </w:p>
        </w:tc>
        <w:tc>
          <w:tcPr>
            <w:tcW w:w="1515" w:type="dxa"/>
          </w:tcPr>
          <w:p w14:paraId="473E9B64" w14:textId="77777777" w:rsidR="0051369E" w:rsidRPr="00B115C3" w:rsidRDefault="0051369E"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sz w:val="22"/>
                <w:szCs w:val="22"/>
              </w:rPr>
            </w:pPr>
            <w:r w:rsidRPr="00B115C3">
              <w:rPr>
                <w:rFonts w:ascii="Arial" w:eastAsiaTheme="minorEastAsia" w:hAnsi="Arial" w:cs="Arial"/>
                <w:noProof/>
                <w:sz w:val="22"/>
                <w:szCs w:val="22"/>
              </w:rPr>
              <w:t>0</w:t>
            </w:r>
          </w:p>
        </w:tc>
        <w:tc>
          <w:tcPr>
            <w:tcW w:w="1517" w:type="dxa"/>
          </w:tcPr>
          <w:p w14:paraId="47DC26F7" w14:textId="36EC2045" w:rsidR="0051369E" w:rsidRPr="00B115C3" w:rsidRDefault="0018598F"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sz w:val="22"/>
                <w:szCs w:val="22"/>
              </w:rPr>
            </w:pPr>
            <w:r w:rsidRPr="00B115C3">
              <w:rPr>
                <w:rFonts w:ascii="Arial" w:eastAsiaTheme="minorEastAsia" w:hAnsi="Arial" w:cs="Arial"/>
                <w:noProof/>
                <w:sz w:val="22"/>
                <w:szCs w:val="22"/>
              </w:rPr>
              <w:t>8.1997</w:t>
            </w:r>
            <w:r w:rsidR="0051369E" w:rsidRPr="00B115C3">
              <w:rPr>
                <w:rFonts w:ascii="Arial" w:eastAsiaTheme="minorEastAsia" w:hAnsi="Arial" w:cs="Arial"/>
                <w:noProof/>
                <w:sz w:val="22"/>
                <w:szCs w:val="22"/>
              </w:rPr>
              <w:t>%</w:t>
            </w:r>
          </w:p>
        </w:tc>
        <w:tc>
          <w:tcPr>
            <w:tcW w:w="1502" w:type="dxa"/>
          </w:tcPr>
          <w:p w14:paraId="63CFB130" w14:textId="77777777" w:rsidR="0051369E" w:rsidRPr="00B115C3" w:rsidRDefault="0051369E"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sz w:val="22"/>
                <w:szCs w:val="22"/>
              </w:rPr>
            </w:pPr>
            <w:r w:rsidRPr="00B115C3">
              <w:rPr>
                <w:rFonts w:ascii="Arial" w:eastAsiaTheme="minorEastAsia" w:hAnsi="Arial" w:cs="Arial"/>
                <w:noProof/>
                <w:color w:val="C00000"/>
                <w:sz w:val="22"/>
                <w:szCs w:val="22"/>
              </w:rPr>
              <w:t>9</w:t>
            </w:r>
          </w:p>
        </w:tc>
      </w:tr>
      <w:tr w:rsidR="0051369E" w:rsidRPr="00B115C3" w14:paraId="4882F79D" w14:textId="77777777" w:rsidTr="00415EA0">
        <w:trPr>
          <w:trHeight w:val="653"/>
          <w:jc w:val="center"/>
        </w:trPr>
        <w:tc>
          <w:tcPr>
            <w:cnfStyle w:val="001000000000" w:firstRow="0" w:lastRow="0" w:firstColumn="1" w:lastColumn="0" w:oddVBand="0" w:evenVBand="0" w:oddHBand="0" w:evenHBand="0" w:firstRowFirstColumn="0" w:firstRowLastColumn="0" w:lastRowFirstColumn="0" w:lastRowLastColumn="0"/>
            <w:tcW w:w="1495" w:type="dxa"/>
          </w:tcPr>
          <w:p w14:paraId="301C124F" w14:textId="77777777" w:rsidR="0051369E" w:rsidRPr="00B115C3" w:rsidRDefault="0051369E" w:rsidP="00415EA0">
            <w:pPr>
              <w:pStyle w:val="Prrafodelista"/>
              <w:spacing w:before="240" w:after="240"/>
              <w:ind w:left="0"/>
              <w:contextualSpacing w:val="0"/>
              <w:jc w:val="center"/>
              <w:rPr>
                <w:rFonts w:ascii="Arial" w:eastAsiaTheme="minorEastAsia" w:hAnsi="Arial" w:cs="Arial"/>
                <w:noProof/>
                <w:sz w:val="22"/>
                <w:szCs w:val="22"/>
              </w:rPr>
            </w:pPr>
            <w:r w:rsidRPr="00B115C3">
              <w:rPr>
                <w:rFonts w:ascii="Arial" w:eastAsiaTheme="minorEastAsia" w:hAnsi="Arial" w:cs="Arial"/>
                <w:noProof/>
                <w:sz w:val="22"/>
                <w:szCs w:val="22"/>
              </w:rPr>
              <w:t>MC</w:t>
            </w:r>
          </w:p>
        </w:tc>
        <w:tc>
          <w:tcPr>
            <w:tcW w:w="1510" w:type="dxa"/>
          </w:tcPr>
          <w:p w14:paraId="3FF724A9" w14:textId="77777777" w:rsidR="0051369E" w:rsidRPr="00B115C3" w:rsidRDefault="0051369E"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sz w:val="22"/>
                <w:szCs w:val="22"/>
              </w:rPr>
            </w:pPr>
            <w:r w:rsidRPr="00B115C3">
              <w:rPr>
                <w:rFonts w:ascii="Arial" w:eastAsiaTheme="minorEastAsia" w:hAnsi="Arial" w:cs="Arial"/>
                <w:noProof/>
                <w:sz w:val="22"/>
                <w:szCs w:val="22"/>
              </w:rPr>
              <w:t>2.0705%</w:t>
            </w:r>
          </w:p>
        </w:tc>
        <w:tc>
          <w:tcPr>
            <w:tcW w:w="1515" w:type="dxa"/>
          </w:tcPr>
          <w:p w14:paraId="07463792" w14:textId="77777777" w:rsidR="0051369E" w:rsidRPr="00B115C3" w:rsidRDefault="0051369E"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sz w:val="22"/>
                <w:szCs w:val="22"/>
              </w:rPr>
            </w:pPr>
            <w:r w:rsidRPr="00B115C3">
              <w:rPr>
                <w:rFonts w:ascii="Arial" w:eastAsiaTheme="minorEastAsia" w:hAnsi="Arial" w:cs="Arial"/>
                <w:noProof/>
                <w:sz w:val="22"/>
                <w:szCs w:val="22"/>
              </w:rPr>
              <w:t>0</w:t>
            </w:r>
          </w:p>
        </w:tc>
        <w:tc>
          <w:tcPr>
            <w:tcW w:w="1517" w:type="dxa"/>
          </w:tcPr>
          <w:p w14:paraId="2BCE9D27" w14:textId="76843434" w:rsidR="0051369E" w:rsidRPr="00B115C3" w:rsidRDefault="0050523D"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sz w:val="22"/>
                <w:szCs w:val="22"/>
              </w:rPr>
            </w:pPr>
            <w:r w:rsidRPr="00B115C3">
              <w:rPr>
                <w:rFonts w:ascii="Arial" w:eastAsiaTheme="minorEastAsia" w:hAnsi="Arial" w:cs="Arial"/>
                <w:noProof/>
                <w:sz w:val="22"/>
                <w:szCs w:val="22"/>
              </w:rPr>
              <w:t>2.2528</w:t>
            </w:r>
            <w:r w:rsidR="0051369E" w:rsidRPr="00B115C3">
              <w:rPr>
                <w:rFonts w:ascii="Arial" w:eastAsiaTheme="minorEastAsia" w:hAnsi="Arial" w:cs="Arial"/>
                <w:noProof/>
                <w:sz w:val="22"/>
                <w:szCs w:val="22"/>
              </w:rPr>
              <w:t>%</w:t>
            </w:r>
          </w:p>
        </w:tc>
        <w:tc>
          <w:tcPr>
            <w:tcW w:w="1502" w:type="dxa"/>
          </w:tcPr>
          <w:p w14:paraId="306FB517" w14:textId="77777777" w:rsidR="0051369E" w:rsidRPr="00B115C3" w:rsidRDefault="0051369E"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sz w:val="22"/>
                <w:szCs w:val="22"/>
              </w:rPr>
            </w:pPr>
            <w:r w:rsidRPr="00B115C3">
              <w:rPr>
                <w:rFonts w:ascii="Arial" w:eastAsiaTheme="minorEastAsia" w:hAnsi="Arial" w:cs="Arial"/>
                <w:noProof/>
                <w:sz w:val="22"/>
                <w:szCs w:val="22"/>
              </w:rPr>
              <w:t>-----------------</w:t>
            </w:r>
          </w:p>
        </w:tc>
      </w:tr>
      <w:tr w:rsidR="0051369E" w:rsidRPr="00B115C3" w14:paraId="76F9C5A4" w14:textId="77777777" w:rsidTr="00415EA0">
        <w:trPr>
          <w:cnfStyle w:val="000000100000" w:firstRow="0" w:lastRow="0" w:firstColumn="0" w:lastColumn="0" w:oddVBand="0" w:evenVBand="0" w:oddHBand="1" w:evenHBand="0" w:firstRowFirstColumn="0" w:firstRowLastColumn="0" w:lastRowFirstColumn="0" w:lastRowLastColumn="0"/>
          <w:trHeight w:val="653"/>
          <w:jc w:val="center"/>
        </w:trPr>
        <w:tc>
          <w:tcPr>
            <w:cnfStyle w:val="001000000000" w:firstRow="0" w:lastRow="0" w:firstColumn="1" w:lastColumn="0" w:oddVBand="0" w:evenVBand="0" w:oddHBand="0" w:evenHBand="0" w:firstRowFirstColumn="0" w:firstRowLastColumn="0" w:lastRowFirstColumn="0" w:lastRowLastColumn="0"/>
            <w:tcW w:w="1495" w:type="dxa"/>
          </w:tcPr>
          <w:p w14:paraId="63622E14" w14:textId="77777777" w:rsidR="0051369E" w:rsidRPr="00B115C3" w:rsidRDefault="0051369E" w:rsidP="00415EA0">
            <w:pPr>
              <w:pStyle w:val="Prrafodelista"/>
              <w:spacing w:before="240" w:after="240"/>
              <w:ind w:left="0"/>
              <w:contextualSpacing w:val="0"/>
              <w:jc w:val="center"/>
              <w:rPr>
                <w:rFonts w:ascii="Arial" w:eastAsiaTheme="minorEastAsia" w:hAnsi="Arial" w:cs="Arial"/>
                <w:noProof/>
                <w:sz w:val="22"/>
                <w:szCs w:val="22"/>
              </w:rPr>
            </w:pPr>
            <w:r w:rsidRPr="00B115C3">
              <w:rPr>
                <w:rFonts w:ascii="Arial" w:eastAsiaTheme="minorEastAsia" w:hAnsi="Arial" w:cs="Arial"/>
                <w:noProof/>
                <w:sz w:val="22"/>
                <w:szCs w:val="22"/>
              </w:rPr>
              <w:lastRenderedPageBreak/>
              <w:t>PVEM</w:t>
            </w:r>
          </w:p>
        </w:tc>
        <w:tc>
          <w:tcPr>
            <w:tcW w:w="1510" w:type="dxa"/>
          </w:tcPr>
          <w:p w14:paraId="488EB29F" w14:textId="77777777" w:rsidR="0051369E" w:rsidRPr="00B115C3" w:rsidRDefault="0051369E"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sz w:val="22"/>
                <w:szCs w:val="22"/>
              </w:rPr>
            </w:pPr>
            <w:r w:rsidRPr="00B115C3">
              <w:rPr>
                <w:rFonts w:ascii="Arial" w:eastAsiaTheme="minorEastAsia" w:hAnsi="Arial" w:cs="Arial"/>
                <w:noProof/>
                <w:sz w:val="22"/>
                <w:szCs w:val="22"/>
              </w:rPr>
              <w:t>0.6915%</w:t>
            </w:r>
          </w:p>
        </w:tc>
        <w:tc>
          <w:tcPr>
            <w:tcW w:w="1515" w:type="dxa"/>
          </w:tcPr>
          <w:p w14:paraId="2567532F" w14:textId="77777777" w:rsidR="0051369E" w:rsidRPr="00B115C3" w:rsidRDefault="0051369E"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sz w:val="22"/>
                <w:szCs w:val="22"/>
              </w:rPr>
            </w:pPr>
            <w:r w:rsidRPr="00B115C3">
              <w:rPr>
                <w:rFonts w:ascii="Arial" w:eastAsiaTheme="minorEastAsia" w:hAnsi="Arial" w:cs="Arial"/>
                <w:noProof/>
                <w:sz w:val="22"/>
                <w:szCs w:val="22"/>
              </w:rPr>
              <w:t>0</w:t>
            </w:r>
          </w:p>
        </w:tc>
        <w:tc>
          <w:tcPr>
            <w:tcW w:w="1517" w:type="dxa"/>
          </w:tcPr>
          <w:p w14:paraId="07EEE840" w14:textId="73A2E3FB" w:rsidR="0051369E" w:rsidRPr="00B115C3" w:rsidRDefault="0051369E"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sz w:val="22"/>
                <w:szCs w:val="22"/>
              </w:rPr>
            </w:pPr>
            <w:r w:rsidRPr="00B115C3">
              <w:rPr>
                <w:rFonts w:ascii="Arial" w:eastAsiaTheme="minorEastAsia" w:hAnsi="Arial" w:cs="Arial"/>
                <w:noProof/>
                <w:sz w:val="22"/>
                <w:szCs w:val="22"/>
              </w:rPr>
              <w:t>0.</w:t>
            </w:r>
            <w:r w:rsidR="0050523D" w:rsidRPr="00B115C3">
              <w:rPr>
                <w:rFonts w:ascii="Arial" w:eastAsiaTheme="minorEastAsia" w:hAnsi="Arial" w:cs="Arial"/>
                <w:noProof/>
                <w:sz w:val="22"/>
                <w:szCs w:val="22"/>
              </w:rPr>
              <w:t>8241</w:t>
            </w:r>
            <w:r w:rsidRPr="00B115C3">
              <w:rPr>
                <w:rFonts w:ascii="Arial" w:eastAsiaTheme="minorEastAsia" w:hAnsi="Arial" w:cs="Arial"/>
                <w:noProof/>
                <w:sz w:val="22"/>
                <w:szCs w:val="22"/>
              </w:rPr>
              <w:t>%</w:t>
            </w:r>
          </w:p>
        </w:tc>
        <w:tc>
          <w:tcPr>
            <w:tcW w:w="1502" w:type="dxa"/>
          </w:tcPr>
          <w:p w14:paraId="73509F3C" w14:textId="77777777" w:rsidR="0051369E" w:rsidRPr="00B115C3" w:rsidRDefault="0051369E"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sz w:val="22"/>
                <w:szCs w:val="22"/>
              </w:rPr>
            </w:pPr>
            <w:r w:rsidRPr="00B115C3">
              <w:rPr>
                <w:rFonts w:ascii="Arial" w:eastAsiaTheme="minorEastAsia" w:hAnsi="Arial" w:cs="Arial"/>
                <w:noProof/>
                <w:sz w:val="22"/>
                <w:szCs w:val="22"/>
              </w:rPr>
              <w:t>--------------------</w:t>
            </w:r>
          </w:p>
        </w:tc>
      </w:tr>
    </w:tbl>
    <w:p w14:paraId="27117AD8" w14:textId="77777777" w:rsidR="00A63B37" w:rsidRDefault="00A63B37" w:rsidP="0051369E">
      <w:pPr>
        <w:spacing w:line="360" w:lineRule="auto"/>
        <w:jc w:val="both"/>
        <w:rPr>
          <w:rFonts w:ascii="Arial" w:hAnsi="Arial" w:cs="Arial"/>
          <w:sz w:val="24"/>
          <w:szCs w:val="24"/>
        </w:rPr>
      </w:pPr>
    </w:p>
    <w:p w14:paraId="2A78E1F6" w14:textId="6870FF58" w:rsidR="00F371FB" w:rsidRPr="004A148B" w:rsidRDefault="0051369E" w:rsidP="0051369E">
      <w:pPr>
        <w:spacing w:line="360" w:lineRule="auto"/>
        <w:jc w:val="both"/>
        <w:rPr>
          <w:rFonts w:ascii="Arial" w:hAnsi="Arial" w:cs="Arial"/>
          <w:sz w:val="24"/>
          <w:szCs w:val="24"/>
        </w:rPr>
      </w:pPr>
      <w:r w:rsidRPr="004A148B">
        <w:rPr>
          <w:rFonts w:ascii="Arial" w:hAnsi="Arial" w:cs="Arial"/>
          <w:sz w:val="24"/>
          <w:szCs w:val="24"/>
        </w:rPr>
        <w:t xml:space="preserve">Finalmente, </w:t>
      </w:r>
      <w:r w:rsidR="00F371FB" w:rsidRPr="00D062C5">
        <w:rPr>
          <w:rFonts w:ascii="Arial" w:hAnsi="Arial" w:cs="Arial"/>
          <w:b/>
          <w:bCs/>
          <w:sz w:val="24"/>
          <w:szCs w:val="24"/>
        </w:rPr>
        <w:t xml:space="preserve">al haberse llegado a los mismos resultados que el Consejo General, </w:t>
      </w:r>
      <w:r w:rsidR="00A63B37" w:rsidRPr="00A63B37">
        <w:rPr>
          <w:rFonts w:ascii="Arial" w:hAnsi="Arial" w:cs="Arial"/>
          <w:sz w:val="24"/>
          <w:szCs w:val="24"/>
        </w:rPr>
        <w:t>si no en las fórmulas empleadas y su resultado, sí en cuanto al número de asignaciones que corresponden en estas etapas de</w:t>
      </w:r>
      <w:r w:rsidR="00F371FB" w:rsidRPr="00A63B37">
        <w:rPr>
          <w:rFonts w:ascii="Arial" w:hAnsi="Arial" w:cs="Arial"/>
          <w:sz w:val="24"/>
          <w:szCs w:val="24"/>
        </w:rPr>
        <w:t xml:space="preserve"> </w:t>
      </w:r>
      <w:r w:rsidR="00F371FB" w:rsidRPr="00D062C5">
        <w:rPr>
          <w:rFonts w:ascii="Arial" w:hAnsi="Arial" w:cs="Arial"/>
          <w:sz w:val="24"/>
          <w:szCs w:val="24"/>
        </w:rPr>
        <w:t xml:space="preserve">Cociente Electoral y Resto Mayor, </w:t>
      </w:r>
      <w:r w:rsidR="00656AAC" w:rsidRPr="00D062C5">
        <w:rPr>
          <w:rFonts w:ascii="Arial" w:hAnsi="Arial" w:cs="Arial"/>
          <w:sz w:val="24"/>
          <w:szCs w:val="24"/>
        </w:rPr>
        <w:t>s</w:t>
      </w:r>
      <w:r w:rsidR="00656AAC" w:rsidRPr="004A148B">
        <w:rPr>
          <w:rFonts w:ascii="Arial" w:hAnsi="Arial" w:cs="Arial"/>
          <w:sz w:val="24"/>
          <w:szCs w:val="24"/>
        </w:rPr>
        <w:t xml:space="preserve">e considera suficiente el análisis y resolución hasta este punto, para continuar estudiando los agravios, con base en lo resuelto por la autoridad responsable, a partir de la asignaciones por remanentes, antes iniciar con los análisis de sobre y subrepresentación, ajustes y compensaciones, asignaciones de acuerdo a las listas de los partidos políticos, mejores perdedores, paridad de género y acciones afirmativas para grupos vulnerables. </w:t>
      </w:r>
    </w:p>
    <w:p w14:paraId="4F4EEC3A" w14:textId="18D6F5B1" w:rsidR="00F371FB" w:rsidRDefault="00F371FB" w:rsidP="0051369E">
      <w:pPr>
        <w:spacing w:line="360" w:lineRule="auto"/>
        <w:jc w:val="both"/>
        <w:rPr>
          <w:rFonts w:ascii="Arial" w:hAnsi="Arial" w:cs="Arial"/>
          <w:sz w:val="24"/>
          <w:szCs w:val="24"/>
        </w:rPr>
      </w:pPr>
    </w:p>
    <w:p w14:paraId="099C4FFC" w14:textId="3F7C9887" w:rsidR="00360968" w:rsidRDefault="00360968" w:rsidP="0051369E">
      <w:pPr>
        <w:spacing w:line="360" w:lineRule="auto"/>
        <w:jc w:val="both"/>
        <w:rPr>
          <w:rFonts w:ascii="Arial" w:hAnsi="Arial" w:cs="Arial"/>
          <w:sz w:val="24"/>
          <w:szCs w:val="24"/>
        </w:rPr>
      </w:pPr>
      <w:r>
        <w:rPr>
          <w:rFonts w:ascii="Arial" w:hAnsi="Arial" w:cs="Arial"/>
          <w:sz w:val="24"/>
          <w:szCs w:val="24"/>
        </w:rPr>
        <w:t xml:space="preserve">Consecuentemente, aun y cuando fueron determinados </w:t>
      </w:r>
      <w:r w:rsidRPr="00360968">
        <w:rPr>
          <w:rFonts w:ascii="Arial" w:hAnsi="Arial" w:cs="Arial"/>
          <w:b/>
          <w:bCs/>
          <w:sz w:val="24"/>
          <w:szCs w:val="24"/>
        </w:rPr>
        <w:t>fundados</w:t>
      </w:r>
      <w:r>
        <w:rPr>
          <w:rFonts w:ascii="Arial" w:hAnsi="Arial" w:cs="Arial"/>
          <w:sz w:val="24"/>
          <w:szCs w:val="24"/>
        </w:rPr>
        <w:t xml:space="preserve"> los agravios, </w:t>
      </w:r>
      <w:r w:rsidR="00BF62AB">
        <w:rPr>
          <w:rFonts w:ascii="Arial" w:hAnsi="Arial" w:cs="Arial"/>
          <w:sz w:val="24"/>
          <w:szCs w:val="24"/>
        </w:rPr>
        <w:t>resultan</w:t>
      </w:r>
      <w:r>
        <w:rPr>
          <w:rFonts w:ascii="Arial" w:hAnsi="Arial" w:cs="Arial"/>
          <w:sz w:val="24"/>
          <w:szCs w:val="24"/>
        </w:rPr>
        <w:t xml:space="preserve"> </w:t>
      </w:r>
      <w:r w:rsidRPr="00BF62AB">
        <w:rPr>
          <w:rFonts w:ascii="Arial" w:hAnsi="Arial" w:cs="Arial"/>
          <w:b/>
          <w:bCs/>
          <w:sz w:val="24"/>
          <w:szCs w:val="24"/>
        </w:rPr>
        <w:t>insuficientes</w:t>
      </w:r>
      <w:r>
        <w:rPr>
          <w:rFonts w:ascii="Arial" w:hAnsi="Arial" w:cs="Arial"/>
          <w:sz w:val="24"/>
          <w:szCs w:val="24"/>
        </w:rPr>
        <w:t xml:space="preserve"> para lograr modificar </w:t>
      </w:r>
      <w:r w:rsidR="00D02DAB" w:rsidRPr="00D02DAB">
        <w:rPr>
          <w:rFonts w:ascii="Arial" w:hAnsi="Arial" w:cs="Arial"/>
          <w:sz w:val="24"/>
          <w:szCs w:val="24"/>
        </w:rPr>
        <w:t xml:space="preserve">el número y correspondencia por partido de </w:t>
      </w:r>
      <w:r>
        <w:rPr>
          <w:rFonts w:ascii="Arial" w:hAnsi="Arial" w:cs="Arial"/>
          <w:sz w:val="24"/>
          <w:szCs w:val="24"/>
        </w:rPr>
        <w:t xml:space="preserve">las asignaciones en favor del promovente. </w:t>
      </w:r>
    </w:p>
    <w:p w14:paraId="451F6BF5" w14:textId="617D7456" w:rsidR="00D10F0E" w:rsidRPr="004A148B" w:rsidRDefault="00D10F0E" w:rsidP="00E41E91">
      <w:pPr>
        <w:spacing w:line="360" w:lineRule="auto"/>
        <w:jc w:val="both"/>
        <w:rPr>
          <w:rFonts w:ascii="Arial" w:hAnsi="Arial" w:cs="Arial"/>
          <w:b/>
          <w:bCs/>
          <w:sz w:val="24"/>
          <w:szCs w:val="24"/>
        </w:rPr>
      </w:pPr>
    </w:p>
    <w:p w14:paraId="12E69A31" w14:textId="685BE503" w:rsidR="00E41E91" w:rsidRPr="004A148B" w:rsidRDefault="00E41E91" w:rsidP="00E41E91">
      <w:pPr>
        <w:spacing w:line="360" w:lineRule="auto"/>
        <w:jc w:val="both"/>
        <w:rPr>
          <w:rFonts w:ascii="Arial" w:hAnsi="Arial" w:cs="Arial"/>
          <w:b/>
          <w:bCs/>
          <w:sz w:val="24"/>
          <w:szCs w:val="24"/>
        </w:rPr>
      </w:pPr>
      <w:r w:rsidRPr="004A148B">
        <w:rPr>
          <w:rFonts w:ascii="Arial" w:hAnsi="Arial" w:cs="Arial"/>
          <w:b/>
          <w:bCs/>
          <w:sz w:val="24"/>
          <w:szCs w:val="24"/>
        </w:rPr>
        <w:t>6.3. Reglas de sobre y subrepresentación; ajustes en caso de observarse.</w:t>
      </w:r>
    </w:p>
    <w:p w14:paraId="33A7E591" w14:textId="549DDCBD" w:rsidR="002371ED" w:rsidRPr="004A148B" w:rsidRDefault="002371ED" w:rsidP="00E41E91">
      <w:pPr>
        <w:spacing w:line="360" w:lineRule="auto"/>
        <w:jc w:val="both"/>
        <w:rPr>
          <w:rFonts w:ascii="Arial" w:hAnsi="Arial" w:cs="Arial"/>
          <w:b/>
          <w:bCs/>
          <w:sz w:val="24"/>
          <w:szCs w:val="24"/>
        </w:rPr>
      </w:pPr>
    </w:p>
    <w:p w14:paraId="6596BC3F" w14:textId="472A2251" w:rsidR="00201BBE" w:rsidRPr="004A148B" w:rsidRDefault="00D815C1" w:rsidP="00E41E91">
      <w:pPr>
        <w:spacing w:line="360" w:lineRule="auto"/>
        <w:jc w:val="both"/>
        <w:rPr>
          <w:rFonts w:ascii="Arial" w:hAnsi="Arial" w:cs="Arial"/>
          <w:sz w:val="24"/>
          <w:szCs w:val="24"/>
        </w:rPr>
      </w:pPr>
      <w:r w:rsidRPr="004A148B">
        <w:rPr>
          <w:rFonts w:ascii="Arial" w:hAnsi="Arial" w:cs="Arial"/>
          <w:sz w:val="24"/>
          <w:szCs w:val="24"/>
        </w:rPr>
        <w:t xml:space="preserve">Los </w:t>
      </w:r>
      <w:r w:rsidR="0082791A" w:rsidRPr="004A148B">
        <w:rPr>
          <w:rFonts w:ascii="Arial" w:hAnsi="Arial" w:cs="Arial"/>
          <w:sz w:val="24"/>
          <w:szCs w:val="24"/>
        </w:rPr>
        <w:t>promoventes</w:t>
      </w:r>
      <w:r w:rsidRPr="004A148B">
        <w:rPr>
          <w:rFonts w:ascii="Arial" w:hAnsi="Arial" w:cs="Arial"/>
          <w:sz w:val="24"/>
          <w:szCs w:val="24"/>
        </w:rPr>
        <w:t xml:space="preserve"> de los asuntos agrupadas en la Temática I</w:t>
      </w:r>
      <w:r w:rsidR="004F11FA" w:rsidRPr="004A148B">
        <w:rPr>
          <w:rFonts w:ascii="Arial" w:hAnsi="Arial" w:cs="Arial"/>
          <w:sz w:val="24"/>
          <w:szCs w:val="24"/>
        </w:rPr>
        <w:t>I</w:t>
      </w:r>
      <w:r w:rsidRPr="004A148B">
        <w:rPr>
          <w:rFonts w:ascii="Arial" w:hAnsi="Arial" w:cs="Arial"/>
          <w:sz w:val="24"/>
          <w:szCs w:val="24"/>
        </w:rPr>
        <w:t xml:space="preserve">, </w:t>
      </w:r>
      <w:r w:rsidR="00313D4C" w:rsidRPr="004A148B">
        <w:rPr>
          <w:rFonts w:ascii="Arial" w:hAnsi="Arial" w:cs="Arial"/>
          <w:sz w:val="24"/>
          <w:szCs w:val="24"/>
        </w:rPr>
        <w:t xml:space="preserve">aducen entre otras cuestiones, que la </w:t>
      </w:r>
      <w:r w:rsidR="0082791A" w:rsidRPr="004A148B">
        <w:rPr>
          <w:rFonts w:ascii="Arial" w:hAnsi="Arial" w:cs="Arial"/>
          <w:sz w:val="24"/>
          <w:szCs w:val="24"/>
        </w:rPr>
        <w:t>Sobrerrepresentación</w:t>
      </w:r>
      <w:r w:rsidR="00313D4C" w:rsidRPr="004A148B">
        <w:rPr>
          <w:rFonts w:ascii="Arial" w:hAnsi="Arial" w:cs="Arial"/>
          <w:sz w:val="24"/>
          <w:szCs w:val="24"/>
        </w:rPr>
        <w:t xml:space="preserve"> fue incorrectamente determinada por la autoridad responsable, debido a que algunos consideraron que</w:t>
      </w:r>
      <w:r w:rsidR="00201BBE" w:rsidRPr="004A148B">
        <w:rPr>
          <w:rFonts w:ascii="Arial" w:hAnsi="Arial" w:cs="Arial"/>
          <w:sz w:val="24"/>
          <w:szCs w:val="24"/>
        </w:rPr>
        <w:t>:</w:t>
      </w:r>
    </w:p>
    <w:p w14:paraId="16D55086" w14:textId="77777777" w:rsidR="00201BBE" w:rsidRPr="004A148B" w:rsidRDefault="00201BBE" w:rsidP="00E41E91">
      <w:pPr>
        <w:spacing w:line="360" w:lineRule="auto"/>
        <w:jc w:val="both"/>
        <w:rPr>
          <w:rFonts w:ascii="Arial" w:hAnsi="Arial" w:cs="Arial"/>
          <w:sz w:val="24"/>
          <w:szCs w:val="24"/>
        </w:rPr>
      </w:pPr>
    </w:p>
    <w:p w14:paraId="6C936F93" w14:textId="24A88D9D" w:rsidR="00201BBE" w:rsidRPr="004A148B" w:rsidRDefault="00BF62AB" w:rsidP="00BF62AB">
      <w:pPr>
        <w:spacing w:line="360" w:lineRule="auto"/>
        <w:ind w:left="567" w:hanging="284"/>
        <w:jc w:val="both"/>
        <w:rPr>
          <w:rFonts w:ascii="Arial" w:hAnsi="Arial" w:cs="Arial"/>
          <w:sz w:val="24"/>
          <w:szCs w:val="24"/>
        </w:rPr>
      </w:pPr>
      <w:r>
        <w:rPr>
          <w:rFonts w:ascii="Arial" w:hAnsi="Arial" w:cs="Arial"/>
          <w:sz w:val="24"/>
          <w:szCs w:val="24"/>
        </w:rPr>
        <w:t xml:space="preserve">a) </w:t>
      </w:r>
      <w:r w:rsidR="00313D4C" w:rsidRPr="004A148B">
        <w:rPr>
          <w:rFonts w:ascii="Arial" w:hAnsi="Arial" w:cs="Arial"/>
          <w:sz w:val="24"/>
          <w:szCs w:val="24"/>
        </w:rPr>
        <w:t>MORENA contin</w:t>
      </w:r>
      <w:r w:rsidR="00D02DAB">
        <w:rPr>
          <w:rFonts w:ascii="Arial" w:hAnsi="Arial" w:cs="Arial"/>
          <w:sz w:val="24"/>
          <w:szCs w:val="24"/>
        </w:rPr>
        <w:t>ú</w:t>
      </w:r>
      <w:r w:rsidR="00313D4C" w:rsidRPr="004A148B">
        <w:rPr>
          <w:rFonts w:ascii="Arial" w:hAnsi="Arial" w:cs="Arial"/>
          <w:sz w:val="24"/>
          <w:szCs w:val="24"/>
        </w:rPr>
        <w:t xml:space="preserve">a subrepresentado; </w:t>
      </w:r>
    </w:p>
    <w:p w14:paraId="0E80D8D4" w14:textId="50F04C4D" w:rsidR="00201BBE" w:rsidRPr="004A148B" w:rsidRDefault="00BF62AB" w:rsidP="00BF62AB">
      <w:pPr>
        <w:spacing w:line="360" w:lineRule="auto"/>
        <w:ind w:left="567" w:hanging="284"/>
        <w:jc w:val="both"/>
        <w:rPr>
          <w:rFonts w:ascii="Arial" w:hAnsi="Arial" w:cs="Arial"/>
          <w:sz w:val="24"/>
          <w:szCs w:val="24"/>
        </w:rPr>
      </w:pPr>
      <w:r>
        <w:rPr>
          <w:rFonts w:ascii="Arial" w:hAnsi="Arial" w:cs="Arial"/>
          <w:sz w:val="24"/>
          <w:szCs w:val="24"/>
        </w:rPr>
        <w:t xml:space="preserve">b) </w:t>
      </w:r>
      <w:r w:rsidR="003B7EE7" w:rsidRPr="004A148B">
        <w:rPr>
          <w:rFonts w:ascii="Arial" w:hAnsi="Arial" w:cs="Arial"/>
          <w:sz w:val="24"/>
          <w:szCs w:val="24"/>
        </w:rPr>
        <w:t xml:space="preserve">El PAN se encuentra sobre representado y por ello, no debió asignársele curul alguna por representación proporcional; </w:t>
      </w:r>
    </w:p>
    <w:p w14:paraId="21DB1DE9" w14:textId="0EA2A41E" w:rsidR="00201BBE" w:rsidRPr="004A148B" w:rsidRDefault="003B7EE7" w:rsidP="00BF62AB">
      <w:pPr>
        <w:spacing w:line="360" w:lineRule="auto"/>
        <w:ind w:left="567" w:hanging="284"/>
        <w:jc w:val="both"/>
        <w:rPr>
          <w:rFonts w:ascii="Arial" w:hAnsi="Arial" w:cs="Arial"/>
          <w:sz w:val="24"/>
          <w:szCs w:val="24"/>
        </w:rPr>
      </w:pPr>
      <w:r w:rsidRPr="004A148B">
        <w:rPr>
          <w:rFonts w:ascii="Arial" w:hAnsi="Arial" w:cs="Arial"/>
          <w:sz w:val="24"/>
          <w:szCs w:val="24"/>
        </w:rPr>
        <w:t xml:space="preserve">c) Al PRI no debió retirársele asignación por </w:t>
      </w:r>
      <w:r w:rsidR="00201BBE" w:rsidRPr="004A148B">
        <w:rPr>
          <w:rFonts w:ascii="Arial" w:hAnsi="Arial" w:cs="Arial"/>
          <w:sz w:val="24"/>
          <w:szCs w:val="24"/>
        </w:rPr>
        <w:t xml:space="preserve">esa vía; </w:t>
      </w:r>
    </w:p>
    <w:p w14:paraId="09D0DC1D" w14:textId="565CD023" w:rsidR="00D815C1" w:rsidRPr="004A148B" w:rsidRDefault="00201BBE" w:rsidP="00BF62AB">
      <w:pPr>
        <w:spacing w:line="360" w:lineRule="auto"/>
        <w:ind w:left="567" w:hanging="284"/>
        <w:jc w:val="both"/>
        <w:rPr>
          <w:rFonts w:ascii="Arial" w:hAnsi="Arial" w:cs="Arial"/>
          <w:sz w:val="24"/>
          <w:szCs w:val="24"/>
        </w:rPr>
      </w:pPr>
      <w:r w:rsidRPr="004A148B">
        <w:rPr>
          <w:rFonts w:ascii="Arial" w:hAnsi="Arial" w:cs="Arial"/>
          <w:sz w:val="24"/>
          <w:szCs w:val="24"/>
        </w:rPr>
        <w:t xml:space="preserve">d) Al PAN no debieron ajustarle dos diputaciones, puesto que </w:t>
      </w:r>
      <w:r w:rsidR="00BE1ED4" w:rsidRPr="004A148B">
        <w:rPr>
          <w:rFonts w:ascii="Arial" w:hAnsi="Arial" w:cs="Arial"/>
          <w:sz w:val="24"/>
          <w:szCs w:val="24"/>
        </w:rPr>
        <w:t>no se encontraba sobre representado;</w:t>
      </w:r>
      <w:r w:rsidR="0082791A" w:rsidRPr="004A148B">
        <w:rPr>
          <w:rFonts w:ascii="Arial" w:hAnsi="Arial" w:cs="Arial"/>
          <w:sz w:val="24"/>
          <w:szCs w:val="24"/>
        </w:rPr>
        <w:t xml:space="preserve"> y</w:t>
      </w:r>
    </w:p>
    <w:p w14:paraId="513596FD" w14:textId="19E4CB1C" w:rsidR="00BE1ED4" w:rsidRPr="004A148B" w:rsidRDefault="00BE1ED4" w:rsidP="00BF62AB">
      <w:pPr>
        <w:spacing w:line="360" w:lineRule="auto"/>
        <w:ind w:left="567" w:hanging="284"/>
        <w:jc w:val="both"/>
        <w:rPr>
          <w:rFonts w:ascii="Arial" w:hAnsi="Arial" w:cs="Arial"/>
          <w:sz w:val="24"/>
          <w:szCs w:val="24"/>
        </w:rPr>
      </w:pPr>
      <w:r w:rsidRPr="004A148B">
        <w:rPr>
          <w:rFonts w:ascii="Arial" w:hAnsi="Arial" w:cs="Arial"/>
          <w:sz w:val="24"/>
          <w:szCs w:val="24"/>
        </w:rPr>
        <w:t>e)</w:t>
      </w:r>
      <w:r w:rsidR="00BF62AB">
        <w:rPr>
          <w:rFonts w:ascii="Arial" w:hAnsi="Arial" w:cs="Arial"/>
          <w:sz w:val="24"/>
          <w:szCs w:val="24"/>
        </w:rPr>
        <w:t xml:space="preserve"> </w:t>
      </w:r>
      <w:r w:rsidR="00207179" w:rsidRPr="004A148B">
        <w:rPr>
          <w:rFonts w:ascii="Arial" w:hAnsi="Arial" w:cs="Arial"/>
          <w:sz w:val="24"/>
          <w:szCs w:val="24"/>
        </w:rPr>
        <w:t>Que el respetar las primeras asignaciones de diputaciones p</w:t>
      </w:r>
      <w:r w:rsidR="004F11FA" w:rsidRPr="004A148B">
        <w:rPr>
          <w:rFonts w:ascii="Arial" w:hAnsi="Arial" w:cs="Arial"/>
          <w:sz w:val="24"/>
          <w:szCs w:val="24"/>
        </w:rPr>
        <w:t>or</w:t>
      </w:r>
      <w:r w:rsidR="00207179" w:rsidRPr="004A148B">
        <w:rPr>
          <w:rFonts w:ascii="Arial" w:hAnsi="Arial" w:cs="Arial"/>
          <w:sz w:val="24"/>
          <w:szCs w:val="24"/>
        </w:rPr>
        <w:t xml:space="preserve"> representación proporcional, se transgreden los criterios emitidos por Sala Superior.</w:t>
      </w:r>
    </w:p>
    <w:p w14:paraId="756227D2" w14:textId="519E9AE9" w:rsidR="00F66E0C" w:rsidRPr="004A148B" w:rsidRDefault="00F66E0C" w:rsidP="00E41E91">
      <w:pPr>
        <w:spacing w:line="360" w:lineRule="auto"/>
        <w:jc w:val="both"/>
        <w:rPr>
          <w:rFonts w:ascii="Arial" w:hAnsi="Arial" w:cs="Arial"/>
          <w:sz w:val="24"/>
          <w:szCs w:val="24"/>
        </w:rPr>
      </w:pPr>
    </w:p>
    <w:p w14:paraId="73FAB0FE" w14:textId="13C7BBF7" w:rsidR="005C6E4F" w:rsidRDefault="005C6E4F" w:rsidP="00E41E91">
      <w:pPr>
        <w:spacing w:line="360" w:lineRule="auto"/>
        <w:jc w:val="both"/>
        <w:rPr>
          <w:rFonts w:ascii="Arial" w:hAnsi="Arial" w:cs="Arial"/>
          <w:sz w:val="24"/>
          <w:szCs w:val="24"/>
        </w:rPr>
      </w:pPr>
      <w:r w:rsidRPr="004A148B">
        <w:rPr>
          <w:rFonts w:ascii="Arial" w:hAnsi="Arial" w:cs="Arial"/>
          <w:sz w:val="24"/>
          <w:szCs w:val="24"/>
        </w:rPr>
        <w:t>Para resolver la litis planteada, es pertinente establecer el análisis realizado por el Consejo General en relación a los límites de sobre y subrepresentación</w:t>
      </w:r>
      <w:r w:rsidR="009605BA" w:rsidRPr="004A148B">
        <w:rPr>
          <w:rFonts w:ascii="Arial" w:hAnsi="Arial" w:cs="Arial"/>
          <w:sz w:val="24"/>
          <w:szCs w:val="24"/>
        </w:rPr>
        <w:t>, partiendo de lo considerado con la integración final del Congreso, es decir, ya una vez asignado el total de las designaciones.</w:t>
      </w:r>
    </w:p>
    <w:p w14:paraId="70829E56" w14:textId="714D7C20" w:rsidR="003035F6" w:rsidRDefault="003035F6" w:rsidP="00E41E91">
      <w:pPr>
        <w:spacing w:line="360" w:lineRule="auto"/>
        <w:jc w:val="both"/>
        <w:rPr>
          <w:rFonts w:ascii="Arial" w:hAnsi="Arial" w:cs="Arial"/>
          <w:sz w:val="24"/>
          <w:szCs w:val="24"/>
        </w:rPr>
      </w:pPr>
    </w:p>
    <w:p w14:paraId="449FCB64" w14:textId="4E5C6D42" w:rsidR="00D02DAB" w:rsidRPr="004A148B" w:rsidRDefault="00D02DAB" w:rsidP="00E41E91">
      <w:pPr>
        <w:spacing w:line="360" w:lineRule="auto"/>
        <w:jc w:val="both"/>
        <w:rPr>
          <w:rFonts w:ascii="Arial" w:hAnsi="Arial" w:cs="Arial"/>
          <w:sz w:val="24"/>
          <w:szCs w:val="24"/>
        </w:rPr>
      </w:pPr>
      <w:r>
        <w:rPr>
          <w:rFonts w:ascii="Arial" w:hAnsi="Arial" w:cs="Arial"/>
          <w:sz w:val="24"/>
          <w:szCs w:val="24"/>
        </w:rPr>
        <w:t>En el Acuerdo impugnado, el Consejo General realizó los siguiente:</w:t>
      </w: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1"/>
        <w:gridCol w:w="1598"/>
        <w:gridCol w:w="1804"/>
        <w:gridCol w:w="1804"/>
        <w:gridCol w:w="1571"/>
        <w:gridCol w:w="1239"/>
      </w:tblGrid>
      <w:tr w:rsidR="00781754" w:rsidRPr="00B115C3" w14:paraId="7E14E209" w14:textId="77777777" w:rsidTr="009A5D32">
        <w:trPr>
          <w:trHeight w:val="346"/>
          <w:tblHeader/>
          <w:jc w:val="center"/>
        </w:trPr>
        <w:tc>
          <w:tcPr>
            <w:tcW w:w="5000" w:type="pct"/>
            <w:gridSpan w:val="6"/>
            <w:shd w:val="clear" w:color="auto" w:fill="BFBFBF"/>
            <w:vAlign w:val="center"/>
          </w:tcPr>
          <w:p w14:paraId="3B45C149" w14:textId="650AEDD2" w:rsidR="00781754" w:rsidRPr="00B115C3" w:rsidRDefault="00781754" w:rsidP="009A5D32">
            <w:pPr>
              <w:jc w:val="center"/>
              <w:rPr>
                <w:rFonts w:ascii="Arial" w:hAnsi="Arial" w:cs="Arial"/>
                <w:b/>
                <w:sz w:val="22"/>
                <w:szCs w:val="22"/>
              </w:rPr>
            </w:pPr>
            <w:r w:rsidRPr="00B115C3">
              <w:rPr>
                <w:rFonts w:ascii="Arial" w:hAnsi="Arial" w:cs="Arial"/>
                <w:b/>
                <w:sz w:val="22"/>
                <w:szCs w:val="22"/>
              </w:rPr>
              <w:lastRenderedPageBreak/>
              <w:t>Verificación de la sobrerrepresentación por cada partido político</w:t>
            </w:r>
          </w:p>
        </w:tc>
      </w:tr>
      <w:tr w:rsidR="00781754" w:rsidRPr="00B115C3" w14:paraId="7A9E07B7" w14:textId="77777777" w:rsidTr="00D328F0">
        <w:trPr>
          <w:tblHeader/>
          <w:jc w:val="center"/>
        </w:trPr>
        <w:tc>
          <w:tcPr>
            <w:tcW w:w="744" w:type="pct"/>
            <w:shd w:val="clear" w:color="auto" w:fill="BFBFBF"/>
            <w:tcMar>
              <w:top w:w="0" w:type="dxa"/>
              <w:left w:w="108" w:type="dxa"/>
              <w:bottom w:w="0" w:type="dxa"/>
              <w:right w:w="108" w:type="dxa"/>
            </w:tcMar>
            <w:vAlign w:val="center"/>
            <w:hideMark/>
          </w:tcPr>
          <w:p w14:paraId="02306F48" w14:textId="77777777" w:rsidR="00781754" w:rsidRPr="00B115C3" w:rsidRDefault="00781754" w:rsidP="009A5D32">
            <w:pPr>
              <w:jc w:val="center"/>
              <w:rPr>
                <w:rFonts w:ascii="Arial" w:hAnsi="Arial" w:cs="Arial"/>
                <w:b/>
                <w:sz w:val="22"/>
                <w:szCs w:val="22"/>
              </w:rPr>
            </w:pPr>
            <w:r w:rsidRPr="00B115C3">
              <w:rPr>
                <w:rFonts w:ascii="Arial" w:hAnsi="Arial" w:cs="Arial"/>
                <w:b/>
                <w:sz w:val="22"/>
                <w:szCs w:val="22"/>
              </w:rPr>
              <w:t>Partido Político</w:t>
            </w:r>
          </w:p>
        </w:tc>
        <w:tc>
          <w:tcPr>
            <w:tcW w:w="848" w:type="pct"/>
            <w:shd w:val="clear" w:color="auto" w:fill="BFBFBF"/>
            <w:tcMar>
              <w:top w:w="0" w:type="dxa"/>
              <w:left w:w="108" w:type="dxa"/>
              <w:bottom w:w="0" w:type="dxa"/>
              <w:right w:w="108" w:type="dxa"/>
            </w:tcMar>
            <w:vAlign w:val="center"/>
            <w:hideMark/>
          </w:tcPr>
          <w:p w14:paraId="1729C1F3" w14:textId="77777777" w:rsidR="00781754" w:rsidRPr="00B115C3" w:rsidRDefault="00781754" w:rsidP="009A5D32">
            <w:pPr>
              <w:jc w:val="center"/>
              <w:rPr>
                <w:rFonts w:ascii="Arial" w:hAnsi="Arial" w:cs="Arial"/>
                <w:b/>
                <w:sz w:val="22"/>
                <w:szCs w:val="22"/>
              </w:rPr>
            </w:pPr>
            <w:r w:rsidRPr="00B115C3">
              <w:rPr>
                <w:rFonts w:ascii="Arial" w:hAnsi="Arial" w:cs="Arial"/>
                <w:b/>
                <w:sz w:val="22"/>
                <w:szCs w:val="22"/>
              </w:rPr>
              <w:t xml:space="preserve">Diputaciones de </w:t>
            </w:r>
            <w:r w:rsidRPr="00B115C3">
              <w:rPr>
                <w:rFonts w:ascii="Arial" w:hAnsi="Arial" w:cs="Arial"/>
                <w:b/>
                <w:i/>
                <w:sz w:val="22"/>
                <w:szCs w:val="22"/>
              </w:rPr>
              <w:t>MR</w:t>
            </w:r>
          </w:p>
        </w:tc>
        <w:tc>
          <w:tcPr>
            <w:tcW w:w="958" w:type="pct"/>
            <w:shd w:val="clear" w:color="auto" w:fill="BFBFBF"/>
            <w:tcMar>
              <w:top w:w="0" w:type="dxa"/>
              <w:left w:w="108" w:type="dxa"/>
              <w:bottom w:w="0" w:type="dxa"/>
              <w:right w:w="108" w:type="dxa"/>
            </w:tcMar>
            <w:vAlign w:val="center"/>
            <w:hideMark/>
          </w:tcPr>
          <w:p w14:paraId="380241E0" w14:textId="77777777" w:rsidR="00781754" w:rsidRPr="00B115C3" w:rsidRDefault="00781754" w:rsidP="009A5D32">
            <w:pPr>
              <w:jc w:val="center"/>
              <w:rPr>
                <w:rFonts w:ascii="Arial" w:hAnsi="Arial" w:cs="Arial"/>
                <w:b/>
                <w:sz w:val="22"/>
                <w:szCs w:val="22"/>
              </w:rPr>
            </w:pPr>
            <w:r w:rsidRPr="00B115C3">
              <w:rPr>
                <w:rFonts w:ascii="Arial" w:hAnsi="Arial" w:cs="Arial"/>
                <w:b/>
                <w:sz w:val="22"/>
                <w:szCs w:val="22"/>
              </w:rPr>
              <w:t>Diputaciones por porcentaje mínimo (3%)</w:t>
            </w:r>
          </w:p>
        </w:tc>
        <w:tc>
          <w:tcPr>
            <w:tcW w:w="958" w:type="pct"/>
            <w:shd w:val="clear" w:color="auto" w:fill="BFBFBF"/>
            <w:tcMar>
              <w:top w:w="0" w:type="dxa"/>
              <w:left w:w="108" w:type="dxa"/>
              <w:bottom w:w="0" w:type="dxa"/>
              <w:right w:w="108" w:type="dxa"/>
            </w:tcMar>
            <w:vAlign w:val="center"/>
            <w:hideMark/>
          </w:tcPr>
          <w:p w14:paraId="49A5FA80" w14:textId="77777777" w:rsidR="00781754" w:rsidRPr="00B115C3" w:rsidRDefault="00781754" w:rsidP="009A5D32">
            <w:pPr>
              <w:jc w:val="center"/>
              <w:rPr>
                <w:rFonts w:ascii="Arial" w:hAnsi="Arial" w:cs="Arial"/>
                <w:b/>
                <w:sz w:val="22"/>
                <w:szCs w:val="22"/>
              </w:rPr>
            </w:pPr>
            <w:r w:rsidRPr="00B115C3">
              <w:rPr>
                <w:rFonts w:ascii="Arial" w:hAnsi="Arial" w:cs="Arial"/>
                <w:b/>
                <w:sz w:val="22"/>
                <w:szCs w:val="22"/>
              </w:rPr>
              <w:t>Diputaciones por cociente electoral</w:t>
            </w:r>
          </w:p>
        </w:tc>
        <w:tc>
          <w:tcPr>
            <w:tcW w:w="834" w:type="pct"/>
            <w:shd w:val="clear" w:color="auto" w:fill="BFBFBF"/>
            <w:vAlign w:val="center"/>
          </w:tcPr>
          <w:p w14:paraId="7F87EF51" w14:textId="77777777" w:rsidR="00781754" w:rsidRPr="00B115C3" w:rsidRDefault="00781754" w:rsidP="009A5D32">
            <w:pPr>
              <w:jc w:val="center"/>
              <w:rPr>
                <w:rFonts w:ascii="Arial" w:hAnsi="Arial" w:cs="Arial"/>
                <w:b/>
                <w:sz w:val="22"/>
                <w:szCs w:val="22"/>
              </w:rPr>
            </w:pPr>
            <w:r w:rsidRPr="00B115C3">
              <w:rPr>
                <w:rFonts w:ascii="Arial" w:hAnsi="Arial" w:cs="Arial"/>
                <w:b/>
                <w:sz w:val="22"/>
                <w:szCs w:val="22"/>
              </w:rPr>
              <w:t>Diputaciones por resto mayor</w:t>
            </w:r>
          </w:p>
        </w:tc>
        <w:tc>
          <w:tcPr>
            <w:tcW w:w="657" w:type="pct"/>
            <w:shd w:val="clear" w:color="auto" w:fill="BFBFBF"/>
            <w:tcMar>
              <w:top w:w="0" w:type="dxa"/>
              <w:left w:w="108" w:type="dxa"/>
              <w:bottom w:w="0" w:type="dxa"/>
              <w:right w:w="108" w:type="dxa"/>
            </w:tcMar>
            <w:vAlign w:val="center"/>
            <w:hideMark/>
          </w:tcPr>
          <w:p w14:paraId="1CF4E912" w14:textId="77777777" w:rsidR="00781754" w:rsidRPr="00B115C3" w:rsidRDefault="00781754" w:rsidP="009A5D32">
            <w:pPr>
              <w:jc w:val="center"/>
              <w:rPr>
                <w:rFonts w:ascii="Arial" w:hAnsi="Arial" w:cs="Arial"/>
                <w:b/>
                <w:sz w:val="22"/>
                <w:szCs w:val="22"/>
              </w:rPr>
            </w:pPr>
            <w:proofErr w:type="gramStart"/>
            <w:r w:rsidRPr="00B115C3">
              <w:rPr>
                <w:rFonts w:ascii="Arial" w:hAnsi="Arial" w:cs="Arial"/>
                <w:b/>
                <w:sz w:val="22"/>
                <w:szCs w:val="22"/>
              </w:rPr>
              <w:t>Total</w:t>
            </w:r>
            <w:proofErr w:type="gramEnd"/>
            <w:r w:rsidRPr="00B115C3">
              <w:rPr>
                <w:rFonts w:ascii="Arial" w:hAnsi="Arial" w:cs="Arial"/>
                <w:b/>
                <w:sz w:val="22"/>
                <w:szCs w:val="22"/>
              </w:rPr>
              <w:t xml:space="preserve"> de curules</w:t>
            </w:r>
          </w:p>
        </w:tc>
      </w:tr>
      <w:tr w:rsidR="00781754" w:rsidRPr="00B115C3" w14:paraId="7E681DED" w14:textId="77777777" w:rsidTr="00D328F0">
        <w:trPr>
          <w:trHeight w:val="284"/>
          <w:jc w:val="center"/>
        </w:trPr>
        <w:tc>
          <w:tcPr>
            <w:tcW w:w="744" w:type="pct"/>
            <w:shd w:val="clear" w:color="auto" w:fill="FFFFFF"/>
            <w:tcMar>
              <w:top w:w="0" w:type="dxa"/>
              <w:left w:w="108" w:type="dxa"/>
              <w:bottom w:w="0" w:type="dxa"/>
              <w:right w:w="108" w:type="dxa"/>
            </w:tcMar>
            <w:vAlign w:val="center"/>
            <w:hideMark/>
          </w:tcPr>
          <w:p w14:paraId="1B9AEFD1" w14:textId="77777777" w:rsidR="00781754" w:rsidRPr="00B115C3" w:rsidRDefault="00781754" w:rsidP="009A5D32">
            <w:pPr>
              <w:jc w:val="center"/>
              <w:rPr>
                <w:rFonts w:ascii="Arial" w:hAnsi="Arial" w:cs="Arial"/>
                <w:sz w:val="22"/>
                <w:szCs w:val="22"/>
              </w:rPr>
            </w:pPr>
            <w:r w:rsidRPr="00B115C3">
              <w:rPr>
                <w:rFonts w:ascii="Arial" w:hAnsi="Arial" w:cs="Arial"/>
                <w:i/>
                <w:sz w:val="22"/>
                <w:szCs w:val="22"/>
              </w:rPr>
              <w:t>PAN</w:t>
            </w:r>
          </w:p>
        </w:tc>
        <w:tc>
          <w:tcPr>
            <w:tcW w:w="848" w:type="pct"/>
            <w:shd w:val="clear" w:color="auto" w:fill="FFFFFF"/>
            <w:tcMar>
              <w:top w:w="0" w:type="dxa"/>
              <w:left w:w="108" w:type="dxa"/>
              <w:bottom w:w="0" w:type="dxa"/>
              <w:right w:w="108" w:type="dxa"/>
            </w:tcMar>
            <w:vAlign w:val="center"/>
            <w:hideMark/>
          </w:tcPr>
          <w:p w14:paraId="21EEF3FA" w14:textId="77777777" w:rsidR="00781754" w:rsidRPr="00B115C3" w:rsidRDefault="00781754" w:rsidP="009A5D32">
            <w:pPr>
              <w:jc w:val="center"/>
              <w:rPr>
                <w:rFonts w:ascii="Arial" w:hAnsi="Arial" w:cs="Arial"/>
                <w:b/>
                <w:sz w:val="22"/>
                <w:szCs w:val="22"/>
              </w:rPr>
            </w:pPr>
            <w:r w:rsidRPr="00B115C3">
              <w:rPr>
                <w:rFonts w:ascii="Arial" w:hAnsi="Arial" w:cs="Arial"/>
                <w:b/>
                <w:sz w:val="22"/>
                <w:szCs w:val="22"/>
              </w:rPr>
              <w:t>12</w:t>
            </w:r>
          </w:p>
        </w:tc>
        <w:tc>
          <w:tcPr>
            <w:tcW w:w="958" w:type="pct"/>
            <w:shd w:val="clear" w:color="auto" w:fill="FFFFFF"/>
            <w:tcMar>
              <w:top w:w="0" w:type="dxa"/>
              <w:left w:w="108" w:type="dxa"/>
              <w:bottom w:w="0" w:type="dxa"/>
              <w:right w:w="108" w:type="dxa"/>
            </w:tcMar>
            <w:vAlign w:val="center"/>
            <w:hideMark/>
          </w:tcPr>
          <w:p w14:paraId="6712897F" w14:textId="77777777" w:rsidR="00781754" w:rsidRPr="00B115C3" w:rsidRDefault="00781754" w:rsidP="009A5D32">
            <w:pPr>
              <w:jc w:val="center"/>
              <w:rPr>
                <w:rFonts w:ascii="Arial" w:hAnsi="Arial" w:cs="Arial"/>
                <w:b/>
                <w:color w:val="303030"/>
                <w:sz w:val="22"/>
                <w:szCs w:val="22"/>
              </w:rPr>
            </w:pPr>
            <w:r w:rsidRPr="00B115C3">
              <w:rPr>
                <w:rFonts w:ascii="Arial" w:hAnsi="Arial" w:cs="Arial"/>
                <w:b/>
                <w:color w:val="303030"/>
                <w:sz w:val="22"/>
                <w:szCs w:val="22"/>
              </w:rPr>
              <w:t>1</w:t>
            </w:r>
          </w:p>
        </w:tc>
        <w:tc>
          <w:tcPr>
            <w:tcW w:w="958" w:type="pct"/>
            <w:shd w:val="clear" w:color="auto" w:fill="FFFFFF"/>
            <w:tcMar>
              <w:top w:w="0" w:type="dxa"/>
              <w:left w:w="108" w:type="dxa"/>
              <w:bottom w:w="0" w:type="dxa"/>
              <w:right w:w="108" w:type="dxa"/>
            </w:tcMar>
            <w:vAlign w:val="center"/>
            <w:hideMark/>
          </w:tcPr>
          <w:p w14:paraId="4D31B882"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1</w:t>
            </w:r>
          </w:p>
        </w:tc>
        <w:tc>
          <w:tcPr>
            <w:tcW w:w="834" w:type="pct"/>
            <w:shd w:val="clear" w:color="auto" w:fill="FFFFFF"/>
            <w:vAlign w:val="center"/>
          </w:tcPr>
          <w:p w14:paraId="0780383C"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1</w:t>
            </w:r>
          </w:p>
        </w:tc>
        <w:tc>
          <w:tcPr>
            <w:tcW w:w="657" w:type="pct"/>
            <w:shd w:val="clear" w:color="auto" w:fill="FFFFFF"/>
            <w:tcMar>
              <w:top w:w="0" w:type="dxa"/>
              <w:left w:w="108" w:type="dxa"/>
              <w:bottom w:w="0" w:type="dxa"/>
              <w:right w:w="108" w:type="dxa"/>
            </w:tcMar>
            <w:vAlign w:val="center"/>
            <w:hideMark/>
          </w:tcPr>
          <w:p w14:paraId="5CFA0394"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15</w:t>
            </w:r>
          </w:p>
        </w:tc>
      </w:tr>
      <w:tr w:rsidR="00781754" w:rsidRPr="00B115C3" w14:paraId="2932DB4B" w14:textId="77777777" w:rsidTr="00D328F0">
        <w:trPr>
          <w:trHeight w:val="284"/>
          <w:jc w:val="center"/>
        </w:trPr>
        <w:tc>
          <w:tcPr>
            <w:tcW w:w="744" w:type="pct"/>
            <w:shd w:val="clear" w:color="auto" w:fill="FFFFFF"/>
            <w:tcMar>
              <w:top w:w="0" w:type="dxa"/>
              <w:left w:w="108" w:type="dxa"/>
              <w:bottom w:w="0" w:type="dxa"/>
              <w:right w:w="108" w:type="dxa"/>
            </w:tcMar>
            <w:vAlign w:val="center"/>
            <w:hideMark/>
          </w:tcPr>
          <w:p w14:paraId="7B511324" w14:textId="77777777" w:rsidR="00781754" w:rsidRPr="00B115C3" w:rsidRDefault="00781754" w:rsidP="009A5D32">
            <w:pPr>
              <w:jc w:val="center"/>
              <w:rPr>
                <w:rFonts w:ascii="Arial" w:hAnsi="Arial" w:cs="Arial"/>
                <w:sz w:val="22"/>
                <w:szCs w:val="22"/>
              </w:rPr>
            </w:pPr>
            <w:r w:rsidRPr="00B115C3">
              <w:rPr>
                <w:rFonts w:ascii="Arial" w:hAnsi="Arial" w:cs="Arial"/>
                <w:i/>
                <w:sz w:val="22"/>
                <w:szCs w:val="22"/>
              </w:rPr>
              <w:t>PRI</w:t>
            </w:r>
          </w:p>
        </w:tc>
        <w:tc>
          <w:tcPr>
            <w:tcW w:w="848" w:type="pct"/>
            <w:shd w:val="clear" w:color="auto" w:fill="FFFFFF"/>
            <w:tcMar>
              <w:top w:w="0" w:type="dxa"/>
              <w:left w:w="108" w:type="dxa"/>
              <w:bottom w:w="0" w:type="dxa"/>
              <w:right w:w="108" w:type="dxa"/>
            </w:tcMar>
            <w:vAlign w:val="center"/>
            <w:hideMark/>
          </w:tcPr>
          <w:p w14:paraId="70584AA1" w14:textId="77777777" w:rsidR="00781754" w:rsidRPr="00B115C3" w:rsidRDefault="00781754" w:rsidP="009A5D32">
            <w:pPr>
              <w:jc w:val="center"/>
              <w:rPr>
                <w:rFonts w:ascii="Arial" w:hAnsi="Arial" w:cs="Arial"/>
                <w:b/>
                <w:sz w:val="22"/>
                <w:szCs w:val="22"/>
              </w:rPr>
            </w:pPr>
            <w:r w:rsidRPr="00B115C3">
              <w:rPr>
                <w:rFonts w:ascii="Arial" w:hAnsi="Arial" w:cs="Arial"/>
                <w:b/>
                <w:sz w:val="22"/>
                <w:szCs w:val="22"/>
              </w:rPr>
              <w:t>0</w:t>
            </w:r>
          </w:p>
        </w:tc>
        <w:tc>
          <w:tcPr>
            <w:tcW w:w="958" w:type="pct"/>
            <w:shd w:val="clear" w:color="auto" w:fill="FFFFFF"/>
            <w:tcMar>
              <w:top w:w="0" w:type="dxa"/>
              <w:left w:w="108" w:type="dxa"/>
              <w:bottom w:w="0" w:type="dxa"/>
              <w:right w:w="108" w:type="dxa"/>
            </w:tcMar>
            <w:vAlign w:val="center"/>
            <w:hideMark/>
          </w:tcPr>
          <w:p w14:paraId="0633FAC1" w14:textId="77777777" w:rsidR="00781754" w:rsidRPr="00B115C3" w:rsidRDefault="00781754" w:rsidP="009A5D32">
            <w:pPr>
              <w:jc w:val="center"/>
              <w:rPr>
                <w:rFonts w:ascii="Arial" w:hAnsi="Arial" w:cs="Arial"/>
                <w:b/>
                <w:color w:val="303030"/>
                <w:sz w:val="22"/>
                <w:szCs w:val="22"/>
              </w:rPr>
            </w:pPr>
            <w:r w:rsidRPr="00B115C3">
              <w:rPr>
                <w:rFonts w:ascii="Arial" w:hAnsi="Arial" w:cs="Arial"/>
                <w:b/>
                <w:sz w:val="22"/>
                <w:szCs w:val="22"/>
              </w:rPr>
              <w:t>1</w:t>
            </w:r>
          </w:p>
        </w:tc>
        <w:tc>
          <w:tcPr>
            <w:tcW w:w="958" w:type="pct"/>
            <w:shd w:val="clear" w:color="auto" w:fill="FFFFFF"/>
            <w:tcMar>
              <w:top w:w="0" w:type="dxa"/>
              <w:left w:w="108" w:type="dxa"/>
              <w:bottom w:w="0" w:type="dxa"/>
              <w:right w:w="108" w:type="dxa"/>
            </w:tcMar>
            <w:vAlign w:val="center"/>
            <w:hideMark/>
          </w:tcPr>
          <w:p w14:paraId="13275FC2"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0</w:t>
            </w:r>
          </w:p>
        </w:tc>
        <w:tc>
          <w:tcPr>
            <w:tcW w:w="834" w:type="pct"/>
            <w:shd w:val="clear" w:color="auto" w:fill="FFFFFF"/>
            <w:vAlign w:val="center"/>
          </w:tcPr>
          <w:p w14:paraId="68915E4E"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1</w:t>
            </w:r>
          </w:p>
        </w:tc>
        <w:tc>
          <w:tcPr>
            <w:tcW w:w="657" w:type="pct"/>
            <w:shd w:val="clear" w:color="auto" w:fill="FFFFFF"/>
            <w:tcMar>
              <w:top w:w="0" w:type="dxa"/>
              <w:left w:w="108" w:type="dxa"/>
              <w:bottom w:w="0" w:type="dxa"/>
              <w:right w:w="108" w:type="dxa"/>
            </w:tcMar>
            <w:vAlign w:val="center"/>
            <w:hideMark/>
          </w:tcPr>
          <w:p w14:paraId="2BDBC575"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2</w:t>
            </w:r>
          </w:p>
        </w:tc>
      </w:tr>
      <w:tr w:rsidR="00781754" w:rsidRPr="00B115C3" w14:paraId="1B464386" w14:textId="77777777" w:rsidTr="00D328F0">
        <w:trPr>
          <w:trHeight w:val="284"/>
          <w:jc w:val="center"/>
        </w:trPr>
        <w:tc>
          <w:tcPr>
            <w:tcW w:w="744" w:type="pct"/>
            <w:shd w:val="clear" w:color="auto" w:fill="D9D9D9" w:themeFill="background1" w:themeFillShade="D9"/>
            <w:tcMar>
              <w:top w:w="0" w:type="dxa"/>
              <w:left w:w="108" w:type="dxa"/>
              <w:bottom w:w="0" w:type="dxa"/>
              <w:right w:w="108" w:type="dxa"/>
            </w:tcMar>
            <w:vAlign w:val="center"/>
            <w:hideMark/>
          </w:tcPr>
          <w:p w14:paraId="1F139228" w14:textId="77777777" w:rsidR="00781754" w:rsidRPr="00B115C3" w:rsidRDefault="00781754" w:rsidP="009A5D32">
            <w:pPr>
              <w:jc w:val="center"/>
              <w:rPr>
                <w:rFonts w:ascii="Arial" w:hAnsi="Arial" w:cs="Arial"/>
                <w:sz w:val="22"/>
                <w:szCs w:val="22"/>
              </w:rPr>
            </w:pPr>
            <w:r w:rsidRPr="00B115C3">
              <w:rPr>
                <w:rFonts w:ascii="Arial" w:hAnsi="Arial" w:cs="Arial"/>
                <w:i/>
                <w:sz w:val="22"/>
                <w:szCs w:val="22"/>
              </w:rPr>
              <w:t>PRD</w:t>
            </w:r>
          </w:p>
        </w:tc>
        <w:tc>
          <w:tcPr>
            <w:tcW w:w="848" w:type="pct"/>
            <w:shd w:val="clear" w:color="auto" w:fill="D9D9D9" w:themeFill="background1" w:themeFillShade="D9"/>
            <w:tcMar>
              <w:top w:w="0" w:type="dxa"/>
              <w:left w:w="108" w:type="dxa"/>
              <w:bottom w:w="0" w:type="dxa"/>
              <w:right w:w="108" w:type="dxa"/>
            </w:tcMar>
            <w:vAlign w:val="center"/>
            <w:hideMark/>
          </w:tcPr>
          <w:p w14:paraId="4CDACE10" w14:textId="77777777" w:rsidR="00781754" w:rsidRPr="00B115C3" w:rsidRDefault="00781754" w:rsidP="009A5D32">
            <w:pPr>
              <w:jc w:val="center"/>
              <w:rPr>
                <w:rFonts w:ascii="Arial" w:hAnsi="Arial" w:cs="Arial"/>
                <w:b/>
                <w:sz w:val="22"/>
                <w:szCs w:val="22"/>
              </w:rPr>
            </w:pPr>
            <w:r w:rsidRPr="00B115C3">
              <w:rPr>
                <w:rFonts w:ascii="Arial" w:hAnsi="Arial" w:cs="Arial"/>
                <w:b/>
                <w:sz w:val="22"/>
                <w:szCs w:val="22"/>
              </w:rPr>
              <w:t>4</w:t>
            </w:r>
          </w:p>
        </w:tc>
        <w:tc>
          <w:tcPr>
            <w:tcW w:w="958" w:type="pct"/>
            <w:shd w:val="clear" w:color="auto" w:fill="D9D9D9" w:themeFill="background1" w:themeFillShade="D9"/>
            <w:tcMar>
              <w:top w:w="0" w:type="dxa"/>
              <w:left w:w="108" w:type="dxa"/>
              <w:bottom w:w="0" w:type="dxa"/>
              <w:right w:w="108" w:type="dxa"/>
            </w:tcMar>
            <w:vAlign w:val="center"/>
            <w:hideMark/>
          </w:tcPr>
          <w:p w14:paraId="01202B3C" w14:textId="77777777" w:rsidR="00781754" w:rsidRPr="00B115C3" w:rsidRDefault="00781754" w:rsidP="009A5D32">
            <w:pPr>
              <w:jc w:val="center"/>
              <w:rPr>
                <w:rFonts w:ascii="Arial" w:hAnsi="Arial" w:cs="Arial"/>
                <w:b/>
                <w:color w:val="303030"/>
                <w:sz w:val="22"/>
                <w:szCs w:val="22"/>
              </w:rPr>
            </w:pPr>
            <w:r w:rsidRPr="00B115C3">
              <w:rPr>
                <w:rFonts w:ascii="Arial" w:hAnsi="Arial" w:cs="Arial"/>
                <w:b/>
                <w:bCs/>
                <w:sz w:val="22"/>
                <w:szCs w:val="22"/>
              </w:rPr>
              <w:t>No aplica</w:t>
            </w:r>
          </w:p>
        </w:tc>
        <w:tc>
          <w:tcPr>
            <w:tcW w:w="958" w:type="pct"/>
            <w:shd w:val="clear" w:color="auto" w:fill="D9D9D9" w:themeFill="background1" w:themeFillShade="D9"/>
            <w:tcMar>
              <w:top w:w="0" w:type="dxa"/>
              <w:left w:w="108" w:type="dxa"/>
              <w:bottom w:w="0" w:type="dxa"/>
              <w:right w:w="108" w:type="dxa"/>
            </w:tcMar>
            <w:vAlign w:val="center"/>
            <w:hideMark/>
          </w:tcPr>
          <w:p w14:paraId="4A275418"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No aplica</w:t>
            </w:r>
          </w:p>
        </w:tc>
        <w:tc>
          <w:tcPr>
            <w:tcW w:w="834" w:type="pct"/>
            <w:shd w:val="clear" w:color="auto" w:fill="D9D9D9" w:themeFill="background1" w:themeFillShade="D9"/>
            <w:vAlign w:val="center"/>
          </w:tcPr>
          <w:p w14:paraId="61D1F881"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No aplica</w:t>
            </w:r>
          </w:p>
        </w:tc>
        <w:tc>
          <w:tcPr>
            <w:tcW w:w="657" w:type="pct"/>
            <w:shd w:val="clear" w:color="auto" w:fill="D9D9D9" w:themeFill="background1" w:themeFillShade="D9"/>
            <w:tcMar>
              <w:top w:w="0" w:type="dxa"/>
              <w:left w:w="108" w:type="dxa"/>
              <w:bottom w:w="0" w:type="dxa"/>
              <w:right w:w="108" w:type="dxa"/>
            </w:tcMar>
            <w:vAlign w:val="center"/>
            <w:hideMark/>
          </w:tcPr>
          <w:p w14:paraId="4F3765B9"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4</w:t>
            </w:r>
          </w:p>
        </w:tc>
      </w:tr>
      <w:tr w:rsidR="00781754" w:rsidRPr="00B115C3" w14:paraId="37876AAB" w14:textId="77777777" w:rsidTr="00D328F0">
        <w:trPr>
          <w:trHeight w:val="284"/>
          <w:jc w:val="center"/>
        </w:trPr>
        <w:tc>
          <w:tcPr>
            <w:tcW w:w="744" w:type="pct"/>
            <w:shd w:val="clear" w:color="auto" w:fill="FFFFFF"/>
            <w:tcMar>
              <w:top w:w="0" w:type="dxa"/>
              <w:left w:w="108" w:type="dxa"/>
              <w:bottom w:w="0" w:type="dxa"/>
              <w:right w:w="108" w:type="dxa"/>
            </w:tcMar>
            <w:vAlign w:val="center"/>
            <w:hideMark/>
          </w:tcPr>
          <w:p w14:paraId="719932EF" w14:textId="77777777" w:rsidR="00781754" w:rsidRPr="00B115C3" w:rsidRDefault="00781754" w:rsidP="009A5D32">
            <w:pPr>
              <w:jc w:val="center"/>
              <w:rPr>
                <w:rFonts w:ascii="Arial" w:hAnsi="Arial" w:cs="Arial"/>
                <w:sz w:val="22"/>
                <w:szCs w:val="22"/>
              </w:rPr>
            </w:pPr>
            <w:r w:rsidRPr="00B115C3">
              <w:rPr>
                <w:rFonts w:ascii="Arial" w:hAnsi="Arial" w:cs="Arial"/>
                <w:i/>
                <w:sz w:val="22"/>
                <w:szCs w:val="22"/>
              </w:rPr>
              <w:t>PT</w:t>
            </w:r>
          </w:p>
        </w:tc>
        <w:tc>
          <w:tcPr>
            <w:tcW w:w="848" w:type="pct"/>
            <w:shd w:val="clear" w:color="auto" w:fill="FFFFFF"/>
            <w:tcMar>
              <w:top w:w="0" w:type="dxa"/>
              <w:left w:w="108" w:type="dxa"/>
              <w:bottom w:w="0" w:type="dxa"/>
              <w:right w:w="108" w:type="dxa"/>
            </w:tcMar>
            <w:vAlign w:val="center"/>
            <w:hideMark/>
          </w:tcPr>
          <w:p w14:paraId="1D43F110" w14:textId="77777777" w:rsidR="00781754" w:rsidRPr="00B115C3" w:rsidRDefault="00781754" w:rsidP="009A5D32">
            <w:pPr>
              <w:jc w:val="center"/>
              <w:rPr>
                <w:rFonts w:ascii="Arial" w:hAnsi="Arial" w:cs="Arial"/>
                <w:b/>
                <w:sz w:val="22"/>
                <w:szCs w:val="22"/>
              </w:rPr>
            </w:pPr>
            <w:r w:rsidRPr="00B115C3">
              <w:rPr>
                <w:rFonts w:ascii="Arial" w:hAnsi="Arial" w:cs="Arial"/>
                <w:b/>
                <w:sz w:val="22"/>
                <w:szCs w:val="22"/>
              </w:rPr>
              <w:t>1</w:t>
            </w:r>
          </w:p>
        </w:tc>
        <w:tc>
          <w:tcPr>
            <w:tcW w:w="958" w:type="pct"/>
            <w:shd w:val="clear" w:color="auto" w:fill="FFFFFF"/>
            <w:tcMar>
              <w:top w:w="0" w:type="dxa"/>
              <w:left w:w="108" w:type="dxa"/>
              <w:bottom w:w="0" w:type="dxa"/>
              <w:right w:w="108" w:type="dxa"/>
            </w:tcMar>
            <w:vAlign w:val="center"/>
            <w:hideMark/>
          </w:tcPr>
          <w:p w14:paraId="5283BE90" w14:textId="77777777" w:rsidR="00781754" w:rsidRPr="00B115C3" w:rsidRDefault="00781754" w:rsidP="009A5D32">
            <w:pPr>
              <w:jc w:val="center"/>
              <w:rPr>
                <w:rFonts w:ascii="Arial" w:hAnsi="Arial" w:cs="Arial"/>
                <w:b/>
                <w:color w:val="303030"/>
                <w:sz w:val="22"/>
                <w:szCs w:val="22"/>
              </w:rPr>
            </w:pPr>
            <w:r w:rsidRPr="00B115C3">
              <w:rPr>
                <w:rFonts w:ascii="Arial" w:hAnsi="Arial" w:cs="Arial"/>
                <w:b/>
                <w:bCs/>
                <w:sz w:val="22"/>
                <w:szCs w:val="22"/>
              </w:rPr>
              <w:t>No aplica</w:t>
            </w:r>
          </w:p>
        </w:tc>
        <w:tc>
          <w:tcPr>
            <w:tcW w:w="958" w:type="pct"/>
            <w:shd w:val="clear" w:color="auto" w:fill="FFFFFF"/>
            <w:tcMar>
              <w:top w:w="0" w:type="dxa"/>
              <w:left w:w="108" w:type="dxa"/>
              <w:bottom w:w="0" w:type="dxa"/>
              <w:right w:w="108" w:type="dxa"/>
            </w:tcMar>
            <w:vAlign w:val="center"/>
            <w:hideMark/>
          </w:tcPr>
          <w:p w14:paraId="23328CA8"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No aplica</w:t>
            </w:r>
          </w:p>
        </w:tc>
        <w:tc>
          <w:tcPr>
            <w:tcW w:w="834" w:type="pct"/>
            <w:shd w:val="clear" w:color="auto" w:fill="FFFFFF"/>
            <w:vAlign w:val="center"/>
          </w:tcPr>
          <w:p w14:paraId="654AC38C"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0</w:t>
            </w:r>
          </w:p>
        </w:tc>
        <w:tc>
          <w:tcPr>
            <w:tcW w:w="657" w:type="pct"/>
            <w:shd w:val="clear" w:color="auto" w:fill="FFFFFF"/>
            <w:tcMar>
              <w:top w:w="0" w:type="dxa"/>
              <w:left w:w="108" w:type="dxa"/>
              <w:bottom w:w="0" w:type="dxa"/>
              <w:right w:w="108" w:type="dxa"/>
            </w:tcMar>
            <w:vAlign w:val="center"/>
            <w:hideMark/>
          </w:tcPr>
          <w:p w14:paraId="003CCCBF"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1</w:t>
            </w:r>
          </w:p>
        </w:tc>
      </w:tr>
      <w:tr w:rsidR="00781754" w:rsidRPr="00B115C3" w14:paraId="6806D2E0" w14:textId="77777777" w:rsidTr="00D328F0">
        <w:trPr>
          <w:trHeight w:val="284"/>
          <w:jc w:val="center"/>
        </w:trPr>
        <w:tc>
          <w:tcPr>
            <w:tcW w:w="744" w:type="pct"/>
            <w:shd w:val="clear" w:color="auto" w:fill="FFFFFF"/>
            <w:tcMar>
              <w:top w:w="0" w:type="dxa"/>
              <w:left w:w="108" w:type="dxa"/>
              <w:bottom w:w="0" w:type="dxa"/>
              <w:right w:w="108" w:type="dxa"/>
            </w:tcMar>
            <w:vAlign w:val="center"/>
            <w:hideMark/>
          </w:tcPr>
          <w:p w14:paraId="6113ED33" w14:textId="77777777" w:rsidR="00781754" w:rsidRPr="00B115C3" w:rsidRDefault="00781754" w:rsidP="009A5D32">
            <w:pPr>
              <w:jc w:val="center"/>
              <w:rPr>
                <w:rFonts w:ascii="Arial" w:hAnsi="Arial" w:cs="Arial"/>
                <w:sz w:val="22"/>
                <w:szCs w:val="22"/>
              </w:rPr>
            </w:pPr>
            <w:r w:rsidRPr="00B115C3">
              <w:rPr>
                <w:rFonts w:ascii="Arial" w:hAnsi="Arial" w:cs="Arial"/>
                <w:i/>
                <w:sz w:val="22"/>
                <w:szCs w:val="22"/>
              </w:rPr>
              <w:t>PVEM</w:t>
            </w:r>
          </w:p>
        </w:tc>
        <w:tc>
          <w:tcPr>
            <w:tcW w:w="848" w:type="pct"/>
            <w:shd w:val="clear" w:color="auto" w:fill="FFFFFF"/>
            <w:tcMar>
              <w:top w:w="0" w:type="dxa"/>
              <w:left w:w="108" w:type="dxa"/>
              <w:bottom w:w="0" w:type="dxa"/>
              <w:right w:w="108" w:type="dxa"/>
            </w:tcMar>
            <w:vAlign w:val="center"/>
            <w:hideMark/>
          </w:tcPr>
          <w:p w14:paraId="547FA5E7" w14:textId="77777777" w:rsidR="00781754" w:rsidRPr="00B115C3" w:rsidRDefault="00781754" w:rsidP="009A5D32">
            <w:pPr>
              <w:jc w:val="center"/>
              <w:rPr>
                <w:rFonts w:ascii="Arial" w:hAnsi="Arial" w:cs="Arial"/>
                <w:b/>
                <w:sz w:val="22"/>
                <w:szCs w:val="22"/>
              </w:rPr>
            </w:pPr>
            <w:r w:rsidRPr="00B115C3">
              <w:rPr>
                <w:rFonts w:ascii="Arial" w:hAnsi="Arial" w:cs="Arial"/>
                <w:b/>
                <w:sz w:val="22"/>
                <w:szCs w:val="22"/>
              </w:rPr>
              <w:t>0</w:t>
            </w:r>
          </w:p>
        </w:tc>
        <w:tc>
          <w:tcPr>
            <w:tcW w:w="958" w:type="pct"/>
            <w:shd w:val="clear" w:color="auto" w:fill="FFFFFF"/>
            <w:tcMar>
              <w:top w:w="0" w:type="dxa"/>
              <w:left w:w="108" w:type="dxa"/>
              <w:bottom w:w="0" w:type="dxa"/>
              <w:right w:w="108" w:type="dxa"/>
            </w:tcMar>
            <w:vAlign w:val="center"/>
            <w:hideMark/>
          </w:tcPr>
          <w:p w14:paraId="400C69BB" w14:textId="77777777" w:rsidR="00781754" w:rsidRPr="00B115C3" w:rsidRDefault="00781754" w:rsidP="009A5D32">
            <w:pPr>
              <w:jc w:val="center"/>
              <w:rPr>
                <w:rFonts w:ascii="Arial" w:hAnsi="Arial" w:cs="Arial"/>
                <w:b/>
                <w:color w:val="303030"/>
                <w:sz w:val="22"/>
                <w:szCs w:val="22"/>
              </w:rPr>
            </w:pPr>
            <w:r w:rsidRPr="00B115C3">
              <w:rPr>
                <w:rFonts w:ascii="Arial" w:hAnsi="Arial" w:cs="Arial"/>
                <w:b/>
                <w:sz w:val="22"/>
                <w:szCs w:val="22"/>
              </w:rPr>
              <w:t>1</w:t>
            </w:r>
          </w:p>
        </w:tc>
        <w:tc>
          <w:tcPr>
            <w:tcW w:w="958" w:type="pct"/>
            <w:shd w:val="clear" w:color="auto" w:fill="FFFFFF"/>
            <w:tcMar>
              <w:top w:w="0" w:type="dxa"/>
              <w:left w:w="108" w:type="dxa"/>
              <w:bottom w:w="0" w:type="dxa"/>
              <w:right w:w="108" w:type="dxa"/>
            </w:tcMar>
            <w:vAlign w:val="center"/>
            <w:hideMark/>
          </w:tcPr>
          <w:p w14:paraId="37410A78"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0</w:t>
            </w:r>
          </w:p>
        </w:tc>
        <w:tc>
          <w:tcPr>
            <w:tcW w:w="834" w:type="pct"/>
            <w:shd w:val="clear" w:color="auto" w:fill="FFFFFF"/>
            <w:vAlign w:val="center"/>
          </w:tcPr>
          <w:p w14:paraId="553B67C6"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0</w:t>
            </w:r>
          </w:p>
        </w:tc>
        <w:tc>
          <w:tcPr>
            <w:tcW w:w="657" w:type="pct"/>
            <w:shd w:val="clear" w:color="auto" w:fill="FFFFFF"/>
            <w:tcMar>
              <w:top w:w="0" w:type="dxa"/>
              <w:left w:w="108" w:type="dxa"/>
              <w:bottom w:w="0" w:type="dxa"/>
              <w:right w:w="108" w:type="dxa"/>
            </w:tcMar>
            <w:vAlign w:val="center"/>
            <w:hideMark/>
          </w:tcPr>
          <w:p w14:paraId="6308EA06"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1</w:t>
            </w:r>
          </w:p>
        </w:tc>
      </w:tr>
      <w:tr w:rsidR="00781754" w:rsidRPr="00B115C3" w14:paraId="40A49E84" w14:textId="77777777" w:rsidTr="00D328F0">
        <w:trPr>
          <w:trHeight w:val="284"/>
          <w:jc w:val="center"/>
        </w:trPr>
        <w:tc>
          <w:tcPr>
            <w:tcW w:w="744" w:type="pct"/>
            <w:shd w:val="clear" w:color="auto" w:fill="D9D9D9" w:themeFill="background1" w:themeFillShade="D9"/>
            <w:tcMar>
              <w:top w:w="0" w:type="dxa"/>
              <w:left w:w="108" w:type="dxa"/>
              <w:bottom w:w="0" w:type="dxa"/>
              <w:right w:w="108" w:type="dxa"/>
            </w:tcMar>
            <w:vAlign w:val="center"/>
            <w:hideMark/>
          </w:tcPr>
          <w:p w14:paraId="68D4CE63" w14:textId="77777777" w:rsidR="00781754" w:rsidRPr="00B115C3" w:rsidRDefault="00781754" w:rsidP="009A5D32">
            <w:pPr>
              <w:jc w:val="center"/>
              <w:rPr>
                <w:rFonts w:ascii="Arial" w:hAnsi="Arial" w:cs="Arial"/>
                <w:sz w:val="22"/>
                <w:szCs w:val="22"/>
              </w:rPr>
            </w:pPr>
            <w:r w:rsidRPr="00B115C3">
              <w:rPr>
                <w:rFonts w:ascii="Arial" w:hAnsi="Arial" w:cs="Arial"/>
                <w:i/>
                <w:sz w:val="22"/>
                <w:szCs w:val="22"/>
              </w:rPr>
              <w:t>MC</w:t>
            </w:r>
          </w:p>
        </w:tc>
        <w:tc>
          <w:tcPr>
            <w:tcW w:w="848" w:type="pct"/>
            <w:shd w:val="clear" w:color="auto" w:fill="D9D9D9" w:themeFill="background1" w:themeFillShade="D9"/>
            <w:tcMar>
              <w:top w:w="0" w:type="dxa"/>
              <w:left w:w="108" w:type="dxa"/>
              <w:bottom w:w="0" w:type="dxa"/>
              <w:right w:w="108" w:type="dxa"/>
            </w:tcMar>
            <w:vAlign w:val="center"/>
            <w:hideMark/>
          </w:tcPr>
          <w:p w14:paraId="46FEA533" w14:textId="77777777" w:rsidR="00781754" w:rsidRPr="00B115C3" w:rsidRDefault="00781754" w:rsidP="009A5D32">
            <w:pPr>
              <w:jc w:val="center"/>
              <w:rPr>
                <w:rFonts w:ascii="Arial" w:hAnsi="Arial" w:cs="Arial"/>
                <w:b/>
                <w:sz w:val="22"/>
                <w:szCs w:val="22"/>
              </w:rPr>
            </w:pPr>
            <w:r w:rsidRPr="00B115C3">
              <w:rPr>
                <w:rFonts w:ascii="Arial" w:hAnsi="Arial" w:cs="Arial"/>
                <w:b/>
                <w:sz w:val="22"/>
                <w:szCs w:val="22"/>
              </w:rPr>
              <w:t>0</w:t>
            </w:r>
          </w:p>
        </w:tc>
        <w:tc>
          <w:tcPr>
            <w:tcW w:w="958" w:type="pct"/>
            <w:shd w:val="clear" w:color="auto" w:fill="D9D9D9" w:themeFill="background1" w:themeFillShade="D9"/>
            <w:tcMar>
              <w:top w:w="0" w:type="dxa"/>
              <w:left w:w="108" w:type="dxa"/>
              <w:bottom w:w="0" w:type="dxa"/>
              <w:right w:w="108" w:type="dxa"/>
            </w:tcMar>
            <w:vAlign w:val="center"/>
            <w:hideMark/>
          </w:tcPr>
          <w:p w14:paraId="32146B52" w14:textId="77777777" w:rsidR="00781754" w:rsidRPr="00B115C3" w:rsidRDefault="00781754" w:rsidP="009A5D32">
            <w:pPr>
              <w:jc w:val="center"/>
              <w:rPr>
                <w:rFonts w:ascii="Arial" w:hAnsi="Arial" w:cs="Arial"/>
                <w:b/>
                <w:color w:val="303030"/>
                <w:sz w:val="22"/>
                <w:szCs w:val="22"/>
              </w:rPr>
            </w:pPr>
            <w:r w:rsidRPr="00B115C3">
              <w:rPr>
                <w:rFonts w:ascii="Arial" w:hAnsi="Arial" w:cs="Arial"/>
                <w:b/>
                <w:bCs/>
                <w:sz w:val="22"/>
                <w:szCs w:val="22"/>
              </w:rPr>
              <w:t>1</w:t>
            </w:r>
          </w:p>
        </w:tc>
        <w:tc>
          <w:tcPr>
            <w:tcW w:w="958" w:type="pct"/>
            <w:shd w:val="clear" w:color="auto" w:fill="D9D9D9" w:themeFill="background1" w:themeFillShade="D9"/>
            <w:tcMar>
              <w:top w:w="0" w:type="dxa"/>
              <w:left w:w="108" w:type="dxa"/>
              <w:bottom w:w="0" w:type="dxa"/>
              <w:right w:w="108" w:type="dxa"/>
            </w:tcMar>
            <w:vAlign w:val="center"/>
            <w:hideMark/>
          </w:tcPr>
          <w:p w14:paraId="546601CE"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0</w:t>
            </w:r>
          </w:p>
        </w:tc>
        <w:tc>
          <w:tcPr>
            <w:tcW w:w="834" w:type="pct"/>
            <w:shd w:val="clear" w:color="auto" w:fill="D9D9D9" w:themeFill="background1" w:themeFillShade="D9"/>
            <w:vAlign w:val="center"/>
          </w:tcPr>
          <w:p w14:paraId="68600D95"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No aplica</w:t>
            </w:r>
          </w:p>
        </w:tc>
        <w:tc>
          <w:tcPr>
            <w:tcW w:w="657" w:type="pct"/>
            <w:shd w:val="clear" w:color="auto" w:fill="D9D9D9" w:themeFill="background1" w:themeFillShade="D9"/>
            <w:tcMar>
              <w:top w:w="0" w:type="dxa"/>
              <w:left w:w="108" w:type="dxa"/>
              <w:bottom w:w="0" w:type="dxa"/>
              <w:right w:w="108" w:type="dxa"/>
            </w:tcMar>
            <w:vAlign w:val="center"/>
            <w:hideMark/>
          </w:tcPr>
          <w:p w14:paraId="47F5ED7D"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1</w:t>
            </w:r>
          </w:p>
        </w:tc>
      </w:tr>
      <w:tr w:rsidR="00781754" w:rsidRPr="00B115C3" w14:paraId="4CF4FF49" w14:textId="77777777" w:rsidTr="00D328F0">
        <w:trPr>
          <w:trHeight w:val="284"/>
          <w:jc w:val="center"/>
        </w:trPr>
        <w:tc>
          <w:tcPr>
            <w:tcW w:w="744" w:type="pct"/>
            <w:shd w:val="clear" w:color="auto" w:fill="FFFFFF"/>
            <w:tcMar>
              <w:top w:w="0" w:type="dxa"/>
              <w:left w:w="108" w:type="dxa"/>
              <w:bottom w:w="0" w:type="dxa"/>
              <w:right w:w="108" w:type="dxa"/>
            </w:tcMar>
            <w:vAlign w:val="center"/>
            <w:hideMark/>
          </w:tcPr>
          <w:p w14:paraId="0661FA16" w14:textId="77777777" w:rsidR="00781754" w:rsidRPr="00B115C3" w:rsidRDefault="00781754" w:rsidP="009A5D32">
            <w:pPr>
              <w:jc w:val="center"/>
              <w:rPr>
                <w:rFonts w:ascii="Arial" w:hAnsi="Arial" w:cs="Arial"/>
                <w:sz w:val="22"/>
                <w:szCs w:val="22"/>
              </w:rPr>
            </w:pPr>
            <w:r w:rsidRPr="00B115C3">
              <w:rPr>
                <w:rFonts w:ascii="Arial" w:hAnsi="Arial" w:cs="Arial"/>
                <w:i/>
                <w:sz w:val="22"/>
                <w:szCs w:val="22"/>
              </w:rPr>
              <w:t>NAA</w:t>
            </w:r>
          </w:p>
        </w:tc>
        <w:tc>
          <w:tcPr>
            <w:tcW w:w="848" w:type="pct"/>
            <w:shd w:val="clear" w:color="auto" w:fill="FFFFFF"/>
            <w:tcMar>
              <w:top w:w="0" w:type="dxa"/>
              <w:left w:w="108" w:type="dxa"/>
              <w:bottom w:w="0" w:type="dxa"/>
              <w:right w:w="108" w:type="dxa"/>
            </w:tcMar>
            <w:vAlign w:val="center"/>
            <w:hideMark/>
          </w:tcPr>
          <w:p w14:paraId="77C3C015" w14:textId="77777777" w:rsidR="00781754" w:rsidRPr="00B115C3" w:rsidRDefault="00781754" w:rsidP="009A5D32">
            <w:pPr>
              <w:jc w:val="center"/>
              <w:rPr>
                <w:rFonts w:ascii="Arial" w:hAnsi="Arial" w:cs="Arial"/>
                <w:b/>
                <w:sz w:val="22"/>
                <w:szCs w:val="22"/>
              </w:rPr>
            </w:pPr>
            <w:r w:rsidRPr="00B115C3">
              <w:rPr>
                <w:rFonts w:ascii="Arial" w:hAnsi="Arial" w:cs="Arial"/>
                <w:b/>
                <w:bCs/>
                <w:sz w:val="22"/>
                <w:szCs w:val="22"/>
              </w:rPr>
              <w:t>0</w:t>
            </w:r>
          </w:p>
        </w:tc>
        <w:tc>
          <w:tcPr>
            <w:tcW w:w="958" w:type="pct"/>
            <w:shd w:val="clear" w:color="auto" w:fill="FFFFFF"/>
            <w:tcMar>
              <w:top w:w="0" w:type="dxa"/>
              <w:left w:w="108" w:type="dxa"/>
              <w:bottom w:w="0" w:type="dxa"/>
              <w:right w:w="108" w:type="dxa"/>
            </w:tcMar>
            <w:vAlign w:val="center"/>
            <w:hideMark/>
          </w:tcPr>
          <w:p w14:paraId="2BACD845" w14:textId="77777777" w:rsidR="00781754" w:rsidRPr="00B115C3" w:rsidRDefault="00781754" w:rsidP="009A5D32">
            <w:pPr>
              <w:jc w:val="center"/>
              <w:rPr>
                <w:rFonts w:ascii="Arial" w:hAnsi="Arial" w:cs="Arial"/>
                <w:b/>
                <w:color w:val="303030"/>
                <w:sz w:val="22"/>
                <w:szCs w:val="22"/>
              </w:rPr>
            </w:pPr>
            <w:r w:rsidRPr="00B115C3">
              <w:rPr>
                <w:rFonts w:ascii="Arial" w:hAnsi="Arial" w:cs="Arial"/>
                <w:b/>
                <w:bCs/>
                <w:sz w:val="22"/>
                <w:szCs w:val="22"/>
              </w:rPr>
              <w:t>No aplica</w:t>
            </w:r>
          </w:p>
        </w:tc>
        <w:tc>
          <w:tcPr>
            <w:tcW w:w="958" w:type="pct"/>
            <w:shd w:val="clear" w:color="auto" w:fill="FFFFFF"/>
            <w:tcMar>
              <w:top w:w="0" w:type="dxa"/>
              <w:left w:w="108" w:type="dxa"/>
              <w:bottom w:w="0" w:type="dxa"/>
              <w:right w:w="108" w:type="dxa"/>
            </w:tcMar>
            <w:vAlign w:val="center"/>
            <w:hideMark/>
          </w:tcPr>
          <w:p w14:paraId="20F1A59C"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No aplica</w:t>
            </w:r>
          </w:p>
        </w:tc>
        <w:tc>
          <w:tcPr>
            <w:tcW w:w="834" w:type="pct"/>
            <w:shd w:val="clear" w:color="auto" w:fill="FFFFFF"/>
            <w:vAlign w:val="center"/>
          </w:tcPr>
          <w:p w14:paraId="716B23A4"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0</w:t>
            </w:r>
          </w:p>
        </w:tc>
        <w:tc>
          <w:tcPr>
            <w:tcW w:w="657" w:type="pct"/>
            <w:shd w:val="clear" w:color="auto" w:fill="FFFFFF"/>
            <w:tcMar>
              <w:top w:w="0" w:type="dxa"/>
              <w:left w:w="108" w:type="dxa"/>
              <w:bottom w:w="0" w:type="dxa"/>
              <w:right w:w="108" w:type="dxa"/>
            </w:tcMar>
            <w:vAlign w:val="center"/>
            <w:hideMark/>
          </w:tcPr>
          <w:p w14:paraId="36433FD8"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0</w:t>
            </w:r>
          </w:p>
        </w:tc>
      </w:tr>
      <w:tr w:rsidR="00781754" w:rsidRPr="00B115C3" w14:paraId="79B30203" w14:textId="77777777" w:rsidTr="00D328F0">
        <w:trPr>
          <w:trHeight w:val="284"/>
          <w:jc w:val="center"/>
        </w:trPr>
        <w:tc>
          <w:tcPr>
            <w:tcW w:w="744" w:type="pct"/>
            <w:shd w:val="clear" w:color="auto" w:fill="FFFFFF" w:themeFill="background1"/>
            <w:tcMar>
              <w:top w:w="0" w:type="dxa"/>
              <w:left w:w="108" w:type="dxa"/>
              <w:bottom w:w="0" w:type="dxa"/>
              <w:right w:w="108" w:type="dxa"/>
            </w:tcMar>
            <w:vAlign w:val="center"/>
          </w:tcPr>
          <w:p w14:paraId="6DF267BD" w14:textId="77777777" w:rsidR="00781754" w:rsidRPr="00B115C3" w:rsidRDefault="00781754" w:rsidP="009A5D32">
            <w:pPr>
              <w:jc w:val="center"/>
              <w:rPr>
                <w:rFonts w:ascii="Arial" w:hAnsi="Arial" w:cs="Arial"/>
                <w:sz w:val="22"/>
                <w:szCs w:val="22"/>
              </w:rPr>
            </w:pPr>
            <w:r w:rsidRPr="00B115C3">
              <w:rPr>
                <w:rFonts w:ascii="Arial" w:hAnsi="Arial" w:cs="Arial"/>
                <w:sz w:val="22"/>
                <w:szCs w:val="22"/>
              </w:rPr>
              <w:t>MORENA</w:t>
            </w:r>
          </w:p>
        </w:tc>
        <w:tc>
          <w:tcPr>
            <w:tcW w:w="848" w:type="pct"/>
            <w:shd w:val="clear" w:color="auto" w:fill="FFFFFF" w:themeFill="background1"/>
            <w:tcMar>
              <w:top w:w="0" w:type="dxa"/>
              <w:left w:w="108" w:type="dxa"/>
              <w:bottom w:w="0" w:type="dxa"/>
              <w:right w:w="108" w:type="dxa"/>
            </w:tcMar>
            <w:vAlign w:val="center"/>
          </w:tcPr>
          <w:p w14:paraId="07829DCC" w14:textId="77777777" w:rsidR="00781754" w:rsidRPr="00B115C3" w:rsidRDefault="00781754" w:rsidP="009A5D32">
            <w:pPr>
              <w:jc w:val="center"/>
              <w:rPr>
                <w:rFonts w:ascii="Arial" w:hAnsi="Arial" w:cs="Arial"/>
                <w:b/>
                <w:sz w:val="22"/>
                <w:szCs w:val="22"/>
              </w:rPr>
            </w:pPr>
            <w:r w:rsidRPr="00B115C3">
              <w:rPr>
                <w:rFonts w:ascii="Arial" w:hAnsi="Arial" w:cs="Arial"/>
                <w:b/>
                <w:sz w:val="22"/>
                <w:szCs w:val="22"/>
              </w:rPr>
              <w:t>1</w:t>
            </w:r>
          </w:p>
        </w:tc>
        <w:tc>
          <w:tcPr>
            <w:tcW w:w="958" w:type="pct"/>
            <w:shd w:val="clear" w:color="auto" w:fill="FFFFFF" w:themeFill="background1"/>
            <w:tcMar>
              <w:top w:w="0" w:type="dxa"/>
              <w:left w:w="108" w:type="dxa"/>
              <w:bottom w:w="0" w:type="dxa"/>
              <w:right w:w="108" w:type="dxa"/>
            </w:tcMar>
            <w:vAlign w:val="center"/>
          </w:tcPr>
          <w:p w14:paraId="38EC5062" w14:textId="77777777" w:rsidR="00781754" w:rsidRPr="00B115C3" w:rsidRDefault="00781754" w:rsidP="009A5D32">
            <w:pPr>
              <w:jc w:val="center"/>
              <w:rPr>
                <w:rFonts w:ascii="Arial" w:hAnsi="Arial" w:cs="Arial"/>
                <w:b/>
                <w:sz w:val="22"/>
                <w:szCs w:val="22"/>
              </w:rPr>
            </w:pPr>
            <w:r w:rsidRPr="00B115C3">
              <w:rPr>
                <w:rFonts w:ascii="Arial" w:hAnsi="Arial" w:cs="Arial"/>
                <w:b/>
                <w:sz w:val="22"/>
                <w:szCs w:val="22"/>
              </w:rPr>
              <w:t>1</w:t>
            </w:r>
          </w:p>
        </w:tc>
        <w:tc>
          <w:tcPr>
            <w:tcW w:w="958" w:type="pct"/>
            <w:shd w:val="clear" w:color="auto" w:fill="FFFFFF" w:themeFill="background1"/>
            <w:tcMar>
              <w:top w:w="0" w:type="dxa"/>
              <w:left w:w="108" w:type="dxa"/>
              <w:bottom w:w="0" w:type="dxa"/>
              <w:right w:w="108" w:type="dxa"/>
            </w:tcMar>
            <w:vAlign w:val="center"/>
          </w:tcPr>
          <w:p w14:paraId="5CD49F0F" w14:textId="77777777" w:rsidR="00781754" w:rsidRPr="00B115C3" w:rsidRDefault="00781754" w:rsidP="009A5D32">
            <w:pPr>
              <w:jc w:val="center"/>
              <w:rPr>
                <w:rFonts w:ascii="Arial" w:hAnsi="Arial" w:cs="Arial"/>
                <w:b/>
                <w:bCs/>
                <w:sz w:val="22"/>
                <w:szCs w:val="22"/>
              </w:rPr>
            </w:pPr>
            <w:r w:rsidRPr="00B115C3">
              <w:rPr>
                <w:rFonts w:ascii="Arial" w:hAnsi="Arial" w:cs="Arial"/>
                <w:b/>
                <w:sz w:val="22"/>
                <w:szCs w:val="22"/>
              </w:rPr>
              <w:t>1</w:t>
            </w:r>
          </w:p>
        </w:tc>
        <w:tc>
          <w:tcPr>
            <w:tcW w:w="834" w:type="pct"/>
            <w:shd w:val="clear" w:color="auto" w:fill="FFFFFF" w:themeFill="background1"/>
            <w:vAlign w:val="center"/>
          </w:tcPr>
          <w:p w14:paraId="63E6EC05"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0</w:t>
            </w:r>
          </w:p>
        </w:tc>
        <w:tc>
          <w:tcPr>
            <w:tcW w:w="657" w:type="pct"/>
            <w:shd w:val="clear" w:color="auto" w:fill="FFFFFF" w:themeFill="background1"/>
            <w:tcMar>
              <w:top w:w="0" w:type="dxa"/>
              <w:left w:w="108" w:type="dxa"/>
              <w:bottom w:w="0" w:type="dxa"/>
              <w:right w:w="108" w:type="dxa"/>
            </w:tcMar>
            <w:vAlign w:val="center"/>
          </w:tcPr>
          <w:p w14:paraId="2CF97966"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3</w:t>
            </w:r>
          </w:p>
        </w:tc>
      </w:tr>
      <w:tr w:rsidR="00781754" w:rsidRPr="00B115C3" w14:paraId="2C6C1676" w14:textId="77777777" w:rsidTr="00D328F0">
        <w:trPr>
          <w:trHeight w:val="284"/>
          <w:jc w:val="center"/>
        </w:trPr>
        <w:tc>
          <w:tcPr>
            <w:tcW w:w="744" w:type="pct"/>
            <w:shd w:val="clear" w:color="auto" w:fill="D9D9D9" w:themeFill="background1" w:themeFillShade="D9"/>
            <w:tcMar>
              <w:top w:w="0" w:type="dxa"/>
              <w:left w:w="108" w:type="dxa"/>
              <w:bottom w:w="0" w:type="dxa"/>
              <w:right w:w="108" w:type="dxa"/>
            </w:tcMar>
            <w:vAlign w:val="center"/>
          </w:tcPr>
          <w:p w14:paraId="636123A0" w14:textId="77777777" w:rsidR="00781754" w:rsidRPr="00B115C3" w:rsidRDefault="00781754" w:rsidP="009A5D32">
            <w:pPr>
              <w:jc w:val="center"/>
              <w:rPr>
                <w:rFonts w:ascii="Arial" w:hAnsi="Arial" w:cs="Arial"/>
                <w:sz w:val="22"/>
                <w:szCs w:val="22"/>
              </w:rPr>
            </w:pPr>
            <w:r w:rsidRPr="00B115C3">
              <w:rPr>
                <w:rFonts w:ascii="Arial" w:hAnsi="Arial" w:cs="Arial"/>
                <w:i/>
                <w:sz w:val="22"/>
                <w:szCs w:val="22"/>
              </w:rPr>
              <w:t>PES</w:t>
            </w:r>
          </w:p>
        </w:tc>
        <w:tc>
          <w:tcPr>
            <w:tcW w:w="848" w:type="pct"/>
            <w:shd w:val="clear" w:color="auto" w:fill="D9D9D9" w:themeFill="background1" w:themeFillShade="D9"/>
            <w:tcMar>
              <w:top w:w="0" w:type="dxa"/>
              <w:left w:w="108" w:type="dxa"/>
              <w:bottom w:w="0" w:type="dxa"/>
              <w:right w:w="108" w:type="dxa"/>
            </w:tcMar>
            <w:vAlign w:val="center"/>
          </w:tcPr>
          <w:p w14:paraId="20A098C1" w14:textId="77777777" w:rsidR="00781754" w:rsidRPr="00B115C3" w:rsidRDefault="00781754" w:rsidP="009A5D32">
            <w:pPr>
              <w:jc w:val="center"/>
              <w:rPr>
                <w:rFonts w:ascii="Arial" w:hAnsi="Arial" w:cs="Arial"/>
                <w:b/>
                <w:sz w:val="22"/>
                <w:szCs w:val="22"/>
              </w:rPr>
            </w:pPr>
            <w:r w:rsidRPr="00B115C3">
              <w:rPr>
                <w:rFonts w:ascii="Arial" w:hAnsi="Arial" w:cs="Arial"/>
                <w:b/>
                <w:sz w:val="22"/>
                <w:szCs w:val="22"/>
              </w:rPr>
              <w:t>0</w:t>
            </w:r>
          </w:p>
        </w:tc>
        <w:tc>
          <w:tcPr>
            <w:tcW w:w="958" w:type="pct"/>
            <w:shd w:val="clear" w:color="auto" w:fill="D9D9D9" w:themeFill="background1" w:themeFillShade="D9"/>
            <w:tcMar>
              <w:top w:w="0" w:type="dxa"/>
              <w:left w:w="108" w:type="dxa"/>
              <w:bottom w:w="0" w:type="dxa"/>
              <w:right w:w="108" w:type="dxa"/>
            </w:tcMar>
            <w:vAlign w:val="center"/>
          </w:tcPr>
          <w:p w14:paraId="4C10DF9B" w14:textId="77777777" w:rsidR="00781754" w:rsidRPr="00B115C3" w:rsidRDefault="00781754" w:rsidP="009A5D32">
            <w:pPr>
              <w:jc w:val="center"/>
              <w:rPr>
                <w:rFonts w:ascii="Arial" w:hAnsi="Arial" w:cs="Arial"/>
                <w:b/>
                <w:sz w:val="22"/>
                <w:szCs w:val="22"/>
              </w:rPr>
            </w:pPr>
            <w:r w:rsidRPr="00B115C3">
              <w:rPr>
                <w:rFonts w:ascii="Arial" w:hAnsi="Arial" w:cs="Arial"/>
                <w:b/>
                <w:bCs/>
                <w:sz w:val="22"/>
                <w:szCs w:val="22"/>
              </w:rPr>
              <w:t>No aplica</w:t>
            </w:r>
          </w:p>
        </w:tc>
        <w:tc>
          <w:tcPr>
            <w:tcW w:w="958" w:type="pct"/>
            <w:shd w:val="clear" w:color="auto" w:fill="D9D9D9" w:themeFill="background1" w:themeFillShade="D9"/>
            <w:tcMar>
              <w:top w:w="0" w:type="dxa"/>
              <w:left w:w="108" w:type="dxa"/>
              <w:bottom w:w="0" w:type="dxa"/>
              <w:right w:w="108" w:type="dxa"/>
            </w:tcMar>
            <w:vAlign w:val="center"/>
          </w:tcPr>
          <w:p w14:paraId="3E5F1FB1"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No aplica</w:t>
            </w:r>
          </w:p>
        </w:tc>
        <w:tc>
          <w:tcPr>
            <w:tcW w:w="834" w:type="pct"/>
            <w:shd w:val="clear" w:color="auto" w:fill="D9D9D9" w:themeFill="background1" w:themeFillShade="D9"/>
            <w:vAlign w:val="center"/>
          </w:tcPr>
          <w:p w14:paraId="624F8FBB"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No aplica</w:t>
            </w:r>
          </w:p>
        </w:tc>
        <w:tc>
          <w:tcPr>
            <w:tcW w:w="657" w:type="pct"/>
            <w:shd w:val="clear" w:color="auto" w:fill="D9D9D9" w:themeFill="background1" w:themeFillShade="D9"/>
            <w:tcMar>
              <w:top w:w="0" w:type="dxa"/>
              <w:left w:w="108" w:type="dxa"/>
              <w:bottom w:w="0" w:type="dxa"/>
              <w:right w:w="108" w:type="dxa"/>
            </w:tcMar>
            <w:vAlign w:val="center"/>
          </w:tcPr>
          <w:p w14:paraId="2149EF3F"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0</w:t>
            </w:r>
          </w:p>
        </w:tc>
      </w:tr>
      <w:tr w:rsidR="00781754" w:rsidRPr="00B115C3" w14:paraId="120A7E20" w14:textId="77777777" w:rsidTr="00D328F0">
        <w:trPr>
          <w:trHeight w:val="284"/>
          <w:jc w:val="center"/>
        </w:trPr>
        <w:tc>
          <w:tcPr>
            <w:tcW w:w="744" w:type="pct"/>
            <w:shd w:val="clear" w:color="auto" w:fill="D9D9D9" w:themeFill="background1" w:themeFillShade="D9"/>
            <w:tcMar>
              <w:top w:w="0" w:type="dxa"/>
              <w:left w:w="108" w:type="dxa"/>
              <w:bottom w:w="0" w:type="dxa"/>
              <w:right w:w="108" w:type="dxa"/>
            </w:tcMar>
            <w:vAlign w:val="center"/>
          </w:tcPr>
          <w:p w14:paraId="49A666C9" w14:textId="77777777" w:rsidR="00781754" w:rsidRPr="00B115C3" w:rsidRDefault="00781754" w:rsidP="009A5D32">
            <w:pPr>
              <w:jc w:val="center"/>
              <w:rPr>
                <w:rFonts w:ascii="Arial" w:hAnsi="Arial" w:cs="Arial"/>
                <w:i/>
                <w:sz w:val="22"/>
                <w:szCs w:val="22"/>
              </w:rPr>
            </w:pPr>
            <w:r w:rsidRPr="00B115C3">
              <w:rPr>
                <w:rFonts w:ascii="Arial" w:hAnsi="Arial" w:cs="Arial"/>
                <w:i/>
                <w:sz w:val="22"/>
                <w:szCs w:val="22"/>
              </w:rPr>
              <w:t>PLA</w:t>
            </w:r>
          </w:p>
        </w:tc>
        <w:tc>
          <w:tcPr>
            <w:tcW w:w="848" w:type="pct"/>
            <w:shd w:val="clear" w:color="auto" w:fill="D9D9D9" w:themeFill="background1" w:themeFillShade="D9"/>
            <w:tcMar>
              <w:top w:w="0" w:type="dxa"/>
              <w:left w:w="108" w:type="dxa"/>
              <w:bottom w:w="0" w:type="dxa"/>
              <w:right w:w="108" w:type="dxa"/>
            </w:tcMar>
            <w:vAlign w:val="center"/>
          </w:tcPr>
          <w:p w14:paraId="0FC21686" w14:textId="77777777" w:rsidR="00781754" w:rsidRPr="00B115C3" w:rsidRDefault="00781754" w:rsidP="009A5D32">
            <w:pPr>
              <w:jc w:val="center"/>
              <w:rPr>
                <w:rFonts w:ascii="Arial" w:hAnsi="Arial" w:cs="Arial"/>
                <w:b/>
                <w:sz w:val="22"/>
                <w:szCs w:val="22"/>
              </w:rPr>
            </w:pPr>
            <w:r w:rsidRPr="00B115C3">
              <w:rPr>
                <w:rFonts w:ascii="Arial" w:hAnsi="Arial" w:cs="Arial"/>
                <w:b/>
                <w:sz w:val="22"/>
                <w:szCs w:val="22"/>
              </w:rPr>
              <w:t>0</w:t>
            </w:r>
          </w:p>
        </w:tc>
        <w:tc>
          <w:tcPr>
            <w:tcW w:w="958" w:type="pct"/>
            <w:shd w:val="clear" w:color="auto" w:fill="D9D9D9" w:themeFill="background1" w:themeFillShade="D9"/>
            <w:tcMar>
              <w:top w:w="0" w:type="dxa"/>
              <w:left w:w="108" w:type="dxa"/>
              <w:bottom w:w="0" w:type="dxa"/>
              <w:right w:w="108" w:type="dxa"/>
            </w:tcMar>
            <w:vAlign w:val="center"/>
          </w:tcPr>
          <w:p w14:paraId="23E6BC91"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No aplica</w:t>
            </w:r>
          </w:p>
        </w:tc>
        <w:tc>
          <w:tcPr>
            <w:tcW w:w="958" w:type="pct"/>
            <w:shd w:val="clear" w:color="auto" w:fill="D9D9D9" w:themeFill="background1" w:themeFillShade="D9"/>
            <w:tcMar>
              <w:top w:w="0" w:type="dxa"/>
              <w:left w:w="108" w:type="dxa"/>
              <w:bottom w:w="0" w:type="dxa"/>
              <w:right w:w="108" w:type="dxa"/>
            </w:tcMar>
            <w:vAlign w:val="center"/>
          </w:tcPr>
          <w:p w14:paraId="65DCCEC1"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No aplica</w:t>
            </w:r>
          </w:p>
        </w:tc>
        <w:tc>
          <w:tcPr>
            <w:tcW w:w="834" w:type="pct"/>
            <w:shd w:val="clear" w:color="auto" w:fill="D9D9D9" w:themeFill="background1" w:themeFillShade="D9"/>
            <w:vAlign w:val="center"/>
          </w:tcPr>
          <w:p w14:paraId="62F4B846"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No aplica</w:t>
            </w:r>
          </w:p>
        </w:tc>
        <w:tc>
          <w:tcPr>
            <w:tcW w:w="657" w:type="pct"/>
            <w:shd w:val="clear" w:color="auto" w:fill="D9D9D9" w:themeFill="background1" w:themeFillShade="D9"/>
            <w:tcMar>
              <w:top w:w="0" w:type="dxa"/>
              <w:left w:w="108" w:type="dxa"/>
              <w:bottom w:w="0" w:type="dxa"/>
              <w:right w:w="108" w:type="dxa"/>
            </w:tcMar>
            <w:vAlign w:val="center"/>
          </w:tcPr>
          <w:p w14:paraId="614E406D"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0</w:t>
            </w:r>
          </w:p>
        </w:tc>
      </w:tr>
      <w:tr w:rsidR="00781754" w:rsidRPr="00B115C3" w14:paraId="1B75B06A" w14:textId="77777777" w:rsidTr="00D328F0">
        <w:trPr>
          <w:trHeight w:val="284"/>
          <w:jc w:val="center"/>
        </w:trPr>
        <w:tc>
          <w:tcPr>
            <w:tcW w:w="744" w:type="pct"/>
            <w:shd w:val="clear" w:color="auto" w:fill="D9D9D9" w:themeFill="background1" w:themeFillShade="D9"/>
            <w:tcMar>
              <w:top w:w="0" w:type="dxa"/>
              <w:left w:w="108" w:type="dxa"/>
              <w:bottom w:w="0" w:type="dxa"/>
              <w:right w:w="108" w:type="dxa"/>
            </w:tcMar>
            <w:vAlign w:val="center"/>
          </w:tcPr>
          <w:p w14:paraId="37955403" w14:textId="77777777" w:rsidR="00781754" w:rsidRPr="00B115C3" w:rsidRDefault="00781754" w:rsidP="009A5D32">
            <w:pPr>
              <w:jc w:val="center"/>
              <w:rPr>
                <w:rFonts w:ascii="Arial" w:hAnsi="Arial" w:cs="Arial"/>
                <w:i/>
                <w:sz w:val="22"/>
                <w:szCs w:val="22"/>
              </w:rPr>
            </w:pPr>
            <w:r w:rsidRPr="00B115C3">
              <w:rPr>
                <w:rFonts w:ascii="Arial" w:hAnsi="Arial" w:cs="Arial"/>
                <w:i/>
                <w:sz w:val="22"/>
                <w:szCs w:val="22"/>
              </w:rPr>
              <w:t>FXM</w:t>
            </w:r>
          </w:p>
        </w:tc>
        <w:tc>
          <w:tcPr>
            <w:tcW w:w="848" w:type="pct"/>
            <w:shd w:val="clear" w:color="auto" w:fill="D9D9D9" w:themeFill="background1" w:themeFillShade="D9"/>
            <w:tcMar>
              <w:top w:w="0" w:type="dxa"/>
              <w:left w:w="108" w:type="dxa"/>
              <w:bottom w:w="0" w:type="dxa"/>
              <w:right w:w="108" w:type="dxa"/>
            </w:tcMar>
            <w:vAlign w:val="center"/>
          </w:tcPr>
          <w:p w14:paraId="76C4CE61" w14:textId="77777777" w:rsidR="00781754" w:rsidRPr="00B115C3" w:rsidRDefault="00781754" w:rsidP="009A5D32">
            <w:pPr>
              <w:jc w:val="center"/>
              <w:rPr>
                <w:rFonts w:ascii="Arial" w:hAnsi="Arial" w:cs="Arial"/>
                <w:b/>
                <w:sz w:val="22"/>
                <w:szCs w:val="22"/>
              </w:rPr>
            </w:pPr>
            <w:r w:rsidRPr="00B115C3">
              <w:rPr>
                <w:rFonts w:ascii="Arial" w:hAnsi="Arial" w:cs="Arial"/>
                <w:b/>
                <w:sz w:val="22"/>
                <w:szCs w:val="22"/>
              </w:rPr>
              <w:t>0</w:t>
            </w:r>
          </w:p>
        </w:tc>
        <w:tc>
          <w:tcPr>
            <w:tcW w:w="958" w:type="pct"/>
            <w:shd w:val="clear" w:color="auto" w:fill="D9D9D9" w:themeFill="background1" w:themeFillShade="D9"/>
            <w:tcMar>
              <w:top w:w="0" w:type="dxa"/>
              <w:left w:w="108" w:type="dxa"/>
              <w:bottom w:w="0" w:type="dxa"/>
              <w:right w:w="108" w:type="dxa"/>
            </w:tcMar>
            <w:vAlign w:val="center"/>
          </w:tcPr>
          <w:p w14:paraId="772E5087"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No aplica</w:t>
            </w:r>
          </w:p>
        </w:tc>
        <w:tc>
          <w:tcPr>
            <w:tcW w:w="958" w:type="pct"/>
            <w:shd w:val="clear" w:color="auto" w:fill="D9D9D9" w:themeFill="background1" w:themeFillShade="D9"/>
            <w:tcMar>
              <w:top w:w="0" w:type="dxa"/>
              <w:left w:w="108" w:type="dxa"/>
              <w:bottom w:w="0" w:type="dxa"/>
              <w:right w:w="108" w:type="dxa"/>
            </w:tcMar>
            <w:vAlign w:val="center"/>
          </w:tcPr>
          <w:p w14:paraId="46D43D75"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No aplica</w:t>
            </w:r>
          </w:p>
        </w:tc>
        <w:tc>
          <w:tcPr>
            <w:tcW w:w="834" w:type="pct"/>
            <w:shd w:val="clear" w:color="auto" w:fill="D9D9D9" w:themeFill="background1" w:themeFillShade="D9"/>
            <w:vAlign w:val="center"/>
          </w:tcPr>
          <w:p w14:paraId="5746996E"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No aplica</w:t>
            </w:r>
          </w:p>
        </w:tc>
        <w:tc>
          <w:tcPr>
            <w:tcW w:w="657" w:type="pct"/>
            <w:shd w:val="clear" w:color="auto" w:fill="D9D9D9" w:themeFill="background1" w:themeFillShade="D9"/>
            <w:tcMar>
              <w:top w:w="0" w:type="dxa"/>
              <w:left w:w="108" w:type="dxa"/>
              <w:bottom w:w="0" w:type="dxa"/>
              <w:right w:w="108" w:type="dxa"/>
            </w:tcMar>
            <w:vAlign w:val="center"/>
          </w:tcPr>
          <w:p w14:paraId="4A78E854"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0</w:t>
            </w:r>
          </w:p>
        </w:tc>
      </w:tr>
      <w:tr w:rsidR="00781754" w:rsidRPr="00B115C3" w14:paraId="211D282C" w14:textId="77777777" w:rsidTr="00D328F0">
        <w:trPr>
          <w:trHeight w:val="284"/>
          <w:jc w:val="center"/>
        </w:trPr>
        <w:tc>
          <w:tcPr>
            <w:tcW w:w="744" w:type="pct"/>
            <w:shd w:val="clear" w:color="auto" w:fill="D9D9D9" w:themeFill="background1" w:themeFillShade="D9"/>
            <w:tcMar>
              <w:top w:w="0" w:type="dxa"/>
              <w:left w:w="108" w:type="dxa"/>
              <w:bottom w:w="0" w:type="dxa"/>
              <w:right w:w="108" w:type="dxa"/>
            </w:tcMar>
            <w:vAlign w:val="center"/>
          </w:tcPr>
          <w:p w14:paraId="0CFD9A71" w14:textId="77777777" w:rsidR="00781754" w:rsidRPr="00B115C3" w:rsidRDefault="00781754" w:rsidP="009A5D32">
            <w:pPr>
              <w:jc w:val="center"/>
              <w:rPr>
                <w:rFonts w:ascii="Arial" w:hAnsi="Arial" w:cs="Arial"/>
                <w:i/>
                <w:sz w:val="22"/>
                <w:szCs w:val="22"/>
              </w:rPr>
            </w:pPr>
            <w:r w:rsidRPr="00B115C3">
              <w:rPr>
                <w:rFonts w:ascii="Arial" w:hAnsi="Arial" w:cs="Arial"/>
                <w:i/>
                <w:sz w:val="22"/>
                <w:szCs w:val="22"/>
              </w:rPr>
              <w:t>RSP</w:t>
            </w:r>
          </w:p>
        </w:tc>
        <w:tc>
          <w:tcPr>
            <w:tcW w:w="848" w:type="pct"/>
            <w:shd w:val="clear" w:color="auto" w:fill="D9D9D9" w:themeFill="background1" w:themeFillShade="D9"/>
            <w:tcMar>
              <w:top w:w="0" w:type="dxa"/>
              <w:left w:w="108" w:type="dxa"/>
              <w:bottom w:w="0" w:type="dxa"/>
              <w:right w:w="108" w:type="dxa"/>
            </w:tcMar>
            <w:vAlign w:val="center"/>
          </w:tcPr>
          <w:p w14:paraId="781AA2E9" w14:textId="77777777" w:rsidR="00781754" w:rsidRPr="00B115C3" w:rsidRDefault="00781754" w:rsidP="009A5D32">
            <w:pPr>
              <w:jc w:val="center"/>
              <w:rPr>
                <w:rFonts w:ascii="Arial" w:hAnsi="Arial" w:cs="Arial"/>
                <w:b/>
                <w:sz w:val="22"/>
                <w:szCs w:val="22"/>
              </w:rPr>
            </w:pPr>
            <w:r w:rsidRPr="00B115C3">
              <w:rPr>
                <w:rFonts w:ascii="Arial" w:hAnsi="Arial" w:cs="Arial"/>
                <w:b/>
                <w:sz w:val="22"/>
                <w:szCs w:val="22"/>
              </w:rPr>
              <w:t>0</w:t>
            </w:r>
          </w:p>
        </w:tc>
        <w:tc>
          <w:tcPr>
            <w:tcW w:w="958" w:type="pct"/>
            <w:shd w:val="clear" w:color="auto" w:fill="D9D9D9" w:themeFill="background1" w:themeFillShade="D9"/>
            <w:tcMar>
              <w:top w:w="0" w:type="dxa"/>
              <w:left w:w="108" w:type="dxa"/>
              <w:bottom w:w="0" w:type="dxa"/>
              <w:right w:w="108" w:type="dxa"/>
            </w:tcMar>
            <w:vAlign w:val="center"/>
          </w:tcPr>
          <w:p w14:paraId="30E8B7E3"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No aplica</w:t>
            </w:r>
          </w:p>
        </w:tc>
        <w:tc>
          <w:tcPr>
            <w:tcW w:w="958" w:type="pct"/>
            <w:shd w:val="clear" w:color="auto" w:fill="D9D9D9" w:themeFill="background1" w:themeFillShade="D9"/>
            <w:tcMar>
              <w:top w:w="0" w:type="dxa"/>
              <w:left w:w="108" w:type="dxa"/>
              <w:bottom w:w="0" w:type="dxa"/>
              <w:right w:w="108" w:type="dxa"/>
            </w:tcMar>
            <w:vAlign w:val="center"/>
          </w:tcPr>
          <w:p w14:paraId="6AE34106"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No aplica</w:t>
            </w:r>
          </w:p>
        </w:tc>
        <w:tc>
          <w:tcPr>
            <w:tcW w:w="834" w:type="pct"/>
            <w:shd w:val="clear" w:color="auto" w:fill="D9D9D9" w:themeFill="background1" w:themeFillShade="D9"/>
            <w:vAlign w:val="center"/>
          </w:tcPr>
          <w:p w14:paraId="2B4280E9"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No aplica</w:t>
            </w:r>
          </w:p>
        </w:tc>
        <w:tc>
          <w:tcPr>
            <w:tcW w:w="657" w:type="pct"/>
            <w:shd w:val="clear" w:color="auto" w:fill="D9D9D9" w:themeFill="background1" w:themeFillShade="D9"/>
            <w:tcMar>
              <w:top w:w="0" w:type="dxa"/>
              <w:left w:w="108" w:type="dxa"/>
              <w:bottom w:w="0" w:type="dxa"/>
              <w:right w:w="108" w:type="dxa"/>
            </w:tcMar>
            <w:vAlign w:val="center"/>
          </w:tcPr>
          <w:p w14:paraId="31583CB1"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0</w:t>
            </w:r>
          </w:p>
        </w:tc>
      </w:tr>
      <w:tr w:rsidR="00781754" w:rsidRPr="00B115C3" w14:paraId="5DB7FB4E" w14:textId="77777777" w:rsidTr="00D328F0">
        <w:trPr>
          <w:trHeight w:val="284"/>
          <w:jc w:val="center"/>
        </w:trPr>
        <w:tc>
          <w:tcPr>
            <w:tcW w:w="744" w:type="pct"/>
            <w:shd w:val="clear" w:color="auto" w:fill="D9D9D9" w:themeFill="background1" w:themeFillShade="D9"/>
            <w:tcMar>
              <w:top w:w="0" w:type="dxa"/>
              <w:left w:w="108" w:type="dxa"/>
              <w:bottom w:w="0" w:type="dxa"/>
              <w:right w:w="108" w:type="dxa"/>
            </w:tcMar>
            <w:vAlign w:val="center"/>
          </w:tcPr>
          <w:p w14:paraId="769AD99A" w14:textId="77777777" w:rsidR="00781754" w:rsidRPr="00B115C3" w:rsidRDefault="00781754" w:rsidP="009A5D32">
            <w:pPr>
              <w:jc w:val="center"/>
              <w:rPr>
                <w:rFonts w:ascii="Arial" w:hAnsi="Arial" w:cs="Arial"/>
                <w:i/>
                <w:sz w:val="22"/>
                <w:szCs w:val="22"/>
              </w:rPr>
            </w:pPr>
            <w:r w:rsidRPr="00B115C3">
              <w:rPr>
                <w:rFonts w:ascii="Arial" w:hAnsi="Arial" w:cs="Arial"/>
                <w:sz w:val="22"/>
                <w:szCs w:val="22"/>
              </w:rPr>
              <w:t>TOTAL</w:t>
            </w:r>
          </w:p>
        </w:tc>
        <w:tc>
          <w:tcPr>
            <w:tcW w:w="848" w:type="pct"/>
            <w:shd w:val="clear" w:color="auto" w:fill="D9D9D9" w:themeFill="background1" w:themeFillShade="D9"/>
            <w:tcMar>
              <w:top w:w="0" w:type="dxa"/>
              <w:left w:w="108" w:type="dxa"/>
              <w:bottom w:w="0" w:type="dxa"/>
              <w:right w:w="108" w:type="dxa"/>
            </w:tcMar>
            <w:vAlign w:val="center"/>
          </w:tcPr>
          <w:p w14:paraId="2D9ADCF0" w14:textId="77777777" w:rsidR="00781754" w:rsidRPr="00B115C3" w:rsidRDefault="00781754" w:rsidP="009A5D32">
            <w:pPr>
              <w:jc w:val="center"/>
              <w:rPr>
                <w:rFonts w:ascii="Arial" w:hAnsi="Arial" w:cs="Arial"/>
                <w:b/>
                <w:bCs/>
                <w:sz w:val="22"/>
                <w:szCs w:val="22"/>
              </w:rPr>
            </w:pPr>
            <w:r w:rsidRPr="00B115C3">
              <w:rPr>
                <w:rFonts w:ascii="Arial" w:hAnsi="Arial" w:cs="Arial"/>
                <w:b/>
                <w:sz w:val="22"/>
                <w:szCs w:val="22"/>
              </w:rPr>
              <w:t>18</w:t>
            </w:r>
          </w:p>
        </w:tc>
        <w:tc>
          <w:tcPr>
            <w:tcW w:w="958" w:type="pct"/>
            <w:shd w:val="clear" w:color="auto" w:fill="D9D9D9" w:themeFill="background1" w:themeFillShade="D9"/>
            <w:tcMar>
              <w:top w:w="0" w:type="dxa"/>
              <w:left w:w="108" w:type="dxa"/>
              <w:bottom w:w="0" w:type="dxa"/>
              <w:right w:w="108" w:type="dxa"/>
            </w:tcMar>
            <w:vAlign w:val="center"/>
          </w:tcPr>
          <w:p w14:paraId="291A9D8F" w14:textId="77777777" w:rsidR="00781754" w:rsidRPr="00B115C3" w:rsidRDefault="00781754" w:rsidP="009A5D32">
            <w:pPr>
              <w:jc w:val="center"/>
              <w:rPr>
                <w:rFonts w:ascii="Arial" w:hAnsi="Arial" w:cs="Arial"/>
                <w:b/>
                <w:bCs/>
                <w:sz w:val="22"/>
                <w:szCs w:val="22"/>
              </w:rPr>
            </w:pPr>
            <w:r w:rsidRPr="00B115C3">
              <w:rPr>
                <w:rFonts w:ascii="Arial" w:hAnsi="Arial" w:cs="Arial"/>
                <w:b/>
                <w:sz w:val="22"/>
                <w:szCs w:val="22"/>
              </w:rPr>
              <w:t>5</w:t>
            </w:r>
          </w:p>
        </w:tc>
        <w:tc>
          <w:tcPr>
            <w:tcW w:w="958" w:type="pct"/>
            <w:shd w:val="clear" w:color="auto" w:fill="D9D9D9" w:themeFill="background1" w:themeFillShade="D9"/>
            <w:tcMar>
              <w:top w:w="0" w:type="dxa"/>
              <w:left w:w="108" w:type="dxa"/>
              <w:bottom w:w="0" w:type="dxa"/>
              <w:right w:w="108" w:type="dxa"/>
            </w:tcMar>
            <w:vAlign w:val="center"/>
          </w:tcPr>
          <w:p w14:paraId="7D1B3D87"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2</w:t>
            </w:r>
          </w:p>
        </w:tc>
        <w:tc>
          <w:tcPr>
            <w:tcW w:w="834" w:type="pct"/>
            <w:shd w:val="clear" w:color="auto" w:fill="D9D9D9" w:themeFill="background1" w:themeFillShade="D9"/>
            <w:vAlign w:val="center"/>
          </w:tcPr>
          <w:p w14:paraId="1914684B"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2</w:t>
            </w:r>
          </w:p>
        </w:tc>
        <w:tc>
          <w:tcPr>
            <w:tcW w:w="657" w:type="pct"/>
            <w:shd w:val="clear" w:color="auto" w:fill="D9D9D9" w:themeFill="background1" w:themeFillShade="D9"/>
            <w:tcMar>
              <w:top w:w="0" w:type="dxa"/>
              <w:left w:w="108" w:type="dxa"/>
              <w:bottom w:w="0" w:type="dxa"/>
              <w:right w:w="108" w:type="dxa"/>
            </w:tcMar>
            <w:vAlign w:val="center"/>
          </w:tcPr>
          <w:p w14:paraId="3EF1CFA6" w14:textId="77777777" w:rsidR="00781754" w:rsidRPr="00B115C3" w:rsidRDefault="00781754" w:rsidP="009A5D32">
            <w:pPr>
              <w:jc w:val="center"/>
              <w:rPr>
                <w:rFonts w:ascii="Arial" w:hAnsi="Arial" w:cs="Arial"/>
                <w:b/>
                <w:bCs/>
                <w:sz w:val="22"/>
                <w:szCs w:val="22"/>
              </w:rPr>
            </w:pPr>
            <w:r w:rsidRPr="00B115C3">
              <w:rPr>
                <w:rFonts w:ascii="Arial" w:hAnsi="Arial" w:cs="Arial"/>
                <w:b/>
                <w:bCs/>
                <w:sz w:val="22"/>
                <w:szCs w:val="22"/>
              </w:rPr>
              <w:t>27</w:t>
            </w:r>
          </w:p>
        </w:tc>
      </w:tr>
    </w:tbl>
    <w:p w14:paraId="7630BDAB" w14:textId="15C0059F" w:rsidR="00781754" w:rsidRDefault="00781754" w:rsidP="00781754">
      <w:pPr>
        <w:spacing w:line="360" w:lineRule="auto"/>
        <w:jc w:val="both"/>
        <w:rPr>
          <w:rFonts w:ascii="Arial" w:hAnsi="Arial" w:cs="Arial"/>
          <w:sz w:val="24"/>
          <w:szCs w:val="24"/>
          <w:u w:val="single"/>
        </w:rPr>
      </w:pPr>
    </w:p>
    <w:p w14:paraId="02A4504D" w14:textId="79D2C9E7" w:rsidR="00F402A8" w:rsidRPr="00F402A8" w:rsidRDefault="00F402A8" w:rsidP="00781754">
      <w:pPr>
        <w:spacing w:line="360" w:lineRule="auto"/>
        <w:jc w:val="both"/>
        <w:rPr>
          <w:rFonts w:ascii="Arial" w:hAnsi="Arial" w:cs="Arial"/>
          <w:sz w:val="24"/>
          <w:szCs w:val="24"/>
        </w:rPr>
      </w:pPr>
      <w:r w:rsidRPr="00F402A8">
        <w:rPr>
          <w:rFonts w:ascii="Arial" w:hAnsi="Arial" w:cs="Arial"/>
          <w:sz w:val="24"/>
          <w:szCs w:val="24"/>
        </w:rPr>
        <w:t xml:space="preserve">Advirtiéndose de la tabla </w:t>
      </w:r>
      <w:r w:rsidR="00F616F9">
        <w:rPr>
          <w:rFonts w:ascii="Arial" w:hAnsi="Arial" w:cs="Arial"/>
          <w:sz w:val="24"/>
          <w:szCs w:val="24"/>
        </w:rPr>
        <w:t>l</w:t>
      </w:r>
      <w:r w:rsidRPr="00F402A8">
        <w:rPr>
          <w:rFonts w:ascii="Arial" w:hAnsi="Arial" w:cs="Arial"/>
          <w:sz w:val="24"/>
          <w:szCs w:val="24"/>
        </w:rPr>
        <w:t>as curules asignadas, tanto por MR como RP y su total, para proseguir con la verificación final de los límites de sobrerrep</w:t>
      </w:r>
      <w:r>
        <w:rPr>
          <w:rFonts w:ascii="Arial" w:hAnsi="Arial" w:cs="Arial"/>
          <w:sz w:val="24"/>
          <w:szCs w:val="24"/>
        </w:rPr>
        <w:t>r</w:t>
      </w:r>
      <w:r w:rsidRPr="00F402A8">
        <w:rPr>
          <w:rFonts w:ascii="Arial" w:hAnsi="Arial" w:cs="Arial"/>
          <w:sz w:val="24"/>
          <w:szCs w:val="24"/>
        </w:rPr>
        <w:t>e</w:t>
      </w:r>
      <w:r>
        <w:rPr>
          <w:rFonts w:ascii="Arial" w:hAnsi="Arial" w:cs="Arial"/>
          <w:sz w:val="24"/>
          <w:szCs w:val="24"/>
        </w:rPr>
        <w:t>sen</w:t>
      </w:r>
      <w:r w:rsidRPr="00F402A8">
        <w:rPr>
          <w:rFonts w:ascii="Arial" w:hAnsi="Arial" w:cs="Arial"/>
          <w:sz w:val="24"/>
          <w:szCs w:val="24"/>
        </w:rPr>
        <w:t xml:space="preserve">tación. </w:t>
      </w:r>
    </w:p>
    <w:p w14:paraId="1ED07DA9" w14:textId="77777777" w:rsidR="00F402A8" w:rsidRPr="004A148B" w:rsidRDefault="00F402A8" w:rsidP="00781754">
      <w:pPr>
        <w:spacing w:line="360" w:lineRule="auto"/>
        <w:jc w:val="both"/>
        <w:rPr>
          <w:rFonts w:ascii="Arial" w:hAnsi="Arial" w:cs="Arial"/>
          <w:sz w:val="24"/>
          <w:szCs w:val="24"/>
          <w:u w:val="single"/>
        </w:rPr>
      </w:pPr>
    </w:p>
    <w:tbl>
      <w:tblPr>
        <w:tblW w:w="5944" w:type="dxa"/>
        <w:jc w:val="center"/>
        <w:tblCellMar>
          <w:left w:w="0" w:type="dxa"/>
          <w:right w:w="0" w:type="dxa"/>
        </w:tblCellMar>
        <w:tblLook w:val="04A0" w:firstRow="1" w:lastRow="0" w:firstColumn="1" w:lastColumn="0" w:noHBand="0" w:noVBand="1"/>
      </w:tblPr>
      <w:tblGrid>
        <w:gridCol w:w="1270"/>
        <w:gridCol w:w="1444"/>
        <w:gridCol w:w="1480"/>
        <w:gridCol w:w="1750"/>
      </w:tblGrid>
      <w:tr w:rsidR="00781754" w:rsidRPr="004A148B" w14:paraId="7CDFFBCB" w14:textId="77777777" w:rsidTr="009A5D32">
        <w:trPr>
          <w:trHeight w:val="333"/>
          <w:tblHeader/>
          <w:jc w:val="center"/>
        </w:trPr>
        <w:tc>
          <w:tcPr>
            <w:tcW w:w="5944" w:type="dxa"/>
            <w:gridSpan w:val="4"/>
            <w:tcBorders>
              <w:top w:val="single" w:sz="8" w:space="0" w:color="auto"/>
              <w:left w:val="single" w:sz="8" w:space="0" w:color="auto"/>
              <w:bottom w:val="single" w:sz="4" w:space="0" w:color="000000"/>
              <w:right w:val="single" w:sz="8" w:space="0" w:color="auto"/>
            </w:tcBorders>
            <w:shd w:val="clear" w:color="auto" w:fill="BFBFBF"/>
            <w:tcMar>
              <w:top w:w="0" w:type="dxa"/>
              <w:left w:w="108" w:type="dxa"/>
              <w:bottom w:w="0" w:type="dxa"/>
              <w:right w:w="108" w:type="dxa"/>
            </w:tcMar>
            <w:vAlign w:val="center"/>
          </w:tcPr>
          <w:p w14:paraId="46E93D43" w14:textId="77777777" w:rsidR="00781754" w:rsidRPr="004A148B" w:rsidRDefault="00781754" w:rsidP="009A5D32">
            <w:pPr>
              <w:spacing w:line="252" w:lineRule="auto"/>
              <w:jc w:val="center"/>
              <w:rPr>
                <w:rFonts w:ascii="Arial" w:hAnsi="Arial" w:cs="Arial"/>
                <w:b/>
                <w:bCs/>
                <w:sz w:val="24"/>
                <w:szCs w:val="24"/>
              </w:rPr>
            </w:pPr>
            <w:r w:rsidRPr="004A148B">
              <w:rPr>
                <w:rFonts w:ascii="Arial" w:hAnsi="Arial" w:cs="Arial"/>
                <w:b/>
                <w:bCs/>
                <w:sz w:val="24"/>
                <w:szCs w:val="24"/>
              </w:rPr>
              <w:t>REVISIÓN FINAL DE SOBREREPRESENTACIÓN</w:t>
            </w:r>
          </w:p>
        </w:tc>
      </w:tr>
      <w:tr w:rsidR="00781754" w:rsidRPr="004A148B" w14:paraId="6BC33CA4" w14:textId="77777777" w:rsidTr="009A5D32">
        <w:trPr>
          <w:tblHeader/>
          <w:jc w:val="center"/>
        </w:trPr>
        <w:tc>
          <w:tcPr>
            <w:tcW w:w="1007" w:type="dxa"/>
            <w:tcBorders>
              <w:top w:val="single" w:sz="4" w:space="0" w:color="000000"/>
              <w:left w:val="single" w:sz="4" w:space="0" w:color="000000"/>
              <w:right w:val="single" w:sz="4" w:space="0" w:color="000000"/>
            </w:tcBorders>
            <w:shd w:val="clear" w:color="auto" w:fill="BFBFBF"/>
            <w:tcMar>
              <w:top w:w="0" w:type="dxa"/>
              <w:left w:w="108" w:type="dxa"/>
              <w:bottom w:w="0" w:type="dxa"/>
              <w:right w:w="108" w:type="dxa"/>
            </w:tcMar>
            <w:vAlign w:val="center"/>
          </w:tcPr>
          <w:p w14:paraId="37CB8D63" w14:textId="77777777" w:rsidR="00781754" w:rsidRPr="004A148B" w:rsidRDefault="00781754" w:rsidP="009A5D32">
            <w:pPr>
              <w:spacing w:line="252" w:lineRule="auto"/>
              <w:jc w:val="center"/>
              <w:rPr>
                <w:rFonts w:ascii="Arial" w:hAnsi="Arial" w:cs="Arial"/>
                <w:b/>
                <w:bCs/>
                <w:sz w:val="24"/>
                <w:szCs w:val="24"/>
              </w:rPr>
            </w:pPr>
            <w:r w:rsidRPr="004A148B">
              <w:rPr>
                <w:rFonts w:ascii="Arial" w:hAnsi="Arial" w:cs="Arial"/>
                <w:b/>
                <w:bCs/>
                <w:sz w:val="24"/>
                <w:szCs w:val="24"/>
              </w:rPr>
              <w:t>Partido</w:t>
            </w:r>
          </w:p>
        </w:tc>
        <w:tc>
          <w:tcPr>
            <w:tcW w:w="1137" w:type="dxa"/>
            <w:tcBorders>
              <w:top w:val="single" w:sz="4" w:space="0" w:color="000000"/>
              <w:left w:val="single" w:sz="4" w:space="0" w:color="000000"/>
              <w:right w:val="single" w:sz="4" w:space="0" w:color="000000"/>
            </w:tcBorders>
            <w:shd w:val="clear" w:color="auto" w:fill="BFBFBF"/>
            <w:tcMar>
              <w:top w:w="0" w:type="dxa"/>
              <w:left w:w="108" w:type="dxa"/>
              <w:bottom w:w="0" w:type="dxa"/>
              <w:right w:w="108" w:type="dxa"/>
            </w:tcMar>
            <w:vAlign w:val="center"/>
          </w:tcPr>
          <w:p w14:paraId="16FBE583" w14:textId="77777777" w:rsidR="00781754" w:rsidRPr="004A148B" w:rsidRDefault="00781754" w:rsidP="009A5D32">
            <w:pPr>
              <w:spacing w:line="252" w:lineRule="auto"/>
              <w:jc w:val="center"/>
              <w:rPr>
                <w:rFonts w:ascii="Arial" w:hAnsi="Arial" w:cs="Arial"/>
                <w:b/>
                <w:bCs/>
                <w:sz w:val="24"/>
                <w:szCs w:val="24"/>
              </w:rPr>
            </w:pPr>
            <w:r w:rsidRPr="004A148B">
              <w:rPr>
                <w:rFonts w:ascii="Arial" w:hAnsi="Arial" w:cs="Arial"/>
                <w:b/>
                <w:bCs/>
                <w:sz w:val="24"/>
                <w:szCs w:val="24"/>
              </w:rPr>
              <w:t>Porcentaje de la Votación Efectiva</w:t>
            </w:r>
          </w:p>
        </w:tc>
        <w:tc>
          <w:tcPr>
            <w:tcW w:w="1537" w:type="dxa"/>
            <w:tcBorders>
              <w:top w:val="single" w:sz="4" w:space="0" w:color="000000"/>
              <w:left w:val="single" w:sz="4" w:space="0" w:color="000000"/>
              <w:right w:val="single" w:sz="4" w:space="0" w:color="000000"/>
            </w:tcBorders>
            <w:shd w:val="clear" w:color="auto" w:fill="BFBFBF"/>
            <w:tcMar>
              <w:top w:w="0" w:type="dxa"/>
              <w:left w:w="108" w:type="dxa"/>
              <w:bottom w:w="0" w:type="dxa"/>
              <w:right w:w="108" w:type="dxa"/>
            </w:tcMar>
            <w:vAlign w:val="center"/>
          </w:tcPr>
          <w:p w14:paraId="58A07E32" w14:textId="77777777" w:rsidR="00781754" w:rsidRPr="004A148B" w:rsidRDefault="00781754" w:rsidP="009A5D32">
            <w:pPr>
              <w:spacing w:line="252" w:lineRule="auto"/>
              <w:jc w:val="center"/>
              <w:rPr>
                <w:rFonts w:ascii="Arial" w:hAnsi="Arial" w:cs="Arial"/>
                <w:b/>
                <w:bCs/>
                <w:sz w:val="24"/>
                <w:szCs w:val="24"/>
              </w:rPr>
            </w:pPr>
            <w:r w:rsidRPr="004A148B">
              <w:rPr>
                <w:rFonts w:ascii="Arial" w:hAnsi="Arial" w:cs="Arial"/>
                <w:b/>
                <w:bCs/>
                <w:sz w:val="24"/>
                <w:szCs w:val="24"/>
              </w:rPr>
              <w:t>Porcentaje de Votación Efectiva más 8 puntos</w:t>
            </w:r>
          </w:p>
        </w:tc>
        <w:tc>
          <w:tcPr>
            <w:tcW w:w="2263" w:type="dxa"/>
            <w:tcBorders>
              <w:top w:val="single" w:sz="4" w:space="0" w:color="000000"/>
              <w:left w:val="single" w:sz="4" w:space="0" w:color="000000"/>
              <w:right w:val="single" w:sz="4" w:space="0" w:color="000000"/>
            </w:tcBorders>
            <w:shd w:val="clear" w:color="auto" w:fill="BFBFBF"/>
            <w:tcMar>
              <w:top w:w="0" w:type="dxa"/>
              <w:left w:w="108" w:type="dxa"/>
              <w:bottom w:w="0" w:type="dxa"/>
              <w:right w:w="108" w:type="dxa"/>
            </w:tcMar>
            <w:vAlign w:val="center"/>
          </w:tcPr>
          <w:p w14:paraId="2016396E" w14:textId="77777777" w:rsidR="00781754" w:rsidRPr="004A148B" w:rsidRDefault="00781754" w:rsidP="009A5D32">
            <w:pPr>
              <w:spacing w:line="252" w:lineRule="auto"/>
              <w:jc w:val="center"/>
              <w:rPr>
                <w:rFonts w:ascii="Arial" w:hAnsi="Arial" w:cs="Arial"/>
                <w:b/>
                <w:bCs/>
                <w:sz w:val="24"/>
                <w:szCs w:val="24"/>
              </w:rPr>
            </w:pPr>
            <w:r w:rsidRPr="004A148B">
              <w:rPr>
                <w:rFonts w:ascii="Arial" w:hAnsi="Arial" w:cs="Arial"/>
                <w:b/>
                <w:bCs/>
                <w:sz w:val="24"/>
                <w:szCs w:val="24"/>
              </w:rPr>
              <w:t>Límite máximo de curules:</w:t>
            </w:r>
          </w:p>
          <w:p w14:paraId="0FA5EEB5" w14:textId="5960C282" w:rsidR="00781754" w:rsidRPr="004A148B" w:rsidRDefault="00781754" w:rsidP="009A5D32">
            <w:pPr>
              <w:spacing w:line="252" w:lineRule="auto"/>
              <w:jc w:val="center"/>
              <w:rPr>
                <w:rFonts w:ascii="Arial" w:hAnsi="Arial" w:cs="Arial"/>
                <w:b/>
                <w:bCs/>
                <w:sz w:val="24"/>
                <w:szCs w:val="24"/>
              </w:rPr>
            </w:pPr>
            <w:r w:rsidRPr="004A148B">
              <w:rPr>
                <w:rFonts w:ascii="Arial" w:hAnsi="Arial" w:cs="Arial"/>
                <w:b/>
                <w:bCs/>
                <w:sz w:val="24"/>
                <w:szCs w:val="24"/>
              </w:rPr>
              <w:t>Se obtiene dividendo el porcentaje de la columna de la izquierda entre 3.70</w:t>
            </w:r>
          </w:p>
        </w:tc>
      </w:tr>
      <w:tr w:rsidR="00781754" w:rsidRPr="004A148B" w14:paraId="4F84CCD3" w14:textId="77777777" w:rsidTr="009A5D32">
        <w:trPr>
          <w:trHeight w:val="284"/>
          <w:jc w:val="center"/>
        </w:trPr>
        <w:tc>
          <w:tcPr>
            <w:tcW w:w="1007" w:type="dxa"/>
            <w:tcBorders>
              <w:top w:val="single" w:sz="4" w:space="0" w:color="000000"/>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FA43D5" w14:textId="77777777" w:rsidR="00781754" w:rsidRPr="004A148B" w:rsidRDefault="00781754" w:rsidP="009A5D32">
            <w:pPr>
              <w:jc w:val="center"/>
              <w:rPr>
                <w:rFonts w:ascii="Arial" w:hAnsi="Arial" w:cs="Arial"/>
                <w:sz w:val="24"/>
                <w:szCs w:val="24"/>
              </w:rPr>
            </w:pPr>
            <w:r w:rsidRPr="004A148B">
              <w:rPr>
                <w:rFonts w:ascii="Arial" w:hAnsi="Arial" w:cs="Arial"/>
                <w:i/>
                <w:sz w:val="24"/>
                <w:szCs w:val="24"/>
              </w:rPr>
              <w:t>PAN</w:t>
            </w:r>
          </w:p>
        </w:tc>
        <w:tc>
          <w:tcPr>
            <w:tcW w:w="11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091DB8"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48.1253%</w:t>
            </w:r>
          </w:p>
        </w:tc>
        <w:tc>
          <w:tcPr>
            <w:tcW w:w="153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7C5DF6D"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56.1253%</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D1952A7"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15.1538 (15)</w:t>
            </w:r>
          </w:p>
        </w:tc>
      </w:tr>
      <w:tr w:rsidR="00781754" w:rsidRPr="004A148B" w14:paraId="5C55D206" w14:textId="77777777" w:rsidTr="009A5D32">
        <w:trPr>
          <w:trHeight w:val="284"/>
          <w:jc w:val="center"/>
        </w:trPr>
        <w:tc>
          <w:tcPr>
            <w:tcW w:w="1007" w:type="dxa"/>
            <w:tcBorders>
              <w:top w:val="single" w:sz="4" w:space="0" w:color="000000"/>
              <w:left w:val="single" w:sz="8" w:space="0" w:color="auto"/>
              <w:bottom w:val="single" w:sz="8" w:space="0" w:color="auto"/>
              <w:right w:val="single" w:sz="8" w:space="0" w:color="auto"/>
            </w:tcBorders>
            <w:tcMar>
              <w:top w:w="0" w:type="dxa"/>
              <w:left w:w="108" w:type="dxa"/>
              <w:bottom w:w="0" w:type="dxa"/>
              <w:right w:w="108" w:type="dxa"/>
            </w:tcMar>
            <w:vAlign w:val="center"/>
          </w:tcPr>
          <w:p w14:paraId="34B293BE" w14:textId="77777777" w:rsidR="00781754" w:rsidRPr="004A148B" w:rsidRDefault="00781754" w:rsidP="009A5D32">
            <w:pPr>
              <w:jc w:val="center"/>
              <w:rPr>
                <w:rFonts w:ascii="Arial" w:hAnsi="Arial" w:cs="Arial"/>
                <w:sz w:val="24"/>
                <w:szCs w:val="24"/>
              </w:rPr>
            </w:pPr>
            <w:r w:rsidRPr="004A148B">
              <w:rPr>
                <w:rFonts w:ascii="Arial" w:hAnsi="Arial" w:cs="Arial"/>
                <w:i/>
                <w:sz w:val="24"/>
                <w:szCs w:val="24"/>
              </w:rPr>
              <w:t>PRI</w:t>
            </w:r>
          </w:p>
        </w:tc>
        <w:tc>
          <w:tcPr>
            <w:tcW w:w="11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1DAB8BD"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10.5030%</w:t>
            </w:r>
          </w:p>
        </w:tc>
        <w:tc>
          <w:tcPr>
            <w:tcW w:w="153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EEE06E5"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18.5030%</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C8B7009"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4.9958 (4)</w:t>
            </w:r>
          </w:p>
        </w:tc>
      </w:tr>
      <w:tr w:rsidR="00781754" w:rsidRPr="004A148B" w14:paraId="699C2F41" w14:textId="77777777" w:rsidTr="009A5D32">
        <w:trPr>
          <w:trHeight w:val="284"/>
          <w:jc w:val="center"/>
        </w:trPr>
        <w:tc>
          <w:tcPr>
            <w:tcW w:w="100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3671854" w14:textId="77777777" w:rsidR="00781754" w:rsidRPr="004A148B" w:rsidRDefault="00781754" w:rsidP="009A5D32">
            <w:pPr>
              <w:jc w:val="center"/>
              <w:rPr>
                <w:rFonts w:ascii="Arial" w:hAnsi="Arial" w:cs="Arial"/>
                <w:sz w:val="24"/>
                <w:szCs w:val="24"/>
              </w:rPr>
            </w:pPr>
            <w:r w:rsidRPr="004A148B">
              <w:rPr>
                <w:rFonts w:ascii="Arial" w:hAnsi="Arial" w:cs="Arial"/>
                <w:i/>
                <w:sz w:val="24"/>
                <w:szCs w:val="24"/>
              </w:rPr>
              <w:t>PRD</w:t>
            </w:r>
          </w:p>
        </w:tc>
        <w:tc>
          <w:tcPr>
            <w:tcW w:w="113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51D3ACA"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3.3712%</w:t>
            </w:r>
          </w:p>
        </w:tc>
        <w:tc>
          <w:tcPr>
            <w:tcW w:w="1537" w:type="dxa"/>
            <w:tcBorders>
              <w:top w:val="nil"/>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4D651CEA"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11.3712%</w:t>
            </w:r>
          </w:p>
        </w:tc>
        <w:tc>
          <w:tcPr>
            <w:tcW w:w="2263" w:type="dxa"/>
            <w:tcBorders>
              <w:top w:val="nil"/>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3B132C6D"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3.0702 (3)</w:t>
            </w:r>
          </w:p>
        </w:tc>
      </w:tr>
      <w:tr w:rsidR="00781754" w:rsidRPr="004A148B" w14:paraId="3555BFEC" w14:textId="77777777" w:rsidTr="009A5D32">
        <w:trPr>
          <w:trHeight w:val="284"/>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CDD2C4" w14:textId="77777777" w:rsidR="00781754" w:rsidRPr="004A148B" w:rsidRDefault="00781754" w:rsidP="009A5D32">
            <w:pPr>
              <w:jc w:val="center"/>
              <w:rPr>
                <w:rFonts w:ascii="Arial" w:hAnsi="Arial" w:cs="Arial"/>
                <w:sz w:val="24"/>
                <w:szCs w:val="24"/>
              </w:rPr>
            </w:pPr>
            <w:r w:rsidRPr="004A148B">
              <w:rPr>
                <w:rFonts w:ascii="Arial" w:hAnsi="Arial" w:cs="Arial"/>
                <w:i/>
                <w:sz w:val="24"/>
                <w:szCs w:val="24"/>
              </w:rPr>
              <w:t>PT</w:t>
            </w:r>
          </w:p>
        </w:tc>
        <w:tc>
          <w:tcPr>
            <w:tcW w:w="11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1B703D"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2.8325%</w:t>
            </w:r>
          </w:p>
        </w:tc>
        <w:tc>
          <w:tcPr>
            <w:tcW w:w="1537"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1DAD8F22"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10.8325%</w:t>
            </w:r>
          </w:p>
        </w:tc>
        <w:tc>
          <w:tcPr>
            <w:tcW w:w="226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2658BCF5"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2.9247 (2)</w:t>
            </w:r>
          </w:p>
        </w:tc>
      </w:tr>
      <w:tr w:rsidR="00781754" w:rsidRPr="004A148B" w14:paraId="14A72717" w14:textId="77777777" w:rsidTr="009A5D32">
        <w:trPr>
          <w:trHeight w:val="284"/>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B08E10" w14:textId="77777777" w:rsidR="00781754" w:rsidRPr="004A148B" w:rsidRDefault="00781754" w:rsidP="009A5D32">
            <w:pPr>
              <w:jc w:val="center"/>
              <w:rPr>
                <w:rFonts w:ascii="Arial" w:hAnsi="Arial" w:cs="Arial"/>
                <w:sz w:val="24"/>
                <w:szCs w:val="24"/>
              </w:rPr>
            </w:pPr>
            <w:r w:rsidRPr="004A148B">
              <w:rPr>
                <w:rFonts w:ascii="Arial" w:hAnsi="Arial" w:cs="Arial"/>
                <w:i/>
                <w:sz w:val="24"/>
                <w:szCs w:val="24"/>
              </w:rPr>
              <w:t>PVEM</w:t>
            </w:r>
          </w:p>
        </w:tc>
        <w:tc>
          <w:tcPr>
            <w:tcW w:w="11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46C0AC"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3.5869%</w:t>
            </w:r>
          </w:p>
        </w:tc>
        <w:tc>
          <w:tcPr>
            <w:tcW w:w="1537"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225A5D8E"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11.5869%</w:t>
            </w:r>
          </w:p>
        </w:tc>
        <w:tc>
          <w:tcPr>
            <w:tcW w:w="226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FC3C69B"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3.1284 (3)</w:t>
            </w:r>
          </w:p>
        </w:tc>
      </w:tr>
      <w:tr w:rsidR="00781754" w:rsidRPr="004A148B" w14:paraId="06DC86D8" w14:textId="77777777" w:rsidTr="009A5D32">
        <w:trPr>
          <w:trHeight w:val="284"/>
          <w:jc w:val="center"/>
        </w:trPr>
        <w:tc>
          <w:tcPr>
            <w:tcW w:w="100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B935DB7" w14:textId="77777777" w:rsidR="00781754" w:rsidRPr="004A148B" w:rsidRDefault="00781754" w:rsidP="009A5D32">
            <w:pPr>
              <w:jc w:val="center"/>
              <w:rPr>
                <w:rFonts w:ascii="Arial" w:hAnsi="Arial" w:cs="Arial"/>
                <w:sz w:val="24"/>
                <w:szCs w:val="24"/>
              </w:rPr>
            </w:pPr>
            <w:r w:rsidRPr="004A148B">
              <w:rPr>
                <w:rFonts w:ascii="Arial" w:hAnsi="Arial" w:cs="Arial"/>
                <w:i/>
                <w:sz w:val="24"/>
                <w:szCs w:val="24"/>
              </w:rPr>
              <w:t>MC</w:t>
            </w:r>
          </w:p>
        </w:tc>
        <w:tc>
          <w:tcPr>
            <w:tcW w:w="113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F7F36CF"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4.9269%</w:t>
            </w:r>
          </w:p>
        </w:tc>
        <w:tc>
          <w:tcPr>
            <w:tcW w:w="1537" w:type="dxa"/>
            <w:tcBorders>
              <w:top w:val="nil"/>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1E666A75"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12.9269%</w:t>
            </w:r>
          </w:p>
        </w:tc>
        <w:tc>
          <w:tcPr>
            <w:tcW w:w="2263" w:type="dxa"/>
            <w:tcBorders>
              <w:top w:val="nil"/>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5A0EDA60"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3.4902 (3)</w:t>
            </w:r>
          </w:p>
        </w:tc>
      </w:tr>
      <w:tr w:rsidR="00781754" w:rsidRPr="004A148B" w14:paraId="60BF004B" w14:textId="77777777" w:rsidTr="009A5D32">
        <w:trPr>
          <w:trHeight w:val="284"/>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2DCA82"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NAA</w:t>
            </w:r>
          </w:p>
        </w:tc>
        <w:tc>
          <w:tcPr>
            <w:tcW w:w="11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BEC65A"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1.9707%</w:t>
            </w:r>
          </w:p>
        </w:tc>
        <w:tc>
          <w:tcPr>
            <w:tcW w:w="1537"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29CC3E78"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9.9707%</w:t>
            </w:r>
          </w:p>
        </w:tc>
        <w:tc>
          <w:tcPr>
            <w:tcW w:w="226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1B8537EB"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2.6920 (2)</w:t>
            </w:r>
          </w:p>
        </w:tc>
      </w:tr>
      <w:tr w:rsidR="00781754" w:rsidRPr="004A148B" w14:paraId="46625CDF" w14:textId="77777777" w:rsidTr="009A5D32">
        <w:trPr>
          <w:trHeight w:val="284"/>
          <w:jc w:val="center"/>
        </w:trPr>
        <w:tc>
          <w:tcPr>
            <w:tcW w:w="100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A7B39DB"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MORENA</w:t>
            </w:r>
          </w:p>
        </w:tc>
        <w:tc>
          <w:tcPr>
            <w:tcW w:w="11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4673CA9"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26.6539%</w:t>
            </w:r>
          </w:p>
        </w:tc>
        <w:tc>
          <w:tcPr>
            <w:tcW w:w="1537"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078ED86B"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34.6539%</w:t>
            </w:r>
          </w:p>
        </w:tc>
        <w:tc>
          <w:tcPr>
            <w:tcW w:w="226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0E113D1E"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9.3565 (9)</w:t>
            </w:r>
          </w:p>
        </w:tc>
      </w:tr>
      <w:tr w:rsidR="00781754" w:rsidRPr="004A148B" w14:paraId="64C24702" w14:textId="77777777" w:rsidTr="009A5D32">
        <w:trPr>
          <w:trHeight w:val="284"/>
          <w:jc w:val="center"/>
        </w:trPr>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691C0F6" w14:textId="77777777" w:rsidR="00781754" w:rsidRPr="004A148B" w:rsidRDefault="00781754" w:rsidP="009A5D32">
            <w:pPr>
              <w:jc w:val="center"/>
              <w:rPr>
                <w:rFonts w:ascii="Arial" w:hAnsi="Arial" w:cs="Arial"/>
                <w:sz w:val="24"/>
                <w:szCs w:val="24"/>
              </w:rPr>
            </w:pPr>
            <w:r w:rsidRPr="004A148B">
              <w:rPr>
                <w:rFonts w:ascii="Arial" w:hAnsi="Arial" w:cs="Arial"/>
                <w:i/>
                <w:sz w:val="24"/>
                <w:szCs w:val="24"/>
              </w:rPr>
              <w:t>PES</w:t>
            </w:r>
          </w:p>
        </w:tc>
        <w:tc>
          <w:tcPr>
            <w:tcW w:w="113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0A4710F"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1.4562%</w:t>
            </w:r>
          </w:p>
        </w:tc>
        <w:tc>
          <w:tcPr>
            <w:tcW w:w="1537" w:type="dxa"/>
            <w:tcBorders>
              <w:top w:val="nil"/>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F924888"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9.4562%</w:t>
            </w:r>
          </w:p>
        </w:tc>
        <w:tc>
          <w:tcPr>
            <w:tcW w:w="2263" w:type="dxa"/>
            <w:tcBorders>
              <w:top w:val="nil"/>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9F55B74"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2.5131 (2)</w:t>
            </w:r>
          </w:p>
        </w:tc>
      </w:tr>
      <w:tr w:rsidR="00781754" w:rsidRPr="004A148B" w14:paraId="08B9D97D" w14:textId="77777777" w:rsidTr="009A5D32">
        <w:trPr>
          <w:trHeight w:val="284"/>
          <w:jc w:val="center"/>
        </w:trPr>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C2AF7B7" w14:textId="77777777" w:rsidR="00781754" w:rsidRPr="004A148B" w:rsidRDefault="00781754" w:rsidP="009A5D32">
            <w:pPr>
              <w:jc w:val="center"/>
              <w:rPr>
                <w:rFonts w:ascii="Arial" w:hAnsi="Arial" w:cs="Arial"/>
                <w:i/>
                <w:sz w:val="24"/>
                <w:szCs w:val="24"/>
              </w:rPr>
            </w:pPr>
            <w:r w:rsidRPr="004A148B">
              <w:rPr>
                <w:rFonts w:ascii="Arial" w:hAnsi="Arial" w:cs="Arial"/>
                <w:i/>
                <w:sz w:val="24"/>
                <w:szCs w:val="24"/>
              </w:rPr>
              <w:t>PLA</w:t>
            </w:r>
          </w:p>
        </w:tc>
        <w:tc>
          <w:tcPr>
            <w:tcW w:w="113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76DCEBE"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2.3550%</w:t>
            </w:r>
          </w:p>
        </w:tc>
        <w:tc>
          <w:tcPr>
            <w:tcW w:w="1537" w:type="dxa"/>
            <w:tcBorders>
              <w:top w:val="nil"/>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AA12FC1"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10.3550%</w:t>
            </w:r>
          </w:p>
        </w:tc>
        <w:tc>
          <w:tcPr>
            <w:tcW w:w="2263" w:type="dxa"/>
            <w:tcBorders>
              <w:top w:val="nil"/>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4B1EC10"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2.7958 (2)</w:t>
            </w:r>
          </w:p>
        </w:tc>
      </w:tr>
      <w:tr w:rsidR="00781754" w:rsidRPr="004A148B" w14:paraId="02B36547" w14:textId="77777777" w:rsidTr="009A5D32">
        <w:trPr>
          <w:trHeight w:val="284"/>
          <w:jc w:val="center"/>
        </w:trPr>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CD94250" w14:textId="77777777" w:rsidR="00781754" w:rsidRPr="004A148B" w:rsidRDefault="00781754" w:rsidP="009A5D32">
            <w:pPr>
              <w:jc w:val="center"/>
              <w:rPr>
                <w:rFonts w:ascii="Arial" w:hAnsi="Arial" w:cs="Arial"/>
                <w:i/>
                <w:sz w:val="24"/>
                <w:szCs w:val="24"/>
              </w:rPr>
            </w:pPr>
            <w:r w:rsidRPr="004A148B">
              <w:rPr>
                <w:rFonts w:ascii="Arial" w:hAnsi="Arial" w:cs="Arial"/>
                <w:i/>
                <w:sz w:val="24"/>
                <w:szCs w:val="24"/>
              </w:rPr>
              <w:t>FXM</w:t>
            </w:r>
          </w:p>
        </w:tc>
        <w:tc>
          <w:tcPr>
            <w:tcW w:w="113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15D1CFDB"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3.1331%</w:t>
            </w:r>
          </w:p>
        </w:tc>
        <w:tc>
          <w:tcPr>
            <w:tcW w:w="1537" w:type="dxa"/>
            <w:tcBorders>
              <w:top w:val="nil"/>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D1FC167"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11.1331%</w:t>
            </w:r>
          </w:p>
        </w:tc>
        <w:tc>
          <w:tcPr>
            <w:tcW w:w="2263" w:type="dxa"/>
            <w:tcBorders>
              <w:top w:val="nil"/>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64B52C7"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3.0059 (3)</w:t>
            </w:r>
          </w:p>
        </w:tc>
      </w:tr>
      <w:tr w:rsidR="00781754" w:rsidRPr="004A148B" w14:paraId="31ED78F8" w14:textId="77777777" w:rsidTr="009A5D32">
        <w:trPr>
          <w:trHeight w:val="284"/>
          <w:jc w:val="center"/>
        </w:trPr>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741051F" w14:textId="77777777" w:rsidR="00781754" w:rsidRPr="004A148B" w:rsidRDefault="00781754" w:rsidP="009A5D32">
            <w:pPr>
              <w:jc w:val="center"/>
              <w:rPr>
                <w:rFonts w:ascii="Arial" w:hAnsi="Arial" w:cs="Arial"/>
                <w:i/>
                <w:sz w:val="24"/>
                <w:szCs w:val="24"/>
              </w:rPr>
            </w:pPr>
            <w:r w:rsidRPr="004A148B">
              <w:rPr>
                <w:rFonts w:ascii="Arial" w:hAnsi="Arial" w:cs="Arial"/>
                <w:i/>
                <w:sz w:val="24"/>
                <w:szCs w:val="24"/>
              </w:rPr>
              <w:t>RSP</w:t>
            </w:r>
          </w:p>
        </w:tc>
        <w:tc>
          <w:tcPr>
            <w:tcW w:w="113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46E562C"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0.7610%</w:t>
            </w:r>
          </w:p>
        </w:tc>
        <w:tc>
          <w:tcPr>
            <w:tcW w:w="1537" w:type="dxa"/>
            <w:tcBorders>
              <w:top w:val="nil"/>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7ECB3A6"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8.7610%</w:t>
            </w:r>
          </w:p>
        </w:tc>
        <w:tc>
          <w:tcPr>
            <w:tcW w:w="2263" w:type="dxa"/>
            <w:tcBorders>
              <w:top w:val="nil"/>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EB49CBB"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2.3654 (2)</w:t>
            </w:r>
          </w:p>
        </w:tc>
      </w:tr>
      <w:tr w:rsidR="00781754" w:rsidRPr="004A148B" w14:paraId="2FCBDD72" w14:textId="77777777" w:rsidTr="009A5D32">
        <w:trPr>
          <w:trHeight w:val="284"/>
          <w:jc w:val="center"/>
        </w:trPr>
        <w:tc>
          <w:tcPr>
            <w:tcW w:w="1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467D0F" w14:textId="77777777" w:rsidR="00781754" w:rsidRPr="004A148B" w:rsidRDefault="00781754" w:rsidP="009A5D32">
            <w:pPr>
              <w:jc w:val="right"/>
              <w:rPr>
                <w:rFonts w:ascii="Arial" w:hAnsi="Arial" w:cs="Arial"/>
                <w:b/>
                <w:sz w:val="24"/>
                <w:szCs w:val="24"/>
              </w:rPr>
            </w:pPr>
            <w:r w:rsidRPr="004A148B">
              <w:rPr>
                <w:rFonts w:ascii="Arial" w:hAnsi="Arial" w:cs="Arial"/>
                <w:b/>
                <w:sz w:val="24"/>
                <w:szCs w:val="24"/>
              </w:rPr>
              <w:t>TOTAL</w:t>
            </w:r>
          </w:p>
        </w:tc>
        <w:tc>
          <w:tcPr>
            <w:tcW w:w="113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138A6C7" w14:textId="77777777" w:rsidR="00781754" w:rsidRPr="004A148B" w:rsidRDefault="00781754" w:rsidP="009A5D32">
            <w:pPr>
              <w:jc w:val="center"/>
              <w:rPr>
                <w:rFonts w:ascii="Arial" w:hAnsi="Arial" w:cs="Arial"/>
                <w:b/>
                <w:color w:val="000000"/>
                <w:sz w:val="24"/>
                <w:szCs w:val="24"/>
              </w:rPr>
            </w:pPr>
            <w:r w:rsidRPr="004A148B">
              <w:rPr>
                <w:rFonts w:ascii="Arial" w:hAnsi="Arial" w:cs="Arial"/>
                <w:color w:val="000000"/>
                <w:sz w:val="24"/>
                <w:szCs w:val="24"/>
              </w:rPr>
              <w:t>100.0000%</w:t>
            </w:r>
          </w:p>
        </w:tc>
        <w:tc>
          <w:tcPr>
            <w:tcW w:w="1537" w:type="dxa"/>
            <w:tcBorders>
              <w:top w:val="single" w:sz="8" w:space="0" w:color="auto"/>
              <w:left w:val="single" w:sz="8" w:space="0" w:color="auto"/>
            </w:tcBorders>
            <w:tcMar>
              <w:top w:w="0" w:type="dxa"/>
              <w:left w:w="108" w:type="dxa"/>
              <w:bottom w:w="0" w:type="dxa"/>
              <w:right w:w="108" w:type="dxa"/>
            </w:tcMar>
            <w:vAlign w:val="center"/>
          </w:tcPr>
          <w:p w14:paraId="256303BA" w14:textId="77777777" w:rsidR="00781754" w:rsidRPr="004A148B" w:rsidRDefault="00781754" w:rsidP="009A5D32">
            <w:pPr>
              <w:jc w:val="center"/>
              <w:rPr>
                <w:rFonts w:ascii="Arial" w:hAnsi="Arial" w:cs="Arial"/>
                <w:b/>
                <w:color w:val="000000"/>
                <w:sz w:val="24"/>
                <w:szCs w:val="24"/>
              </w:rPr>
            </w:pPr>
          </w:p>
        </w:tc>
        <w:tc>
          <w:tcPr>
            <w:tcW w:w="2263" w:type="dxa"/>
            <w:tcBorders>
              <w:top w:val="single" w:sz="8" w:space="0" w:color="auto"/>
            </w:tcBorders>
            <w:tcMar>
              <w:top w:w="0" w:type="dxa"/>
              <w:left w:w="108" w:type="dxa"/>
              <w:bottom w:w="0" w:type="dxa"/>
              <w:right w:w="108" w:type="dxa"/>
            </w:tcMar>
            <w:vAlign w:val="center"/>
          </w:tcPr>
          <w:p w14:paraId="6292AB8B" w14:textId="77777777" w:rsidR="00781754" w:rsidRPr="004A148B" w:rsidRDefault="00781754" w:rsidP="009A5D32">
            <w:pPr>
              <w:jc w:val="center"/>
              <w:rPr>
                <w:rFonts w:ascii="Arial" w:hAnsi="Arial" w:cs="Arial"/>
                <w:b/>
                <w:color w:val="000000"/>
                <w:sz w:val="24"/>
                <w:szCs w:val="24"/>
              </w:rPr>
            </w:pPr>
          </w:p>
        </w:tc>
      </w:tr>
    </w:tbl>
    <w:p w14:paraId="3AFB321C" w14:textId="26989EC7" w:rsidR="00781754" w:rsidRDefault="00781754" w:rsidP="00781754">
      <w:pPr>
        <w:spacing w:line="360" w:lineRule="auto"/>
        <w:jc w:val="both"/>
        <w:rPr>
          <w:rFonts w:ascii="Arial" w:hAnsi="Arial" w:cs="Arial"/>
          <w:sz w:val="24"/>
          <w:szCs w:val="24"/>
        </w:rPr>
      </w:pPr>
    </w:p>
    <w:p w14:paraId="480FF582" w14:textId="274A656D" w:rsidR="00F616F9" w:rsidRDefault="00F616F9" w:rsidP="00781754">
      <w:pPr>
        <w:spacing w:line="360" w:lineRule="auto"/>
        <w:jc w:val="both"/>
        <w:rPr>
          <w:rFonts w:ascii="Arial" w:hAnsi="Arial" w:cs="Arial"/>
          <w:sz w:val="24"/>
          <w:szCs w:val="24"/>
        </w:rPr>
      </w:pPr>
    </w:p>
    <w:p w14:paraId="6C21E155" w14:textId="6CF07557" w:rsidR="00F616F9" w:rsidRPr="004A148B" w:rsidRDefault="00F10327" w:rsidP="00781754">
      <w:pPr>
        <w:spacing w:line="360" w:lineRule="auto"/>
        <w:jc w:val="both"/>
        <w:rPr>
          <w:rFonts w:ascii="Arial" w:hAnsi="Arial" w:cs="Arial"/>
          <w:sz w:val="24"/>
          <w:szCs w:val="24"/>
        </w:rPr>
      </w:pPr>
      <w:r>
        <w:rPr>
          <w:rFonts w:ascii="Arial" w:hAnsi="Arial" w:cs="Arial"/>
          <w:sz w:val="24"/>
          <w:szCs w:val="24"/>
        </w:rPr>
        <w:t xml:space="preserve">Una vez considerado que no se encuentra ningún partido político en el supuesto de sobrerrepresentación, se procedió a verificar la subrepresentación. </w:t>
      </w:r>
    </w:p>
    <w:tbl>
      <w:tblPr>
        <w:tblW w:w="6237" w:type="dxa"/>
        <w:jc w:val="center"/>
        <w:tblCellMar>
          <w:left w:w="0" w:type="dxa"/>
          <w:right w:w="0" w:type="dxa"/>
        </w:tblCellMar>
        <w:tblLook w:val="04A0" w:firstRow="1" w:lastRow="0" w:firstColumn="1" w:lastColumn="0" w:noHBand="0" w:noVBand="1"/>
      </w:tblPr>
      <w:tblGrid>
        <w:gridCol w:w="1270"/>
        <w:gridCol w:w="1444"/>
        <w:gridCol w:w="1477"/>
        <w:gridCol w:w="2046"/>
      </w:tblGrid>
      <w:tr w:rsidR="00781754" w:rsidRPr="004A148B" w14:paraId="088CC9E1" w14:textId="77777777" w:rsidTr="009A5D32">
        <w:trPr>
          <w:trHeight w:val="330"/>
          <w:tblHeader/>
          <w:jc w:val="center"/>
        </w:trPr>
        <w:tc>
          <w:tcPr>
            <w:tcW w:w="6237" w:type="dxa"/>
            <w:gridSpan w:val="4"/>
            <w:tcBorders>
              <w:top w:val="single" w:sz="8" w:space="0" w:color="auto"/>
              <w:left w:val="single" w:sz="8" w:space="0" w:color="auto"/>
              <w:bottom w:val="single" w:sz="4" w:space="0" w:color="auto"/>
              <w:right w:val="single" w:sz="8" w:space="0" w:color="auto"/>
            </w:tcBorders>
            <w:shd w:val="clear" w:color="auto" w:fill="BFBFBF"/>
            <w:tcMar>
              <w:top w:w="0" w:type="dxa"/>
              <w:left w:w="108" w:type="dxa"/>
              <w:bottom w:w="0" w:type="dxa"/>
              <w:right w:w="108" w:type="dxa"/>
            </w:tcMar>
            <w:vAlign w:val="center"/>
          </w:tcPr>
          <w:p w14:paraId="51BE31E4" w14:textId="77777777" w:rsidR="00781754" w:rsidRPr="004A148B" w:rsidRDefault="00781754" w:rsidP="009A5D32">
            <w:pPr>
              <w:spacing w:line="252" w:lineRule="auto"/>
              <w:jc w:val="center"/>
              <w:rPr>
                <w:rFonts w:ascii="Arial" w:hAnsi="Arial" w:cs="Arial"/>
                <w:b/>
                <w:bCs/>
                <w:sz w:val="24"/>
                <w:szCs w:val="24"/>
              </w:rPr>
            </w:pPr>
            <w:r w:rsidRPr="004A148B">
              <w:rPr>
                <w:rFonts w:ascii="Arial" w:hAnsi="Arial" w:cs="Arial"/>
                <w:b/>
                <w:bCs/>
                <w:sz w:val="24"/>
                <w:szCs w:val="24"/>
              </w:rPr>
              <w:lastRenderedPageBreak/>
              <w:t>REVISIÓN FINAL DE SUBREPRESENTACIÓN</w:t>
            </w:r>
          </w:p>
        </w:tc>
      </w:tr>
      <w:tr w:rsidR="00781754" w:rsidRPr="004A148B" w14:paraId="1D5778E3" w14:textId="77777777" w:rsidTr="009A5D32">
        <w:trPr>
          <w:tblHeader/>
          <w:jc w:val="center"/>
        </w:trPr>
        <w:tc>
          <w:tcPr>
            <w:tcW w:w="100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tcPr>
          <w:p w14:paraId="1C296C3F" w14:textId="77777777" w:rsidR="00781754" w:rsidRPr="004A148B" w:rsidRDefault="00781754" w:rsidP="009A5D32">
            <w:pPr>
              <w:spacing w:line="252" w:lineRule="auto"/>
              <w:jc w:val="center"/>
              <w:rPr>
                <w:rFonts w:ascii="Arial" w:hAnsi="Arial" w:cs="Arial"/>
                <w:b/>
                <w:bCs/>
                <w:sz w:val="24"/>
                <w:szCs w:val="24"/>
              </w:rPr>
            </w:pPr>
            <w:r w:rsidRPr="004A148B">
              <w:rPr>
                <w:rFonts w:ascii="Arial" w:hAnsi="Arial" w:cs="Arial"/>
                <w:b/>
                <w:bCs/>
                <w:sz w:val="24"/>
                <w:szCs w:val="24"/>
              </w:rPr>
              <w:t>Partido</w:t>
            </w:r>
          </w:p>
        </w:tc>
        <w:tc>
          <w:tcPr>
            <w:tcW w:w="11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tcPr>
          <w:p w14:paraId="7C2A6681" w14:textId="77777777" w:rsidR="00781754" w:rsidRPr="004A148B" w:rsidRDefault="00781754" w:rsidP="009A5D32">
            <w:pPr>
              <w:spacing w:line="252" w:lineRule="auto"/>
              <w:jc w:val="center"/>
              <w:rPr>
                <w:rFonts w:ascii="Arial" w:hAnsi="Arial" w:cs="Arial"/>
                <w:b/>
                <w:bCs/>
                <w:sz w:val="24"/>
                <w:szCs w:val="24"/>
              </w:rPr>
            </w:pPr>
            <w:r w:rsidRPr="004A148B">
              <w:rPr>
                <w:rFonts w:ascii="Arial" w:hAnsi="Arial" w:cs="Arial"/>
                <w:b/>
                <w:bCs/>
                <w:sz w:val="24"/>
                <w:szCs w:val="24"/>
              </w:rPr>
              <w:t>Porcentaje de la Votación Efectiva</w:t>
            </w:r>
          </w:p>
        </w:tc>
        <w:tc>
          <w:tcPr>
            <w:tcW w:w="15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tcPr>
          <w:p w14:paraId="01AB56DB" w14:textId="77777777" w:rsidR="00781754" w:rsidRPr="004A148B" w:rsidRDefault="00781754" w:rsidP="009A5D32">
            <w:pPr>
              <w:spacing w:line="252" w:lineRule="auto"/>
              <w:jc w:val="center"/>
              <w:rPr>
                <w:rFonts w:ascii="Arial" w:hAnsi="Arial" w:cs="Arial"/>
                <w:b/>
                <w:bCs/>
                <w:sz w:val="24"/>
                <w:szCs w:val="24"/>
              </w:rPr>
            </w:pPr>
            <w:r w:rsidRPr="004A148B">
              <w:rPr>
                <w:rFonts w:ascii="Arial" w:hAnsi="Arial" w:cs="Arial"/>
                <w:b/>
                <w:bCs/>
                <w:sz w:val="24"/>
                <w:szCs w:val="24"/>
              </w:rPr>
              <w:t>Porcentaje de Votación Efectiva menos 8 puntos</w:t>
            </w:r>
          </w:p>
        </w:tc>
        <w:tc>
          <w:tcPr>
            <w:tcW w:w="2553"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tcPr>
          <w:p w14:paraId="252FC9EE" w14:textId="77777777" w:rsidR="00781754" w:rsidRPr="004A148B" w:rsidRDefault="00781754" w:rsidP="009A5D32">
            <w:pPr>
              <w:spacing w:line="252" w:lineRule="auto"/>
              <w:jc w:val="center"/>
              <w:rPr>
                <w:rFonts w:ascii="Arial" w:hAnsi="Arial" w:cs="Arial"/>
                <w:b/>
                <w:bCs/>
                <w:sz w:val="24"/>
                <w:szCs w:val="24"/>
              </w:rPr>
            </w:pPr>
            <w:r w:rsidRPr="004A148B">
              <w:rPr>
                <w:rFonts w:ascii="Arial" w:hAnsi="Arial" w:cs="Arial"/>
                <w:b/>
                <w:bCs/>
                <w:sz w:val="24"/>
                <w:szCs w:val="24"/>
              </w:rPr>
              <w:t>Límite mínimo de curules:</w:t>
            </w:r>
          </w:p>
          <w:p w14:paraId="3562760C" w14:textId="77777777" w:rsidR="00781754" w:rsidRPr="004A148B" w:rsidRDefault="00781754" w:rsidP="009A5D32">
            <w:pPr>
              <w:spacing w:line="252" w:lineRule="auto"/>
              <w:jc w:val="center"/>
              <w:rPr>
                <w:rFonts w:ascii="Arial" w:hAnsi="Arial" w:cs="Arial"/>
                <w:b/>
                <w:bCs/>
                <w:sz w:val="24"/>
                <w:szCs w:val="24"/>
              </w:rPr>
            </w:pPr>
            <w:r w:rsidRPr="004A148B">
              <w:rPr>
                <w:rFonts w:ascii="Arial" w:hAnsi="Arial" w:cs="Arial"/>
                <w:b/>
                <w:bCs/>
                <w:sz w:val="24"/>
                <w:szCs w:val="24"/>
              </w:rPr>
              <w:t>se obtiene multiplicando el porcentaje de la columna anterior por 27</w:t>
            </w:r>
          </w:p>
        </w:tc>
      </w:tr>
      <w:tr w:rsidR="00781754" w:rsidRPr="004A148B" w14:paraId="65CF5558" w14:textId="77777777" w:rsidTr="009A5D32">
        <w:trPr>
          <w:trHeight w:val="284"/>
          <w:jc w:val="center"/>
        </w:trPr>
        <w:tc>
          <w:tcPr>
            <w:tcW w:w="1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C55DBA" w14:textId="77777777" w:rsidR="00781754" w:rsidRPr="004A148B" w:rsidRDefault="00781754" w:rsidP="009A5D32">
            <w:pPr>
              <w:jc w:val="center"/>
              <w:rPr>
                <w:rFonts w:ascii="Arial" w:hAnsi="Arial" w:cs="Arial"/>
                <w:color w:val="000000"/>
                <w:sz w:val="24"/>
                <w:szCs w:val="24"/>
              </w:rPr>
            </w:pPr>
            <w:r w:rsidRPr="004A148B">
              <w:rPr>
                <w:rFonts w:ascii="Arial" w:hAnsi="Arial" w:cs="Arial"/>
                <w:i/>
                <w:sz w:val="24"/>
                <w:szCs w:val="24"/>
              </w:rPr>
              <w:t>PAN</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1A98A6E"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48.1253%</w:t>
            </w:r>
          </w:p>
        </w:tc>
        <w:tc>
          <w:tcPr>
            <w:tcW w:w="15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3059FB"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40.1253%</w:t>
            </w:r>
          </w:p>
        </w:tc>
        <w:tc>
          <w:tcPr>
            <w:tcW w:w="25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F8B89E"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10.8338 (11)</w:t>
            </w:r>
          </w:p>
        </w:tc>
      </w:tr>
      <w:tr w:rsidR="00781754" w:rsidRPr="004A148B" w14:paraId="4C036CE7" w14:textId="77777777" w:rsidTr="009A5D32">
        <w:trPr>
          <w:trHeight w:val="284"/>
          <w:jc w:val="center"/>
        </w:trPr>
        <w:tc>
          <w:tcPr>
            <w:tcW w:w="1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0A09E7" w14:textId="77777777" w:rsidR="00781754" w:rsidRPr="004A148B" w:rsidRDefault="00781754" w:rsidP="009A5D32">
            <w:pPr>
              <w:jc w:val="center"/>
              <w:rPr>
                <w:rFonts w:ascii="Arial" w:hAnsi="Arial" w:cs="Arial"/>
                <w:color w:val="000000"/>
                <w:sz w:val="24"/>
                <w:szCs w:val="24"/>
              </w:rPr>
            </w:pPr>
            <w:r w:rsidRPr="004A148B">
              <w:rPr>
                <w:rFonts w:ascii="Arial" w:hAnsi="Arial" w:cs="Arial"/>
                <w:i/>
                <w:sz w:val="24"/>
                <w:szCs w:val="24"/>
              </w:rPr>
              <w:t>PRI</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22AC333"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10.5030%</w:t>
            </w:r>
          </w:p>
        </w:tc>
        <w:tc>
          <w:tcPr>
            <w:tcW w:w="15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8F6506"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2.5030%</w:t>
            </w:r>
          </w:p>
        </w:tc>
        <w:tc>
          <w:tcPr>
            <w:tcW w:w="25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238DCC"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0.6758 (1)</w:t>
            </w:r>
          </w:p>
        </w:tc>
      </w:tr>
      <w:tr w:rsidR="00781754" w:rsidRPr="004A148B" w14:paraId="27D88EFA" w14:textId="77777777" w:rsidTr="009A5D32">
        <w:trPr>
          <w:trHeight w:val="284"/>
          <w:jc w:val="center"/>
        </w:trPr>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3A75B0B0" w14:textId="77777777" w:rsidR="00781754" w:rsidRPr="004A148B" w:rsidRDefault="00781754" w:rsidP="009A5D32">
            <w:pPr>
              <w:jc w:val="center"/>
              <w:rPr>
                <w:rFonts w:ascii="Arial" w:hAnsi="Arial" w:cs="Arial"/>
                <w:color w:val="000000"/>
                <w:sz w:val="24"/>
                <w:szCs w:val="24"/>
              </w:rPr>
            </w:pPr>
            <w:r w:rsidRPr="004A148B">
              <w:rPr>
                <w:rFonts w:ascii="Arial" w:hAnsi="Arial" w:cs="Arial"/>
                <w:i/>
                <w:sz w:val="24"/>
                <w:szCs w:val="24"/>
              </w:rPr>
              <w:t>PRD</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50081BEA"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3.3712%</w:t>
            </w:r>
          </w:p>
        </w:tc>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6223C0E3"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-4.6287%</w:t>
            </w:r>
          </w:p>
        </w:tc>
        <w:tc>
          <w:tcPr>
            <w:tcW w:w="2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0ABBF5A"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-1.2497 (0)</w:t>
            </w:r>
          </w:p>
        </w:tc>
      </w:tr>
      <w:tr w:rsidR="00781754" w:rsidRPr="004A148B" w14:paraId="2A79E20E" w14:textId="77777777" w:rsidTr="009A5D32">
        <w:trPr>
          <w:trHeight w:val="284"/>
          <w:jc w:val="center"/>
        </w:trPr>
        <w:tc>
          <w:tcPr>
            <w:tcW w:w="1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F1D7E6" w14:textId="77777777" w:rsidR="00781754" w:rsidRPr="004A148B" w:rsidRDefault="00781754" w:rsidP="009A5D32">
            <w:pPr>
              <w:jc w:val="center"/>
              <w:rPr>
                <w:rFonts w:ascii="Arial" w:hAnsi="Arial" w:cs="Arial"/>
                <w:color w:val="000000"/>
                <w:sz w:val="24"/>
                <w:szCs w:val="24"/>
              </w:rPr>
            </w:pPr>
            <w:r w:rsidRPr="004A148B">
              <w:rPr>
                <w:rFonts w:ascii="Arial" w:hAnsi="Arial" w:cs="Arial"/>
                <w:i/>
                <w:sz w:val="24"/>
                <w:szCs w:val="24"/>
              </w:rPr>
              <w:t>PT</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DF46C8C"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2.8325%</w:t>
            </w:r>
          </w:p>
        </w:tc>
        <w:tc>
          <w:tcPr>
            <w:tcW w:w="15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F4F01A"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-5.1674%</w:t>
            </w:r>
          </w:p>
        </w:tc>
        <w:tc>
          <w:tcPr>
            <w:tcW w:w="25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AC0CF4"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-1.3952 (0)</w:t>
            </w:r>
          </w:p>
        </w:tc>
      </w:tr>
      <w:tr w:rsidR="00781754" w:rsidRPr="004A148B" w14:paraId="5A160DD0" w14:textId="77777777" w:rsidTr="009A5D32">
        <w:trPr>
          <w:trHeight w:val="284"/>
          <w:jc w:val="center"/>
        </w:trPr>
        <w:tc>
          <w:tcPr>
            <w:tcW w:w="1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E1FED7" w14:textId="77777777" w:rsidR="00781754" w:rsidRPr="004A148B" w:rsidRDefault="00781754" w:rsidP="009A5D32">
            <w:pPr>
              <w:jc w:val="center"/>
              <w:rPr>
                <w:rFonts w:ascii="Arial" w:hAnsi="Arial" w:cs="Arial"/>
                <w:color w:val="000000"/>
                <w:sz w:val="24"/>
                <w:szCs w:val="24"/>
              </w:rPr>
            </w:pPr>
            <w:r w:rsidRPr="004A148B">
              <w:rPr>
                <w:rFonts w:ascii="Arial" w:hAnsi="Arial" w:cs="Arial"/>
                <w:i/>
                <w:sz w:val="24"/>
                <w:szCs w:val="24"/>
              </w:rPr>
              <w:t>PVEM</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8FA4A16"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3.5869%</w:t>
            </w:r>
          </w:p>
        </w:tc>
        <w:tc>
          <w:tcPr>
            <w:tcW w:w="15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F8E883"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-4.4130%</w:t>
            </w:r>
          </w:p>
        </w:tc>
        <w:tc>
          <w:tcPr>
            <w:tcW w:w="25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FCBE1B"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-1.1915 (0)</w:t>
            </w:r>
          </w:p>
        </w:tc>
      </w:tr>
      <w:tr w:rsidR="00781754" w:rsidRPr="004A148B" w14:paraId="2A510A64" w14:textId="77777777" w:rsidTr="009A5D32">
        <w:trPr>
          <w:trHeight w:val="284"/>
          <w:jc w:val="center"/>
        </w:trPr>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1B1CD615" w14:textId="77777777" w:rsidR="00781754" w:rsidRPr="004A148B" w:rsidRDefault="00781754" w:rsidP="009A5D32">
            <w:pPr>
              <w:jc w:val="center"/>
              <w:rPr>
                <w:rFonts w:ascii="Arial" w:hAnsi="Arial" w:cs="Arial"/>
                <w:color w:val="000000"/>
                <w:sz w:val="24"/>
                <w:szCs w:val="24"/>
              </w:rPr>
            </w:pPr>
            <w:r w:rsidRPr="004A148B">
              <w:rPr>
                <w:rFonts w:ascii="Arial" w:hAnsi="Arial" w:cs="Arial"/>
                <w:i/>
                <w:sz w:val="24"/>
                <w:szCs w:val="24"/>
              </w:rPr>
              <w:t>MC</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3C4D9E39"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4.9269%</w:t>
            </w:r>
          </w:p>
        </w:tc>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8BBCC33"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-3.0730%</w:t>
            </w:r>
          </w:p>
        </w:tc>
        <w:tc>
          <w:tcPr>
            <w:tcW w:w="2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7956BB0"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0.8297 (1)</w:t>
            </w:r>
          </w:p>
        </w:tc>
      </w:tr>
      <w:tr w:rsidR="00781754" w:rsidRPr="004A148B" w14:paraId="2DA4537F" w14:textId="77777777" w:rsidTr="009A5D32">
        <w:trPr>
          <w:trHeight w:val="284"/>
          <w:jc w:val="center"/>
        </w:trPr>
        <w:tc>
          <w:tcPr>
            <w:tcW w:w="1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0874CD" w14:textId="77777777" w:rsidR="00781754" w:rsidRPr="004A148B" w:rsidRDefault="00781754" w:rsidP="009A5D32">
            <w:pPr>
              <w:jc w:val="center"/>
              <w:rPr>
                <w:rFonts w:ascii="Arial" w:hAnsi="Arial" w:cs="Arial"/>
                <w:color w:val="000000"/>
                <w:sz w:val="24"/>
                <w:szCs w:val="24"/>
              </w:rPr>
            </w:pPr>
            <w:r w:rsidRPr="004A148B">
              <w:rPr>
                <w:rFonts w:ascii="Arial" w:hAnsi="Arial" w:cs="Arial"/>
                <w:sz w:val="24"/>
                <w:szCs w:val="24"/>
              </w:rPr>
              <w:t>NAA</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975811E"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1.9707%</w:t>
            </w:r>
          </w:p>
        </w:tc>
        <w:tc>
          <w:tcPr>
            <w:tcW w:w="15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E7088F"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-6.0292%</w:t>
            </w:r>
          </w:p>
        </w:tc>
        <w:tc>
          <w:tcPr>
            <w:tcW w:w="25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402A51"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-1.6278 (0)</w:t>
            </w:r>
          </w:p>
        </w:tc>
      </w:tr>
      <w:tr w:rsidR="00781754" w:rsidRPr="004A148B" w14:paraId="6393DF10" w14:textId="77777777" w:rsidTr="009A5D32">
        <w:trPr>
          <w:trHeight w:val="284"/>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4240289" w14:textId="77777777" w:rsidR="00781754" w:rsidRPr="004A148B" w:rsidRDefault="00781754" w:rsidP="009A5D32">
            <w:pPr>
              <w:jc w:val="center"/>
              <w:rPr>
                <w:rFonts w:ascii="Arial" w:hAnsi="Arial" w:cs="Arial"/>
                <w:color w:val="000000"/>
                <w:sz w:val="24"/>
                <w:szCs w:val="24"/>
              </w:rPr>
            </w:pPr>
            <w:r w:rsidRPr="004A148B">
              <w:rPr>
                <w:rFonts w:ascii="Arial" w:hAnsi="Arial" w:cs="Arial"/>
                <w:sz w:val="24"/>
                <w:szCs w:val="24"/>
              </w:rPr>
              <w:t>MORENA</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481FB9D"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26.6539%</w:t>
            </w:r>
          </w:p>
        </w:tc>
        <w:tc>
          <w:tcPr>
            <w:tcW w:w="15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99E9891"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18.6539%</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44FC70B"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5.0365 (6)</w:t>
            </w:r>
          </w:p>
        </w:tc>
      </w:tr>
      <w:tr w:rsidR="00781754" w:rsidRPr="004A148B" w14:paraId="257835AE" w14:textId="77777777" w:rsidTr="009A5D32">
        <w:trPr>
          <w:trHeight w:val="284"/>
          <w:jc w:val="center"/>
        </w:trPr>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AE1627F" w14:textId="77777777" w:rsidR="00781754" w:rsidRPr="004A148B" w:rsidRDefault="00781754" w:rsidP="009A5D32">
            <w:pPr>
              <w:jc w:val="center"/>
              <w:rPr>
                <w:rFonts w:ascii="Arial" w:hAnsi="Arial" w:cs="Arial"/>
                <w:color w:val="000000"/>
                <w:sz w:val="24"/>
                <w:szCs w:val="24"/>
              </w:rPr>
            </w:pPr>
            <w:r w:rsidRPr="004A148B">
              <w:rPr>
                <w:rFonts w:ascii="Arial" w:hAnsi="Arial" w:cs="Arial"/>
                <w:i/>
                <w:sz w:val="24"/>
                <w:szCs w:val="24"/>
              </w:rPr>
              <w:t>PES</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38C7B60"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1.4562%</w:t>
            </w:r>
          </w:p>
        </w:tc>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6F65F886"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-6.5437%</w:t>
            </w:r>
          </w:p>
        </w:tc>
        <w:tc>
          <w:tcPr>
            <w:tcW w:w="2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5FC2730"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-1.7668 (0)</w:t>
            </w:r>
          </w:p>
        </w:tc>
      </w:tr>
      <w:tr w:rsidR="00781754" w:rsidRPr="004A148B" w14:paraId="7D92418E" w14:textId="77777777" w:rsidTr="009A5D32">
        <w:trPr>
          <w:trHeight w:val="284"/>
          <w:jc w:val="center"/>
        </w:trPr>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FB01481" w14:textId="77777777" w:rsidR="00781754" w:rsidRPr="004A148B" w:rsidRDefault="00781754" w:rsidP="009A5D32">
            <w:pPr>
              <w:jc w:val="center"/>
              <w:rPr>
                <w:rFonts w:ascii="Arial" w:hAnsi="Arial" w:cs="Arial"/>
                <w:i/>
                <w:sz w:val="24"/>
                <w:szCs w:val="24"/>
              </w:rPr>
            </w:pPr>
            <w:r w:rsidRPr="004A148B">
              <w:rPr>
                <w:rFonts w:ascii="Arial" w:hAnsi="Arial" w:cs="Arial"/>
                <w:i/>
                <w:sz w:val="24"/>
                <w:szCs w:val="24"/>
              </w:rPr>
              <w:t>PLA</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10F467E"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2.3550%</w:t>
            </w:r>
          </w:p>
        </w:tc>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210415D"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-5.6449%</w:t>
            </w:r>
          </w:p>
        </w:tc>
        <w:tc>
          <w:tcPr>
            <w:tcW w:w="2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4A874B5"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-1.5241 (0)</w:t>
            </w:r>
          </w:p>
        </w:tc>
      </w:tr>
      <w:tr w:rsidR="00781754" w:rsidRPr="004A148B" w14:paraId="589DFF47" w14:textId="77777777" w:rsidTr="009A5D32">
        <w:trPr>
          <w:trHeight w:val="284"/>
          <w:jc w:val="center"/>
        </w:trPr>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6EE9E3E3" w14:textId="77777777" w:rsidR="00781754" w:rsidRPr="004A148B" w:rsidRDefault="00781754" w:rsidP="009A5D32">
            <w:pPr>
              <w:jc w:val="center"/>
              <w:rPr>
                <w:rFonts w:ascii="Arial" w:hAnsi="Arial" w:cs="Arial"/>
                <w:i/>
                <w:sz w:val="24"/>
                <w:szCs w:val="24"/>
              </w:rPr>
            </w:pPr>
            <w:r w:rsidRPr="004A148B">
              <w:rPr>
                <w:rFonts w:ascii="Arial" w:hAnsi="Arial" w:cs="Arial"/>
                <w:i/>
                <w:sz w:val="24"/>
                <w:szCs w:val="24"/>
              </w:rPr>
              <w:t>FXM</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DD86CAF"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3.1331%</w:t>
            </w:r>
          </w:p>
        </w:tc>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2CE3ABC"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-4.8668%</w:t>
            </w:r>
          </w:p>
        </w:tc>
        <w:tc>
          <w:tcPr>
            <w:tcW w:w="2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CB00AE1"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-1.3140 (0)</w:t>
            </w:r>
          </w:p>
        </w:tc>
      </w:tr>
      <w:tr w:rsidR="00781754" w:rsidRPr="004A148B" w14:paraId="5177F853" w14:textId="77777777" w:rsidTr="009A5D32">
        <w:trPr>
          <w:trHeight w:val="284"/>
          <w:jc w:val="center"/>
        </w:trPr>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05720B5" w14:textId="77777777" w:rsidR="00781754" w:rsidRPr="004A148B" w:rsidRDefault="00781754" w:rsidP="009A5D32">
            <w:pPr>
              <w:jc w:val="center"/>
              <w:rPr>
                <w:rFonts w:ascii="Arial" w:hAnsi="Arial" w:cs="Arial"/>
                <w:i/>
                <w:sz w:val="24"/>
                <w:szCs w:val="24"/>
              </w:rPr>
            </w:pPr>
            <w:r w:rsidRPr="004A148B">
              <w:rPr>
                <w:rFonts w:ascii="Arial" w:hAnsi="Arial" w:cs="Arial"/>
                <w:i/>
                <w:sz w:val="24"/>
                <w:szCs w:val="24"/>
              </w:rPr>
              <w:t>RSP</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698E9864"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0.7610%</w:t>
            </w:r>
          </w:p>
        </w:tc>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E792FF6"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-7.2389%</w:t>
            </w:r>
          </w:p>
        </w:tc>
        <w:tc>
          <w:tcPr>
            <w:tcW w:w="2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A31BEF8"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-1.9545 (0)</w:t>
            </w:r>
          </w:p>
        </w:tc>
      </w:tr>
      <w:tr w:rsidR="00781754" w:rsidRPr="004A148B" w14:paraId="6DCDB88C" w14:textId="77777777" w:rsidTr="009A5D32">
        <w:trPr>
          <w:trHeight w:val="284"/>
          <w:jc w:val="center"/>
        </w:trPr>
        <w:tc>
          <w:tcPr>
            <w:tcW w:w="1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7E65E4" w14:textId="77777777" w:rsidR="00781754" w:rsidRPr="004A148B" w:rsidRDefault="00781754" w:rsidP="009A5D32">
            <w:pPr>
              <w:jc w:val="right"/>
              <w:rPr>
                <w:rFonts w:ascii="Arial" w:hAnsi="Arial" w:cs="Arial"/>
                <w:b/>
                <w:color w:val="000000"/>
                <w:sz w:val="24"/>
                <w:szCs w:val="24"/>
              </w:rPr>
            </w:pPr>
            <w:r w:rsidRPr="004A148B">
              <w:rPr>
                <w:rFonts w:ascii="Arial" w:hAnsi="Arial" w:cs="Arial"/>
                <w:b/>
                <w:sz w:val="24"/>
                <w:szCs w:val="24"/>
              </w:rPr>
              <w:t>TOTAL</w:t>
            </w:r>
          </w:p>
        </w:tc>
        <w:tc>
          <w:tcPr>
            <w:tcW w:w="113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6179838" w14:textId="77777777" w:rsidR="00781754" w:rsidRPr="004A148B" w:rsidRDefault="00781754" w:rsidP="009A5D32">
            <w:pPr>
              <w:jc w:val="center"/>
              <w:rPr>
                <w:rFonts w:ascii="Arial" w:hAnsi="Arial" w:cs="Arial"/>
                <w:b/>
                <w:color w:val="000000"/>
                <w:sz w:val="24"/>
                <w:szCs w:val="24"/>
              </w:rPr>
            </w:pPr>
            <w:r w:rsidRPr="004A148B">
              <w:rPr>
                <w:rFonts w:ascii="Arial" w:hAnsi="Arial" w:cs="Arial"/>
                <w:color w:val="000000"/>
                <w:sz w:val="24"/>
                <w:szCs w:val="24"/>
              </w:rPr>
              <w:t>100.0000%</w:t>
            </w:r>
          </w:p>
        </w:tc>
        <w:tc>
          <w:tcPr>
            <w:tcW w:w="1538" w:type="dxa"/>
            <w:tcBorders>
              <w:top w:val="single" w:sz="4" w:space="0" w:color="auto"/>
              <w:left w:val="single" w:sz="4" w:space="0" w:color="auto"/>
            </w:tcBorders>
            <w:shd w:val="clear" w:color="auto" w:fill="auto"/>
            <w:tcMar>
              <w:top w:w="0" w:type="dxa"/>
              <w:left w:w="108" w:type="dxa"/>
              <w:bottom w:w="0" w:type="dxa"/>
              <w:right w:w="108" w:type="dxa"/>
            </w:tcMar>
            <w:vAlign w:val="center"/>
          </w:tcPr>
          <w:p w14:paraId="123785A0" w14:textId="77777777" w:rsidR="00781754" w:rsidRPr="004A148B" w:rsidRDefault="00781754" w:rsidP="009A5D32">
            <w:pPr>
              <w:jc w:val="center"/>
              <w:rPr>
                <w:rFonts w:ascii="Arial" w:hAnsi="Arial" w:cs="Arial"/>
                <w:b/>
                <w:color w:val="000000"/>
                <w:sz w:val="24"/>
                <w:szCs w:val="24"/>
              </w:rPr>
            </w:pPr>
            <w:r w:rsidRPr="004A148B">
              <w:rPr>
                <w:rFonts w:ascii="Arial" w:hAnsi="Arial" w:cs="Arial"/>
                <w:b/>
                <w:color w:val="000000"/>
                <w:sz w:val="24"/>
                <w:szCs w:val="24"/>
              </w:rPr>
              <w:t> </w:t>
            </w:r>
          </w:p>
        </w:tc>
        <w:tc>
          <w:tcPr>
            <w:tcW w:w="2553" w:type="dxa"/>
            <w:tcBorders>
              <w:top w:val="single" w:sz="4" w:space="0" w:color="auto"/>
            </w:tcBorders>
            <w:shd w:val="clear" w:color="auto" w:fill="auto"/>
            <w:tcMar>
              <w:top w:w="0" w:type="dxa"/>
              <w:left w:w="108" w:type="dxa"/>
              <w:bottom w:w="0" w:type="dxa"/>
              <w:right w:w="108" w:type="dxa"/>
            </w:tcMar>
            <w:vAlign w:val="center"/>
          </w:tcPr>
          <w:p w14:paraId="770DF71B" w14:textId="77777777" w:rsidR="00781754" w:rsidRPr="004A148B" w:rsidRDefault="00781754" w:rsidP="009A5D32">
            <w:pPr>
              <w:jc w:val="center"/>
              <w:rPr>
                <w:rFonts w:ascii="Arial" w:hAnsi="Arial" w:cs="Arial"/>
                <w:b/>
                <w:bCs/>
                <w:color w:val="000000"/>
                <w:sz w:val="24"/>
                <w:szCs w:val="24"/>
              </w:rPr>
            </w:pPr>
            <w:r w:rsidRPr="004A148B">
              <w:rPr>
                <w:rFonts w:ascii="Arial" w:hAnsi="Arial" w:cs="Arial"/>
                <w:b/>
                <w:bCs/>
                <w:color w:val="000000"/>
                <w:sz w:val="24"/>
                <w:szCs w:val="24"/>
              </w:rPr>
              <w:t> </w:t>
            </w:r>
          </w:p>
        </w:tc>
      </w:tr>
    </w:tbl>
    <w:p w14:paraId="082DC8E0" w14:textId="77777777" w:rsidR="00781754" w:rsidRPr="004A148B" w:rsidRDefault="00781754" w:rsidP="00781754">
      <w:pPr>
        <w:jc w:val="both"/>
        <w:rPr>
          <w:rFonts w:ascii="Arial" w:hAnsi="Arial" w:cs="Arial"/>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070"/>
        <w:gridCol w:w="1161"/>
        <w:gridCol w:w="1161"/>
        <w:gridCol w:w="1459"/>
        <w:gridCol w:w="1449"/>
        <w:gridCol w:w="1988"/>
      </w:tblGrid>
      <w:tr w:rsidR="00781754" w:rsidRPr="004A148B" w14:paraId="5B183418" w14:textId="77777777" w:rsidTr="009A5D32">
        <w:trPr>
          <w:trHeight w:val="873"/>
          <w:tblHeader/>
          <w:jc w:val="center"/>
        </w:trPr>
        <w:tc>
          <w:tcPr>
            <w:tcW w:w="631" w:type="pct"/>
            <w:shd w:val="clear" w:color="auto" w:fill="BFBFBF" w:themeFill="background1" w:themeFillShade="BF"/>
            <w:vAlign w:val="center"/>
          </w:tcPr>
          <w:p w14:paraId="5F7FF025" w14:textId="77777777" w:rsidR="00781754" w:rsidRPr="004A148B" w:rsidRDefault="00781754" w:rsidP="009A5D32">
            <w:pPr>
              <w:jc w:val="center"/>
              <w:rPr>
                <w:rFonts w:ascii="Arial" w:hAnsi="Arial" w:cs="Arial"/>
                <w:b/>
                <w:sz w:val="24"/>
                <w:szCs w:val="24"/>
              </w:rPr>
            </w:pPr>
            <w:bookmarkStart w:id="19" w:name="_Hlk77340076"/>
            <w:r w:rsidRPr="004A148B">
              <w:rPr>
                <w:rFonts w:ascii="Arial" w:hAnsi="Arial" w:cs="Arial"/>
                <w:b/>
                <w:sz w:val="24"/>
                <w:szCs w:val="24"/>
              </w:rPr>
              <w:t>Partido</w:t>
            </w:r>
          </w:p>
        </w:tc>
        <w:tc>
          <w:tcPr>
            <w:tcW w:w="564" w:type="pct"/>
            <w:shd w:val="clear" w:color="auto" w:fill="BFBFBF" w:themeFill="background1" w:themeFillShade="BF"/>
            <w:vAlign w:val="center"/>
          </w:tcPr>
          <w:p w14:paraId="4A2CB32D" w14:textId="77777777" w:rsidR="00781754" w:rsidRPr="004A148B" w:rsidRDefault="00781754" w:rsidP="009A5D32">
            <w:pPr>
              <w:jc w:val="center"/>
              <w:rPr>
                <w:rFonts w:ascii="Arial" w:hAnsi="Arial" w:cs="Arial"/>
                <w:b/>
                <w:sz w:val="24"/>
                <w:szCs w:val="24"/>
              </w:rPr>
            </w:pPr>
            <w:proofErr w:type="gramStart"/>
            <w:r w:rsidRPr="004A148B">
              <w:rPr>
                <w:rFonts w:ascii="Arial" w:hAnsi="Arial" w:cs="Arial"/>
                <w:b/>
                <w:sz w:val="24"/>
                <w:szCs w:val="24"/>
              </w:rPr>
              <w:t>Total</w:t>
            </w:r>
            <w:proofErr w:type="gramEnd"/>
            <w:r w:rsidRPr="004A148B">
              <w:rPr>
                <w:rFonts w:ascii="Arial" w:hAnsi="Arial" w:cs="Arial"/>
                <w:b/>
                <w:sz w:val="24"/>
                <w:szCs w:val="24"/>
              </w:rPr>
              <w:t xml:space="preserve"> de curules obtenidos por los partidos</w:t>
            </w:r>
          </w:p>
          <w:p w14:paraId="2FE2A93A" w14:textId="77777777" w:rsidR="00781754" w:rsidRPr="004A148B" w:rsidRDefault="00781754" w:rsidP="009A5D32">
            <w:pPr>
              <w:jc w:val="center"/>
              <w:rPr>
                <w:rFonts w:ascii="Arial" w:hAnsi="Arial" w:cs="Arial"/>
                <w:b/>
                <w:sz w:val="24"/>
                <w:szCs w:val="24"/>
              </w:rPr>
            </w:pPr>
            <w:r w:rsidRPr="004A148B">
              <w:rPr>
                <w:rFonts w:ascii="Arial" w:hAnsi="Arial" w:cs="Arial"/>
                <w:b/>
                <w:sz w:val="24"/>
                <w:szCs w:val="24"/>
              </w:rPr>
              <w:t>MR y RP</w:t>
            </w:r>
          </w:p>
        </w:tc>
        <w:tc>
          <w:tcPr>
            <w:tcW w:w="612" w:type="pct"/>
            <w:shd w:val="clear" w:color="auto" w:fill="BFBFBF" w:themeFill="background1" w:themeFillShade="BF"/>
            <w:vAlign w:val="center"/>
          </w:tcPr>
          <w:p w14:paraId="2582F4C8" w14:textId="77777777" w:rsidR="00781754" w:rsidRPr="004A148B" w:rsidRDefault="00781754" w:rsidP="009A5D32">
            <w:pPr>
              <w:jc w:val="center"/>
              <w:rPr>
                <w:rFonts w:ascii="Arial" w:hAnsi="Arial" w:cs="Arial"/>
                <w:b/>
                <w:sz w:val="24"/>
                <w:szCs w:val="24"/>
              </w:rPr>
            </w:pPr>
            <w:r w:rsidRPr="004A148B">
              <w:rPr>
                <w:rFonts w:ascii="Arial" w:hAnsi="Arial" w:cs="Arial"/>
                <w:b/>
                <w:sz w:val="24"/>
                <w:szCs w:val="24"/>
              </w:rPr>
              <w:t>Límite mínimo de curules</w:t>
            </w:r>
          </w:p>
        </w:tc>
        <w:tc>
          <w:tcPr>
            <w:tcW w:w="612" w:type="pct"/>
            <w:shd w:val="clear" w:color="auto" w:fill="BFBFBF" w:themeFill="background1" w:themeFillShade="BF"/>
            <w:vAlign w:val="center"/>
          </w:tcPr>
          <w:p w14:paraId="2BF566E9" w14:textId="77777777" w:rsidR="00781754" w:rsidRPr="004A148B" w:rsidRDefault="00781754" w:rsidP="009A5D32">
            <w:pPr>
              <w:jc w:val="center"/>
              <w:rPr>
                <w:rFonts w:ascii="Arial" w:hAnsi="Arial" w:cs="Arial"/>
                <w:b/>
                <w:sz w:val="24"/>
                <w:szCs w:val="24"/>
              </w:rPr>
            </w:pPr>
            <w:r w:rsidRPr="004A148B">
              <w:rPr>
                <w:rFonts w:ascii="Arial" w:hAnsi="Arial" w:cs="Arial"/>
                <w:b/>
                <w:sz w:val="24"/>
                <w:szCs w:val="24"/>
              </w:rPr>
              <w:t>Límite máximo de curules</w:t>
            </w:r>
          </w:p>
        </w:tc>
        <w:tc>
          <w:tcPr>
            <w:tcW w:w="769" w:type="pct"/>
            <w:shd w:val="clear" w:color="auto" w:fill="BFBFBF" w:themeFill="background1" w:themeFillShade="BF"/>
            <w:vAlign w:val="center"/>
          </w:tcPr>
          <w:p w14:paraId="0079D2B6" w14:textId="77777777" w:rsidR="00781754" w:rsidRPr="004A148B" w:rsidRDefault="00781754" w:rsidP="009A5D32">
            <w:pPr>
              <w:jc w:val="center"/>
              <w:rPr>
                <w:rFonts w:ascii="Arial" w:hAnsi="Arial" w:cs="Arial"/>
                <w:b/>
                <w:sz w:val="24"/>
                <w:szCs w:val="24"/>
              </w:rPr>
            </w:pPr>
            <w:r w:rsidRPr="004A148B">
              <w:rPr>
                <w:rFonts w:ascii="Arial" w:hAnsi="Arial" w:cs="Arial"/>
                <w:b/>
                <w:sz w:val="24"/>
                <w:szCs w:val="24"/>
              </w:rPr>
              <w:t>Porcentaje Votación Efectiva</w:t>
            </w:r>
          </w:p>
        </w:tc>
        <w:tc>
          <w:tcPr>
            <w:tcW w:w="764" w:type="pct"/>
            <w:shd w:val="clear" w:color="auto" w:fill="BFBFBF" w:themeFill="background1" w:themeFillShade="BF"/>
            <w:vAlign w:val="center"/>
          </w:tcPr>
          <w:p w14:paraId="5C955054" w14:textId="77777777" w:rsidR="00781754" w:rsidRPr="004A148B" w:rsidRDefault="00781754" w:rsidP="009A5D32">
            <w:pPr>
              <w:jc w:val="center"/>
              <w:rPr>
                <w:rFonts w:ascii="Arial" w:hAnsi="Arial" w:cs="Arial"/>
                <w:b/>
                <w:sz w:val="24"/>
                <w:szCs w:val="24"/>
              </w:rPr>
            </w:pPr>
            <w:r w:rsidRPr="004A148B">
              <w:rPr>
                <w:rFonts w:ascii="Arial" w:hAnsi="Arial" w:cs="Arial"/>
                <w:b/>
                <w:sz w:val="24"/>
                <w:szCs w:val="24"/>
              </w:rPr>
              <w:t>Porcentaje representación en el órgano</w:t>
            </w:r>
          </w:p>
        </w:tc>
        <w:tc>
          <w:tcPr>
            <w:tcW w:w="1048" w:type="pct"/>
            <w:shd w:val="clear" w:color="auto" w:fill="BFBFBF" w:themeFill="background1" w:themeFillShade="BF"/>
            <w:vAlign w:val="center"/>
          </w:tcPr>
          <w:p w14:paraId="673799E7" w14:textId="77777777" w:rsidR="00781754" w:rsidRPr="004A148B" w:rsidRDefault="00781754" w:rsidP="009A5D32">
            <w:pPr>
              <w:jc w:val="center"/>
              <w:rPr>
                <w:rFonts w:ascii="Arial" w:hAnsi="Arial" w:cs="Arial"/>
                <w:b/>
                <w:sz w:val="24"/>
                <w:szCs w:val="24"/>
              </w:rPr>
            </w:pPr>
            <w:r w:rsidRPr="004A148B">
              <w:rPr>
                <w:rFonts w:ascii="Arial" w:hAnsi="Arial" w:cs="Arial"/>
                <w:b/>
                <w:sz w:val="24"/>
                <w:szCs w:val="24"/>
              </w:rPr>
              <w:t>¿Está sub o sobrerrepresentado?</w:t>
            </w:r>
          </w:p>
        </w:tc>
      </w:tr>
      <w:tr w:rsidR="00781754" w:rsidRPr="004A148B" w14:paraId="552A282F" w14:textId="77777777" w:rsidTr="009A5D32">
        <w:trPr>
          <w:trHeight w:val="284"/>
          <w:jc w:val="center"/>
        </w:trPr>
        <w:tc>
          <w:tcPr>
            <w:tcW w:w="631" w:type="pct"/>
            <w:tcBorders>
              <w:top w:val="single" w:sz="4" w:space="0" w:color="auto"/>
              <w:bottom w:val="single" w:sz="4" w:space="0" w:color="auto"/>
              <w:right w:val="single" w:sz="4" w:space="0" w:color="auto"/>
            </w:tcBorders>
            <w:shd w:val="clear" w:color="auto" w:fill="auto"/>
            <w:vAlign w:val="center"/>
          </w:tcPr>
          <w:p w14:paraId="4A935C41" w14:textId="77777777" w:rsidR="00781754" w:rsidRPr="004A148B" w:rsidRDefault="00781754" w:rsidP="009A5D32">
            <w:pPr>
              <w:jc w:val="center"/>
              <w:rPr>
                <w:rFonts w:ascii="Arial" w:hAnsi="Arial" w:cs="Arial"/>
                <w:sz w:val="24"/>
                <w:szCs w:val="24"/>
              </w:rPr>
            </w:pPr>
            <w:r w:rsidRPr="004A148B">
              <w:rPr>
                <w:rFonts w:ascii="Arial" w:hAnsi="Arial" w:cs="Arial"/>
                <w:i/>
                <w:sz w:val="24"/>
                <w:szCs w:val="24"/>
              </w:rPr>
              <w:t>PAN</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246F3CC"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15</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470385D7" w14:textId="77777777" w:rsidR="00781754" w:rsidRPr="004A148B" w:rsidRDefault="00781754" w:rsidP="009A5D32">
            <w:pPr>
              <w:jc w:val="center"/>
              <w:rPr>
                <w:rFonts w:ascii="Arial" w:hAnsi="Arial" w:cs="Arial"/>
                <w:bCs/>
                <w:color w:val="000000"/>
                <w:sz w:val="24"/>
                <w:szCs w:val="24"/>
              </w:rPr>
            </w:pPr>
            <w:r w:rsidRPr="004A148B">
              <w:rPr>
                <w:rFonts w:ascii="Arial" w:hAnsi="Arial" w:cs="Arial"/>
                <w:color w:val="000000"/>
                <w:sz w:val="24"/>
                <w:szCs w:val="24"/>
              </w:rPr>
              <w:t>10.8338 (11)</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6D3273CD" w14:textId="77777777" w:rsidR="00781754" w:rsidRPr="004A148B" w:rsidRDefault="00781754" w:rsidP="009A5D32">
            <w:pPr>
              <w:jc w:val="center"/>
              <w:rPr>
                <w:rFonts w:ascii="Arial" w:hAnsi="Arial" w:cs="Arial"/>
                <w:sz w:val="24"/>
                <w:szCs w:val="24"/>
              </w:rPr>
            </w:pPr>
            <w:r w:rsidRPr="004A148B">
              <w:rPr>
                <w:rFonts w:ascii="Arial" w:hAnsi="Arial" w:cs="Arial"/>
                <w:color w:val="000000"/>
                <w:sz w:val="24"/>
                <w:szCs w:val="24"/>
              </w:rPr>
              <w:t>15.1538 (15)</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4391727D" w14:textId="77777777" w:rsidR="00781754" w:rsidRPr="004A148B" w:rsidRDefault="00781754" w:rsidP="009A5D32">
            <w:pPr>
              <w:jc w:val="center"/>
              <w:rPr>
                <w:rFonts w:ascii="Arial" w:hAnsi="Arial" w:cs="Arial"/>
                <w:color w:val="000000"/>
                <w:sz w:val="24"/>
                <w:szCs w:val="24"/>
              </w:rPr>
            </w:pPr>
            <w:r w:rsidRPr="004A148B">
              <w:rPr>
                <w:rFonts w:ascii="Arial" w:hAnsi="Arial" w:cs="Arial"/>
                <w:sz w:val="24"/>
                <w:szCs w:val="24"/>
              </w:rPr>
              <w:t>48.1253%</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DE1F85B"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55.50% (15)</w:t>
            </w:r>
          </w:p>
        </w:tc>
        <w:tc>
          <w:tcPr>
            <w:tcW w:w="1048" w:type="pct"/>
            <w:tcBorders>
              <w:top w:val="single" w:sz="4" w:space="0" w:color="auto"/>
              <w:left w:val="single" w:sz="4" w:space="0" w:color="auto"/>
              <w:bottom w:val="single" w:sz="4" w:space="0" w:color="auto"/>
            </w:tcBorders>
            <w:vAlign w:val="center"/>
          </w:tcPr>
          <w:p w14:paraId="210197D2" w14:textId="77777777" w:rsidR="00781754" w:rsidRPr="004A148B" w:rsidRDefault="00781754" w:rsidP="009A5D32">
            <w:pPr>
              <w:jc w:val="center"/>
              <w:rPr>
                <w:rFonts w:ascii="Arial" w:hAnsi="Arial" w:cs="Arial"/>
                <w:i/>
                <w:sz w:val="24"/>
                <w:szCs w:val="24"/>
              </w:rPr>
            </w:pPr>
            <w:r w:rsidRPr="004A148B">
              <w:rPr>
                <w:rFonts w:ascii="Arial" w:hAnsi="Arial" w:cs="Arial"/>
                <w:sz w:val="24"/>
                <w:szCs w:val="24"/>
              </w:rPr>
              <w:t>NO</w:t>
            </w:r>
          </w:p>
        </w:tc>
      </w:tr>
      <w:tr w:rsidR="00781754" w:rsidRPr="004A148B" w14:paraId="7B2ABF85" w14:textId="77777777" w:rsidTr="009A5D32">
        <w:trPr>
          <w:trHeight w:val="284"/>
          <w:jc w:val="center"/>
        </w:trPr>
        <w:tc>
          <w:tcPr>
            <w:tcW w:w="631" w:type="pct"/>
            <w:tcBorders>
              <w:top w:val="single" w:sz="4" w:space="0" w:color="auto"/>
              <w:bottom w:val="single" w:sz="4" w:space="0" w:color="auto"/>
              <w:right w:val="single" w:sz="4" w:space="0" w:color="auto"/>
            </w:tcBorders>
            <w:shd w:val="clear" w:color="auto" w:fill="FFFFFF" w:themeFill="background1"/>
            <w:vAlign w:val="center"/>
          </w:tcPr>
          <w:p w14:paraId="4D546532" w14:textId="77777777" w:rsidR="00781754" w:rsidRPr="004A148B" w:rsidRDefault="00781754" w:rsidP="009A5D32">
            <w:pPr>
              <w:jc w:val="center"/>
              <w:rPr>
                <w:rFonts w:ascii="Arial" w:hAnsi="Arial" w:cs="Arial"/>
                <w:b/>
                <w:sz w:val="24"/>
                <w:szCs w:val="24"/>
              </w:rPr>
            </w:pPr>
            <w:r w:rsidRPr="004A148B">
              <w:rPr>
                <w:rFonts w:ascii="Arial" w:hAnsi="Arial" w:cs="Arial"/>
                <w:i/>
                <w:sz w:val="24"/>
                <w:szCs w:val="24"/>
              </w:rPr>
              <w:t>PRI</w:t>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B0C00"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2</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837DC" w14:textId="77777777" w:rsidR="00781754" w:rsidRPr="004A148B" w:rsidRDefault="00781754" w:rsidP="009A5D32">
            <w:pPr>
              <w:jc w:val="center"/>
              <w:rPr>
                <w:rFonts w:ascii="Arial" w:hAnsi="Arial" w:cs="Arial"/>
                <w:b/>
                <w:bCs/>
                <w:color w:val="000000"/>
                <w:sz w:val="24"/>
                <w:szCs w:val="24"/>
              </w:rPr>
            </w:pPr>
            <w:r w:rsidRPr="004A148B">
              <w:rPr>
                <w:rFonts w:ascii="Arial" w:hAnsi="Arial" w:cs="Arial"/>
                <w:color w:val="000000"/>
                <w:sz w:val="24"/>
                <w:szCs w:val="24"/>
              </w:rPr>
              <w:t>0.6758 (1)</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3E749" w14:textId="77777777" w:rsidR="00781754" w:rsidRPr="004A148B" w:rsidRDefault="00781754" w:rsidP="009A5D32">
            <w:pPr>
              <w:jc w:val="center"/>
              <w:rPr>
                <w:rFonts w:ascii="Arial" w:hAnsi="Arial" w:cs="Arial"/>
                <w:b/>
                <w:sz w:val="24"/>
                <w:szCs w:val="24"/>
              </w:rPr>
            </w:pPr>
            <w:r w:rsidRPr="004A148B">
              <w:rPr>
                <w:rFonts w:ascii="Arial" w:hAnsi="Arial" w:cs="Arial"/>
                <w:color w:val="000000"/>
                <w:sz w:val="24"/>
                <w:szCs w:val="24"/>
              </w:rPr>
              <w:t>4.9958 (4)</w:t>
            </w:r>
          </w:p>
        </w:tc>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Pr>
          <w:p w14:paraId="119CB8BC" w14:textId="77777777" w:rsidR="00781754" w:rsidRPr="004A148B" w:rsidRDefault="00781754" w:rsidP="009A5D32">
            <w:pPr>
              <w:jc w:val="center"/>
              <w:rPr>
                <w:rFonts w:ascii="Arial" w:hAnsi="Arial" w:cs="Arial"/>
                <w:b/>
                <w:color w:val="000000"/>
                <w:sz w:val="24"/>
                <w:szCs w:val="24"/>
              </w:rPr>
            </w:pPr>
            <w:r w:rsidRPr="004A148B">
              <w:rPr>
                <w:rFonts w:ascii="Arial" w:hAnsi="Arial" w:cs="Arial"/>
                <w:sz w:val="24"/>
                <w:szCs w:val="24"/>
              </w:rPr>
              <w:t>10.5030%</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7B646"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7.40% (2)</w:t>
            </w:r>
          </w:p>
        </w:tc>
        <w:tc>
          <w:tcPr>
            <w:tcW w:w="1048" w:type="pct"/>
            <w:tcBorders>
              <w:top w:val="single" w:sz="4" w:space="0" w:color="auto"/>
              <w:left w:val="single" w:sz="4" w:space="0" w:color="auto"/>
              <w:bottom w:val="single" w:sz="4" w:space="0" w:color="auto"/>
            </w:tcBorders>
            <w:shd w:val="clear" w:color="auto" w:fill="FFFFFF" w:themeFill="background1"/>
            <w:vAlign w:val="center"/>
          </w:tcPr>
          <w:p w14:paraId="59C87B30" w14:textId="77777777" w:rsidR="00781754" w:rsidRPr="004A148B" w:rsidRDefault="00781754" w:rsidP="009A5D32">
            <w:pPr>
              <w:jc w:val="center"/>
              <w:rPr>
                <w:rFonts w:ascii="Arial" w:hAnsi="Arial" w:cs="Arial"/>
                <w:b/>
                <w:sz w:val="24"/>
                <w:szCs w:val="24"/>
              </w:rPr>
            </w:pPr>
            <w:r w:rsidRPr="004A148B">
              <w:rPr>
                <w:rFonts w:ascii="Arial" w:hAnsi="Arial" w:cs="Arial"/>
                <w:sz w:val="24"/>
                <w:szCs w:val="24"/>
              </w:rPr>
              <w:t>NO</w:t>
            </w:r>
          </w:p>
        </w:tc>
      </w:tr>
      <w:tr w:rsidR="00781754" w:rsidRPr="004A148B" w14:paraId="762BA912" w14:textId="77777777" w:rsidTr="009A5D32">
        <w:trPr>
          <w:trHeight w:val="284"/>
          <w:jc w:val="center"/>
        </w:trPr>
        <w:tc>
          <w:tcPr>
            <w:tcW w:w="631" w:type="pct"/>
            <w:tcBorders>
              <w:top w:val="single" w:sz="4" w:space="0" w:color="auto"/>
              <w:bottom w:val="single" w:sz="4" w:space="0" w:color="auto"/>
              <w:right w:val="single" w:sz="4" w:space="0" w:color="auto"/>
            </w:tcBorders>
            <w:shd w:val="clear" w:color="auto" w:fill="auto"/>
            <w:vAlign w:val="center"/>
          </w:tcPr>
          <w:p w14:paraId="32023E6A" w14:textId="77777777" w:rsidR="00781754" w:rsidRPr="004A148B" w:rsidRDefault="00781754" w:rsidP="009A5D32">
            <w:pPr>
              <w:jc w:val="center"/>
              <w:rPr>
                <w:rFonts w:ascii="Arial" w:hAnsi="Arial" w:cs="Arial"/>
                <w:sz w:val="24"/>
                <w:szCs w:val="24"/>
              </w:rPr>
            </w:pPr>
            <w:r w:rsidRPr="004A148B">
              <w:rPr>
                <w:rFonts w:ascii="Arial" w:hAnsi="Arial" w:cs="Arial"/>
                <w:i/>
                <w:sz w:val="24"/>
                <w:szCs w:val="24"/>
              </w:rPr>
              <w:t>PRD</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B212DF8"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4</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62ED452E" w14:textId="77777777" w:rsidR="00781754" w:rsidRPr="004A148B" w:rsidRDefault="00781754" w:rsidP="009A5D32">
            <w:pPr>
              <w:jc w:val="center"/>
              <w:rPr>
                <w:rFonts w:ascii="Arial" w:hAnsi="Arial" w:cs="Arial"/>
                <w:bCs/>
                <w:color w:val="000000"/>
                <w:sz w:val="24"/>
                <w:szCs w:val="24"/>
              </w:rPr>
            </w:pPr>
            <w:r w:rsidRPr="004A148B">
              <w:rPr>
                <w:rFonts w:ascii="Arial" w:hAnsi="Arial" w:cs="Arial"/>
                <w:color w:val="000000"/>
                <w:sz w:val="24"/>
                <w:szCs w:val="24"/>
              </w:rPr>
              <w:t>-1.2497 (0)</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4383D77E" w14:textId="77777777" w:rsidR="00781754" w:rsidRPr="004A148B" w:rsidRDefault="00781754" w:rsidP="009A5D32">
            <w:pPr>
              <w:jc w:val="center"/>
              <w:rPr>
                <w:rFonts w:ascii="Arial" w:hAnsi="Arial" w:cs="Arial"/>
                <w:sz w:val="24"/>
                <w:szCs w:val="24"/>
              </w:rPr>
            </w:pPr>
            <w:r w:rsidRPr="004A148B">
              <w:rPr>
                <w:rFonts w:ascii="Arial" w:hAnsi="Arial" w:cs="Arial"/>
                <w:color w:val="000000"/>
                <w:sz w:val="24"/>
                <w:szCs w:val="24"/>
              </w:rPr>
              <w:t>3.0702 (3)</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33EED830" w14:textId="77777777" w:rsidR="00781754" w:rsidRPr="004A148B" w:rsidRDefault="00781754" w:rsidP="009A5D32">
            <w:pPr>
              <w:jc w:val="center"/>
              <w:rPr>
                <w:rFonts w:ascii="Arial" w:hAnsi="Arial" w:cs="Arial"/>
                <w:color w:val="000000"/>
                <w:sz w:val="24"/>
                <w:szCs w:val="24"/>
              </w:rPr>
            </w:pPr>
            <w:r w:rsidRPr="004A148B">
              <w:rPr>
                <w:rFonts w:ascii="Arial" w:hAnsi="Arial" w:cs="Arial"/>
                <w:sz w:val="24"/>
                <w:szCs w:val="24"/>
              </w:rPr>
              <w:t>3.3712%</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CE873FD"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14.8% (4)</w:t>
            </w:r>
          </w:p>
        </w:tc>
        <w:tc>
          <w:tcPr>
            <w:tcW w:w="1048" w:type="pct"/>
            <w:tcBorders>
              <w:top w:val="single" w:sz="4" w:space="0" w:color="auto"/>
              <w:left w:val="single" w:sz="4" w:space="0" w:color="auto"/>
              <w:bottom w:val="single" w:sz="4" w:space="0" w:color="auto"/>
            </w:tcBorders>
            <w:vAlign w:val="center"/>
          </w:tcPr>
          <w:p w14:paraId="2CB6A6D9"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NO APLICA</w:t>
            </w:r>
            <w:r w:rsidRPr="004A148B">
              <w:rPr>
                <w:rStyle w:val="Refdenotaalpie"/>
                <w:rFonts w:ascii="Arial" w:hAnsi="Arial" w:cs="Arial"/>
                <w:sz w:val="24"/>
                <w:szCs w:val="24"/>
              </w:rPr>
              <w:footnoteReference w:id="38"/>
            </w:r>
          </w:p>
        </w:tc>
      </w:tr>
      <w:tr w:rsidR="00781754" w:rsidRPr="004A148B" w14:paraId="59BDE6C2" w14:textId="77777777" w:rsidTr="009A5D32">
        <w:trPr>
          <w:trHeight w:val="284"/>
          <w:jc w:val="center"/>
        </w:trPr>
        <w:tc>
          <w:tcPr>
            <w:tcW w:w="631" w:type="pct"/>
            <w:tcBorders>
              <w:top w:val="single" w:sz="4" w:space="0" w:color="auto"/>
              <w:bottom w:val="single" w:sz="4" w:space="0" w:color="auto"/>
              <w:right w:val="single" w:sz="4" w:space="0" w:color="auto"/>
            </w:tcBorders>
            <w:shd w:val="clear" w:color="auto" w:fill="auto"/>
            <w:vAlign w:val="center"/>
          </w:tcPr>
          <w:p w14:paraId="04021A5E" w14:textId="77777777" w:rsidR="00781754" w:rsidRPr="004A148B" w:rsidRDefault="00781754" w:rsidP="009A5D32">
            <w:pPr>
              <w:jc w:val="center"/>
              <w:rPr>
                <w:rFonts w:ascii="Arial" w:hAnsi="Arial" w:cs="Arial"/>
                <w:b/>
                <w:sz w:val="24"/>
                <w:szCs w:val="24"/>
              </w:rPr>
            </w:pPr>
            <w:r w:rsidRPr="004A148B">
              <w:rPr>
                <w:rFonts w:ascii="Arial" w:hAnsi="Arial" w:cs="Arial"/>
                <w:i/>
                <w:sz w:val="24"/>
                <w:szCs w:val="24"/>
              </w:rPr>
              <w:t>PT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5FBA4151"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1</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0768B0F9" w14:textId="77777777" w:rsidR="00781754" w:rsidRPr="004A148B" w:rsidRDefault="00781754" w:rsidP="009A5D32">
            <w:pPr>
              <w:jc w:val="center"/>
              <w:rPr>
                <w:rFonts w:ascii="Arial" w:hAnsi="Arial" w:cs="Arial"/>
                <w:bCs/>
                <w:color w:val="000000"/>
                <w:sz w:val="24"/>
                <w:szCs w:val="24"/>
              </w:rPr>
            </w:pPr>
            <w:r w:rsidRPr="004A148B">
              <w:rPr>
                <w:rFonts w:ascii="Arial" w:hAnsi="Arial" w:cs="Arial"/>
                <w:color w:val="000000"/>
                <w:sz w:val="24"/>
                <w:szCs w:val="24"/>
              </w:rPr>
              <w:t>-1.3952 (0)</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5659ED30" w14:textId="77777777" w:rsidR="00781754" w:rsidRPr="004A148B" w:rsidRDefault="00781754" w:rsidP="009A5D32">
            <w:pPr>
              <w:jc w:val="center"/>
              <w:rPr>
                <w:rFonts w:ascii="Arial" w:hAnsi="Arial" w:cs="Arial"/>
                <w:sz w:val="24"/>
                <w:szCs w:val="24"/>
              </w:rPr>
            </w:pPr>
            <w:r w:rsidRPr="004A148B">
              <w:rPr>
                <w:rFonts w:ascii="Arial" w:hAnsi="Arial" w:cs="Arial"/>
                <w:color w:val="000000"/>
                <w:sz w:val="24"/>
                <w:szCs w:val="24"/>
              </w:rPr>
              <w:t>2.9247 (2)</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52ED3522" w14:textId="77777777" w:rsidR="00781754" w:rsidRPr="004A148B" w:rsidRDefault="00781754" w:rsidP="009A5D32">
            <w:pPr>
              <w:jc w:val="center"/>
              <w:rPr>
                <w:rFonts w:ascii="Arial" w:hAnsi="Arial" w:cs="Arial"/>
                <w:color w:val="000000"/>
                <w:sz w:val="24"/>
                <w:szCs w:val="24"/>
              </w:rPr>
            </w:pPr>
            <w:r w:rsidRPr="004A148B">
              <w:rPr>
                <w:rFonts w:ascii="Arial" w:hAnsi="Arial" w:cs="Arial"/>
                <w:sz w:val="24"/>
                <w:szCs w:val="24"/>
              </w:rPr>
              <w:t>2.8325%</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11C4C5D" w14:textId="77777777" w:rsidR="00781754" w:rsidRPr="004A148B" w:rsidRDefault="00781754" w:rsidP="009A5D32">
            <w:pPr>
              <w:jc w:val="center"/>
              <w:rPr>
                <w:rFonts w:ascii="Arial" w:hAnsi="Arial" w:cs="Arial"/>
                <w:bCs/>
                <w:color w:val="000000"/>
                <w:sz w:val="24"/>
                <w:szCs w:val="24"/>
              </w:rPr>
            </w:pPr>
            <w:r w:rsidRPr="004A148B">
              <w:rPr>
                <w:rFonts w:ascii="Arial" w:hAnsi="Arial" w:cs="Arial"/>
                <w:bCs/>
                <w:color w:val="000000"/>
                <w:sz w:val="24"/>
                <w:szCs w:val="24"/>
              </w:rPr>
              <w:t>3.70% (1)</w:t>
            </w:r>
          </w:p>
        </w:tc>
        <w:tc>
          <w:tcPr>
            <w:tcW w:w="1048" w:type="pct"/>
            <w:tcBorders>
              <w:top w:val="single" w:sz="4" w:space="0" w:color="auto"/>
              <w:left w:val="single" w:sz="4" w:space="0" w:color="auto"/>
              <w:bottom w:val="single" w:sz="4" w:space="0" w:color="auto"/>
            </w:tcBorders>
            <w:vAlign w:val="center"/>
          </w:tcPr>
          <w:p w14:paraId="65AA8504"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NO</w:t>
            </w:r>
          </w:p>
        </w:tc>
      </w:tr>
      <w:tr w:rsidR="00781754" w:rsidRPr="004A148B" w14:paraId="16026A99" w14:textId="77777777" w:rsidTr="009A5D32">
        <w:trPr>
          <w:trHeight w:val="284"/>
          <w:jc w:val="center"/>
        </w:trPr>
        <w:tc>
          <w:tcPr>
            <w:tcW w:w="631" w:type="pct"/>
            <w:tcBorders>
              <w:top w:val="single" w:sz="4" w:space="0" w:color="auto"/>
              <w:bottom w:val="single" w:sz="4" w:space="0" w:color="auto"/>
              <w:right w:val="single" w:sz="4" w:space="0" w:color="auto"/>
            </w:tcBorders>
            <w:shd w:val="clear" w:color="auto" w:fill="auto"/>
            <w:vAlign w:val="center"/>
          </w:tcPr>
          <w:p w14:paraId="654A876D" w14:textId="77777777" w:rsidR="00781754" w:rsidRPr="004A148B" w:rsidRDefault="00781754" w:rsidP="009A5D32">
            <w:pPr>
              <w:jc w:val="center"/>
              <w:rPr>
                <w:rFonts w:ascii="Arial" w:hAnsi="Arial" w:cs="Arial"/>
                <w:sz w:val="24"/>
                <w:szCs w:val="24"/>
              </w:rPr>
            </w:pPr>
            <w:r w:rsidRPr="004A148B">
              <w:rPr>
                <w:rFonts w:ascii="Arial" w:hAnsi="Arial" w:cs="Arial"/>
                <w:i/>
                <w:sz w:val="24"/>
                <w:szCs w:val="24"/>
              </w:rPr>
              <w:t>PVEM</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73A5076"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1</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132DC657" w14:textId="77777777" w:rsidR="00781754" w:rsidRPr="004A148B" w:rsidRDefault="00781754" w:rsidP="009A5D32">
            <w:pPr>
              <w:jc w:val="center"/>
              <w:rPr>
                <w:rFonts w:ascii="Arial" w:hAnsi="Arial" w:cs="Arial"/>
                <w:bCs/>
                <w:color w:val="000000"/>
                <w:sz w:val="24"/>
                <w:szCs w:val="24"/>
              </w:rPr>
            </w:pPr>
            <w:r w:rsidRPr="004A148B">
              <w:rPr>
                <w:rFonts w:ascii="Arial" w:hAnsi="Arial" w:cs="Arial"/>
                <w:color w:val="000000"/>
                <w:sz w:val="24"/>
                <w:szCs w:val="24"/>
              </w:rPr>
              <w:t>-1.1915 (0)</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5E1EBAAA" w14:textId="77777777" w:rsidR="00781754" w:rsidRPr="004A148B" w:rsidRDefault="00781754" w:rsidP="009A5D32">
            <w:pPr>
              <w:jc w:val="center"/>
              <w:rPr>
                <w:rFonts w:ascii="Arial" w:hAnsi="Arial" w:cs="Arial"/>
                <w:sz w:val="24"/>
                <w:szCs w:val="24"/>
              </w:rPr>
            </w:pPr>
            <w:r w:rsidRPr="004A148B">
              <w:rPr>
                <w:rFonts w:ascii="Arial" w:hAnsi="Arial" w:cs="Arial"/>
                <w:color w:val="000000"/>
                <w:sz w:val="24"/>
                <w:szCs w:val="24"/>
              </w:rPr>
              <w:t>3.1284 (3)</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5BEBFB66" w14:textId="77777777" w:rsidR="00781754" w:rsidRPr="004A148B" w:rsidRDefault="00781754" w:rsidP="009A5D32">
            <w:pPr>
              <w:jc w:val="center"/>
              <w:rPr>
                <w:rFonts w:ascii="Arial" w:hAnsi="Arial" w:cs="Arial"/>
                <w:color w:val="000000"/>
                <w:sz w:val="24"/>
                <w:szCs w:val="24"/>
              </w:rPr>
            </w:pPr>
            <w:r w:rsidRPr="004A148B">
              <w:rPr>
                <w:rFonts w:ascii="Arial" w:hAnsi="Arial" w:cs="Arial"/>
                <w:sz w:val="24"/>
                <w:szCs w:val="24"/>
              </w:rPr>
              <w:t>3.5869%</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7186AA0"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3.70% (1)</w:t>
            </w:r>
          </w:p>
        </w:tc>
        <w:tc>
          <w:tcPr>
            <w:tcW w:w="1048" w:type="pct"/>
            <w:tcBorders>
              <w:top w:val="single" w:sz="4" w:space="0" w:color="auto"/>
              <w:left w:val="single" w:sz="4" w:space="0" w:color="auto"/>
              <w:bottom w:val="single" w:sz="4" w:space="0" w:color="auto"/>
            </w:tcBorders>
            <w:vAlign w:val="center"/>
          </w:tcPr>
          <w:p w14:paraId="4EBF252F"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NO</w:t>
            </w:r>
          </w:p>
        </w:tc>
      </w:tr>
      <w:tr w:rsidR="00781754" w:rsidRPr="004A148B" w14:paraId="7EE83FB1" w14:textId="77777777" w:rsidTr="009A5D32">
        <w:trPr>
          <w:trHeight w:val="284"/>
          <w:jc w:val="center"/>
        </w:trPr>
        <w:tc>
          <w:tcPr>
            <w:tcW w:w="631" w:type="pct"/>
            <w:tcBorders>
              <w:top w:val="single" w:sz="4" w:space="0" w:color="auto"/>
              <w:bottom w:val="single" w:sz="4" w:space="0" w:color="auto"/>
              <w:right w:val="single" w:sz="4" w:space="0" w:color="auto"/>
            </w:tcBorders>
            <w:shd w:val="clear" w:color="auto" w:fill="auto"/>
            <w:vAlign w:val="center"/>
          </w:tcPr>
          <w:p w14:paraId="75C01FFC" w14:textId="77777777" w:rsidR="00781754" w:rsidRPr="004A148B" w:rsidRDefault="00781754" w:rsidP="009A5D32">
            <w:pPr>
              <w:jc w:val="center"/>
              <w:rPr>
                <w:rFonts w:ascii="Arial" w:hAnsi="Arial" w:cs="Arial"/>
                <w:sz w:val="24"/>
                <w:szCs w:val="24"/>
              </w:rPr>
            </w:pPr>
            <w:r w:rsidRPr="004A148B">
              <w:rPr>
                <w:rFonts w:ascii="Arial" w:hAnsi="Arial" w:cs="Arial"/>
                <w:i/>
                <w:sz w:val="24"/>
                <w:szCs w:val="24"/>
              </w:rPr>
              <w:t>MC</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6697ED6C"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1</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6D7C3135" w14:textId="77777777" w:rsidR="00781754" w:rsidRPr="004A148B" w:rsidRDefault="00781754" w:rsidP="009A5D32">
            <w:pPr>
              <w:jc w:val="center"/>
              <w:rPr>
                <w:rFonts w:ascii="Arial" w:hAnsi="Arial" w:cs="Arial"/>
                <w:bCs/>
                <w:color w:val="000000"/>
                <w:sz w:val="24"/>
                <w:szCs w:val="24"/>
              </w:rPr>
            </w:pPr>
            <w:r w:rsidRPr="004A148B">
              <w:rPr>
                <w:rFonts w:ascii="Arial" w:hAnsi="Arial" w:cs="Arial"/>
                <w:color w:val="000000"/>
                <w:sz w:val="24"/>
                <w:szCs w:val="24"/>
              </w:rPr>
              <w:t>0.8297 (1)</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5078AA73" w14:textId="77777777" w:rsidR="00781754" w:rsidRPr="004A148B" w:rsidRDefault="00781754" w:rsidP="009A5D32">
            <w:pPr>
              <w:jc w:val="center"/>
              <w:rPr>
                <w:rFonts w:ascii="Arial" w:hAnsi="Arial" w:cs="Arial"/>
                <w:sz w:val="24"/>
                <w:szCs w:val="24"/>
              </w:rPr>
            </w:pPr>
            <w:r w:rsidRPr="004A148B">
              <w:rPr>
                <w:rFonts w:ascii="Arial" w:hAnsi="Arial" w:cs="Arial"/>
                <w:color w:val="000000"/>
                <w:sz w:val="24"/>
                <w:szCs w:val="24"/>
              </w:rPr>
              <w:t>3.4902 (3)</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402FE2B5" w14:textId="77777777" w:rsidR="00781754" w:rsidRPr="004A148B" w:rsidRDefault="00781754" w:rsidP="009A5D32">
            <w:pPr>
              <w:jc w:val="center"/>
              <w:rPr>
                <w:rFonts w:ascii="Arial" w:hAnsi="Arial" w:cs="Arial"/>
                <w:color w:val="000000"/>
                <w:sz w:val="24"/>
                <w:szCs w:val="24"/>
              </w:rPr>
            </w:pPr>
            <w:r w:rsidRPr="004A148B">
              <w:rPr>
                <w:rFonts w:ascii="Arial" w:hAnsi="Arial" w:cs="Arial"/>
                <w:sz w:val="24"/>
                <w:szCs w:val="24"/>
              </w:rPr>
              <w:t>4.9269%</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81906EF"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3.70% (1)</w:t>
            </w:r>
          </w:p>
        </w:tc>
        <w:tc>
          <w:tcPr>
            <w:tcW w:w="1048" w:type="pct"/>
            <w:tcBorders>
              <w:top w:val="single" w:sz="4" w:space="0" w:color="auto"/>
              <w:left w:val="single" w:sz="4" w:space="0" w:color="auto"/>
              <w:bottom w:val="single" w:sz="4" w:space="0" w:color="auto"/>
            </w:tcBorders>
            <w:vAlign w:val="center"/>
          </w:tcPr>
          <w:p w14:paraId="432BB5BF"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NO</w:t>
            </w:r>
          </w:p>
        </w:tc>
      </w:tr>
      <w:tr w:rsidR="00781754" w:rsidRPr="004A148B" w14:paraId="6E364908" w14:textId="77777777" w:rsidTr="009A5D32">
        <w:trPr>
          <w:trHeight w:val="284"/>
          <w:jc w:val="center"/>
        </w:trPr>
        <w:tc>
          <w:tcPr>
            <w:tcW w:w="631" w:type="pct"/>
            <w:tcBorders>
              <w:top w:val="single" w:sz="4" w:space="0" w:color="auto"/>
              <w:bottom w:val="single" w:sz="4" w:space="0" w:color="auto"/>
              <w:right w:val="single" w:sz="4" w:space="0" w:color="auto"/>
            </w:tcBorders>
            <w:shd w:val="clear" w:color="auto" w:fill="auto"/>
            <w:vAlign w:val="center"/>
          </w:tcPr>
          <w:p w14:paraId="2EE06B4E"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NAA</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2814881"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0</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64C76D67" w14:textId="77777777" w:rsidR="00781754" w:rsidRPr="004A148B" w:rsidRDefault="00781754" w:rsidP="009A5D32">
            <w:pPr>
              <w:jc w:val="center"/>
              <w:rPr>
                <w:rFonts w:ascii="Arial" w:hAnsi="Arial" w:cs="Arial"/>
                <w:bCs/>
                <w:color w:val="000000"/>
                <w:sz w:val="24"/>
                <w:szCs w:val="24"/>
              </w:rPr>
            </w:pPr>
            <w:r w:rsidRPr="004A148B">
              <w:rPr>
                <w:rFonts w:ascii="Arial" w:hAnsi="Arial" w:cs="Arial"/>
                <w:color w:val="000000"/>
                <w:sz w:val="24"/>
                <w:szCs w:val="24"/>
              </w:rPr>
              <w:t>-1.6278 (0)</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51BD0207" w14:textId="77777777" w:rsidR="00781754" w:rsidRPr="004A148B" w:rsidRDefault="00781754" w:rsidP="009A5D32">
            <w:pPr>
              <w:jc w:val="center"/>
              <w:rPr>
                <w:rFonts w:ascii="Arial" w:hAnsi="Arial" w:cs="Arial"/>
                <w:sz w:val="24"/>
                <w:szCs w:val="24"/>
              </w:rPr>
            </w:pPr>
            <w:r w:rsidRPr="004A148B">
              <w:rPr>
                <w:rFonts w:ascii="Arial" w:hAnsi="Arial" w:cs="Arial"/>
                <w:color w:val="000000"/>
                <w:sz w:val="24"/>
                <w:szCs w:val="24"/>
              </w:rPr>
              <w:t>2.6920 (2)</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5B0398D0" w14:textId="77777777" w:rsidR="00781754" w:rsidRPr="004A148B" w:rsidRDefault="00781754" w:rsidP="009A5D32">
            <w:pPr>
              <w:jc w:val="center"/>
              <w:rPr>
                <w:rFonts w:ascii="Arial" w:hAnsi="Arial" w:cs="Arial"/>
                <w:color w:val="000000"/>
                <w:sz w:val="24"/>
                <w:szCs w:val="24"/>
              </w:rPr>
            </w:pPr>
            <w:r w:rsidRPr="004A148B">
              <w:rPr>
                <w:rFonts w:ascii="Arial" w:hAnsi="Arial" w:cs="Arial"/>
                <w:sz w:val="24"/>
                <w:szCs w:val="24"/>
              </w:rPr>
              <w:t>1.9707%</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40A4E56"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0% (0)</w:t>
            </w:r>
          </w:p>
        </w:tc>
        <w:tc>
          <w:tcPr>
            <w:tcW w:w="1048" w:type="pct"/>
            <w:tcBorders>
              <w:top w:val="single" w:sz="4" w:space="0" w:color="auto"/>
              <w:left w:val="single" w:sz="4" w:space="0" w:color="auto"/>
              <w:bottom w:val="single" w:sz="4" w:space="0" w:color="auto"/>
            </w:tcBorders>
            <w:vAlign w:val="center"/>
          </w:tcPr>
          <w:p w14:paraId="0A6C0CDE"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NO</w:t>
            </w:r>
          </w:p>
        </w:tc>
      </w:tr>
      <w:tr w:rsidR="00781754" w:rsidRPr="004A148B" w14:paraId="14C552C8" w14:textId="77777777" w:rsidTr="009A5D32">
        <w:trPr>
          <w:trHeight w:val="284"/>
          <w:jc w:val="center"/>
        </w:trPr>
        <w:tc>
          <w:tcPr>
            <w:tcW w:w="631" w:type="pct"/>
            <w:tcBorders>
              <w:top w:val="single" w:sz="4" w:space="0" w:color="auto"/>
              <w:bottom w:val="single" w:sz="4" w:space="0" w:color="auto"/>
              <w:right w:val="single" w:sz="4" w:space="0" w:color="auto"/>
            </w:tcBorders>
            <w:shd w:val="clear" w:color="auto" w:fill="FFFFFF" w:themeFill="background1"/>
            <w:vAlign w:val="center"/>
          </w:tcPr>
          <w:p w14:paraId="339CB470"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MORENA</w:t>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30255"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3</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D41F5" w14:textId="77777777" w:rsidR="00781754" w:rsidRPr="004A148B" w:rsidRDefault="00781754" w:rsidP="009A5D32">
            <w:pPr>
              <w:jc w:val="center"/>
              <w:rPr>
                <w:rFonts w:ascii="Arial" w:hAnsi="Arial" w:cs="Arial"/>
                <w:bCs/>
                <w:color w:val="000000"/>
                <w:sz w:val="24"/>
                <w:szCs w:val="24"/>
              </w:rPr>
            </w:pPr>
            <w:r w:rsidRPr="004A148B">
              <w:rPr>
                <w:rFonts w:ascii="Arial" w:hAnsi="Arial" w:cs="Arial"/>
                <w:color w:val="000000"/>
                <w:sz w:val="24"/>
                <w:szCs w:val="24"/>
              </w:rPr>
              <w:t>5.0365 (6)</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82DFF" w14:textId="77777777" w:rsidR="00781754" w:rsidRPr="004A148B" w:rsidRDefault="00781754" w:rsidP="009A5D32">
            <w:pPr>
              <w:jc w:val="center"/>
              <w:rPr>
                <w:rFonts w:ascii="Arial" w:hAnsi="Arial" w:cs="Arial"/>
                <w:sz w:val="24"/>
                <w:szCs w:val="24"/>
              </w:rPr>
            </w:pPr>
            <w:r w:rsidRPr="004A148B">
              <w:rPr>
                <w:rFonts w:ascii="Arial" w:hAnsi="Arial" w:cs="Arial"/>
                <w:color w:val="000000"/>
                <w:sz w:val="24"/>
                <w:szCs w:val="24"/>
              </w:rPr>
              <w:t>9.3565 (9)</w:t>
            </w:r>
          </w:p>
        </w:tc>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Pr>
          <w:p w14:paraId="44A948E2" w14:textId="77777777" w:rsidR="00781754" w:rsidRPr="004A148B" w:rsidRDefault="00781754" w:rsidP="009A5D32">
            <w:pPr>
              <w:jc w:val="center"/>
              <w:rPr>
                <w:rFonts w:ascii="Arial" w:hAnsi="Arial" w:cs="Arial"/>
                <w:color w:val="000000"/>
                <w:sz w:val="24"/>
                <w:szCs w:val="24"/>
              </w:rPr>
            </w:pPr>
            <w:r w:rsidRPr="004A148B">
              <w:rPr>
                <w:rFonts w:ascii="Arial" w:hAnsi="Arial" w:cs="Arial"/>
                <w:sz w:val="24"/>
                <w:szCs w:val="24"/>
              </w:rPr>
              <w:t>26.6539%</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DD740"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11.1% (3)</w:t>
            </w:r>
          </w:p>
        </w:tc>
        <w:tc>
          <w:tcPr>
            <w:tcW w:w="1048" w:type="pct"/>
            <w:tcBorders>
              <w:top w:val="single" w:sz="4" w:space="0" w:color="auto"/>
              <w:left w:val="single" w:sz="4" w:space="0" w:color="auto"/>
              <w:bottom w:val="single" w:sz="4" w:space="0" w:color="auto"/>
            </w:tcBorders>
            <w:shd w:val="clear" w:color="auto" w:fill="FFFFFF" w:themeFill="background1"/>
            <w:vAlign w:val="center"/>
          </w:tcPr>
          <w:p w14:paraId="0417813A" w14:textId="77777777" w:rsidR="00781754" w:rsidRPr="004A148B" w:rsidRDefault="00781754" w:rsidP="009A5D32">
            <w:pPr>
              <w:jc w:val="center"/>
              <w:rPr>
                <w:rFonts w:ascii="Arial" w:hAnsi="Arial" w:cs="Arial"/>
                <w:sz w:val="24"/>
                <w:szCs w:val="24"/>
              </w:rPr>
            </w:pPr>
            <w:r w:rsidRPr="004A148B">
              <w:rPr>
                <w:rFonts w:ascii="Arial" w:hAnsi="Arial" w:cs="Arial"/>
                <w:b/>
                <w:sz w:val="24"/>
                <w:szCs w:val="24"/>
              </w:rPr>
              <w:t>Subrepresentado</w:t>
            </w:r>
          </w:p>
        </w:tc>
      </w:tr>
      <w:tr w:rsidR="00781754" w:rsidRPr="004A148B" w14:paraId="3A1D8107" w14:textId="77777777" w:rsidTr="009A5D32">
        <w:trPr>
          <w:trHeight w:val="284"/>
          <w:jc w:val="center"/>
        </w:trPr>
        <w:tc>
          <w:tcPr>
            <w:tcW w:w="631" w:type="pct"/>
            <w:tcBorders>
              <w:top w:val="single" w:sz="4" w:space="0" w:color="auto"/>
              <w:bottom w:val="single" w:sz="4" w:space="0" w:color="auto"/>
              <w:right w:val="single" w:sz="4" w:space="0" w:color="auto"/>
            </w:tcBorders>
            <w:shd w:val="clear" w:color="auto" w:fill="FFFFFF" w:themeFill="background1"/>
            <w:vAlign w:val="center"/>
          </w:tcPr>
          <w:p w14:paraId="71058BC9" w14:textId="77777777" w:rsidR="00781754" w:rsidRPr="004A148B" w:rsidRDefault="00781754" w:rsidP="009A5D32">
            <w:pPr>
              <w:jc w:val="center"/>
              <w:rPr>
                <w:rFonts w:ascii="Arial" w:hAnsi="Arial" w:cs="Arial"/>
                <w:sz w:val="24"/>
                <w:szCs w:val="24"/>
              </w:rPr>
            </w:pPr>
            <w:r w:rsidRPr="004A148B">
              <w:rPr>
                <w:rFonts w:ascii="Arial" w:hAnsi="Arial" w:cs="Arial"/>
                <w:i/>
                <w:sz w:val="24"/>
                <w:szCs w:val="24"/>
              </w:rPr>
              <w:t>PES</w:t>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082A5"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0</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0F20B" w14:textId="77777777" w:rsidR="00781754" w:rsidRPr="004A148B" w:rsidRDefault="00781754" w:rsidP="009A5D32">
            <w:pPr>
              <w:jc w:val="center"/>
              <w:rPr>
                <w:rFonts w:ascii="Arial" w:hAnsi="Arial" w:cs="Arial"/>
                <w:bCs/>
                <w:color w:val="000000"/>
                <w:sz w:val="24"/>
                <w:szCs w:val="24"/>
              </w:rPr>
            </w:pPr>
            <w:r w:rsidRPr="004A148B">
              <w:rPr>
                <w:rFonts w:ascii="Arial" w:hAnsi="Arial" w:cs="Arial"/>
                <w:color w:val="000000"/>
                <w:sz w:val="24"/>
                <w:szCs w:val="24"/>
              </w:rPr>
              <w:t>-1.7668 (0)</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284CE" w14:textId="77777777" w:rsidR="00781754" w:rsidRPr="004A148B" w:rsidRDefault="00781754" w:rsidP="009A5D32">
            <w:pPr>
              <w:jc w:val="center"/>
              <w:rPr>
                <w:rFonts w:ascii="Arial" w:hAnsi="Arial" w:cs="Arial"/>
                <w:sz w:val="24"/>
                <w:szCs w:val="24"/>
              </w:rPr>
            </w:pPr>
            <w:r w:rsidRPr="004A148B">
              <w:rPr>
                <w:rFonts w:ascii="Arial" w:hAnsi="Arial" w:cs="Arial"/>
                <w:color w:val="000000"/>
                <w:sz w:val="24"/>
                <w:szCs w:val="24"/>
              </w:rPr>
              <w:t>2.5531 (2)</w:t>
            </w:r>
          </w:p>
        </w:tc>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Pr>
          <w:p w14:paraId="076DD9DC" w14:textId="77777777" w:rsidR="00781754" w:rsidRPr="004A148B" w:rsidRDefault="00781754" w:rsidP="009A5D32">
            <w:pPr>
              <w:jc w:val="center"/>
              <w:rPr>
                <w:rFonts w:ascii="Arial" w:hAnsi="Arial" w:cs="Arial"/>
                <w:color w:val="000000"/>
                <w:sz w:val="24"/>
                <w:szCs w:val="24"/>
              </w:rPr>
            </w:pPr>
            <w:r w:rsidRPr="004A148B">
              <w:rPr>
                <w:rFonts w:ascii="Arial" w:hAnsi="Arial" w:cs="Arial"/>
                <w:sz w:val="24"/>
                <w:szCs w:val="24"/>
              </w:rPr>
              <w:t>1.4562%</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B8CB0"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0% (0)</w:t>
            </w:r>
          </w:p>
        </w:tc>
        <w:tc>
          <w:tcPr>
            <w:tcW w:w="1048" w:type="pct"/>
            <w:tcBorders>
              <w:top w:val="single" w:sz="4" w:space="0" w:color="auto"/>
              <w:left w:val="single" w:sz="4" w:space="0" w:color="auto"/>
              <w:bottom w:val="single" w:sz="4" w:space="0" w:color="auto"/>
            </w:tcBorders>
            <w:shd w:val="clear" w:color="auto" w:fill="FFFFFF" w:themeFill="background1"/>
            <w:vAlign w:val="center"/>
          </w:tcPr>
          <w:p w14:paraId="19610585"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NO</w:t>
            </w:r>
          </w:p>
        </w:tc>
      </w:tr>
      <w:tr w:rsidR="00781754" w:rsidRPr="004A148B" w14:paraId="65F0CBAD" w14:textId="77777777" w:rsidTr="009A5D32">
        <w:trPr>
          <w:trHeight w:val="284"/>
          <w:jc w:val="center"/>
        </w:trPr>
        <w:tc>
          <w:tcPr>
            <w:tcW w:w="631" w:type="pct"/>
            <w:tcBorders>
              <w:top w:val="single" w:sz="4" w:space="0" w:color="auto"/>
              <w:bottom w:val="single" w:sz="4" w:space="0" w:color="auto"/>
              <w:right w:val="single" w:sz="4" w:space="0" w:color="auto"/>
            </w:tcBorders>
            <w:shd w:val="clear" w:color="auto" w:fill="FFFFFF" w:themeFill="background1"/>
            <w:vAlign w:val="center"/>
          </w:tcPr>
          <w:p w14:paraId="18EBCED9" w14:textId="77777777" w:rsidR="00781754" w:rsidRPr="004A148B" w:rsidRDefault="00781754" w:rsidP="009A5D32">
            <w:pPr>
              <w:jc w:val="center"/>
              <w:rPr>
                <w:rFonts w:ascii="Arial" w:hAnsi="Arial" w:cs="Arial"/>
                <w:i/>
                <w:sz w:val="24"/>
                <w:szCs w:val="24"/>
              </w:rPr>
            </w:pPr>
            <w:r w:rsidRPr="004A148B">
              <w:rPr>
                <w:rFonts w:ascii="Arial" w:hAnsi="Arial" w:cs="Arial"/>
                <w:i/>
                <w:sz w:val="24"/>
                <w:szCs w:val="24"/>
              </w:rPr>
              <w:t>PLA</w:t>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B247D"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0</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39818"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-1.5241 (0)</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E8B8A"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2.7958 (2)</w:t>
            </w:r>
          </w:p>
        </w:tc>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Pr>
          <w:p w14:paraId="17CBF72A" w14:textId="77777777" w:rsidR="00781754" w:rsidRPr="004A148B" w:rsidRDefault="00781754" w:rsidP="009A5D32">
            <w:pPr>
              <w:jc w:val="center"/>
              <w:rPr>
                <w:rFonts w:ascii="Arial" w:hAnsi="Arial" w:cs="Arial"/>
                <w:color w:val="000000"/>
                <w:sz w:val="24"/>
                <w:szCs w:val="24"/>
              </w:rPr>
            </w:pPr>
            <w:r w:rsidRPr="004A148B">
              <w:rPr>
                <w:rFonts w:ascii="Arial" w:hAnsi="Arial" w:cs="Arial"/>
                <w:sz w:val="24"/>
                <w:szCs w:val="24"/>
              </w:rPr>
              <w:t>2.3550%</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5CB6C"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0% (0)</w:t>
            </w:r>
          </w:p>
        </w:tc>
        <w:tc>
          <w:tcPr>
            <w:tcW w:w="1048" w:type="pct"/>
            <w:tcBorders>
              <w:top w:val="single" w:sz="4" w:space="0" w:color="auto"/>
              <w:left w:val="single" w:sz="4" w:space="0" w:color="auto"/>
              <w:bottom w:val="single" w:sz="4" w:space="0" w:color="auto"/>
            </w:tcBorders>
            <w:shd w:val="clear" w:color="auto" w:fill="FFFFFF" w:themeFill="background1"/>
            <w:vAlign w:val="center"/>
          </w:tcPr>
          <w:p w14:paraId="52E99472"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NO</w:t>
            </w:r>
          </w:p>
        </w:tc>
      </w:tr>
      <w:tr w:rsidR="00781754" w:rsidRPr="004A148B" w14:paraId="588FFA65" w14:textId="77777777" w:rsidTr="009A5D32">
        <w:trPr>
          <w:trHeight w:val="284"/>
          <w:jc w:val="center"/>
        </w:trPr>
        <w:tc>
          <w:tcPr>
            <w:tcW w:w="631" w:type="pct"/>
            <w:tcBorders>
              <w:top w:val="single" w:sz="4" w:space="0" w:color="auto"/>
              <w:bottom w:val="single" w:sz="4" w:space="0" w:color="auto"/>
              <w:right w:val="single" w:sz="4" w:space="0" w:color="auto"/>
            </w:tcBorders>
            <w:shd w:val="clear" w:color="auto" w:fill="FFFFFF" w:themeFill="background1"/>
            <w:vAlign w:val="center"/>
          </w:tcPr>
          <w:p w14:paraId="61C2AC20" w14:textId="77777777" w:rsidR="00781754" w:rsidRPr="004A148B" w:rsidRDefault="00781754" w:rsidP="009A5D32">
            <w:pPr>
              <w:jc w:val="center"/>
              <w:rPr>
                <w:rFonts w:ascii="Arial" w:hAnsi="Arial" w:cs="Arial"/>
                <w:i/>
                <w:sz w:val="24"/>
                <w:szCs w:val="24"/>
              </w:rPr>
            </w:pPr>
            <w:r w:rsidRPr="004A148B">
              <w:rPr>
                <w:rFonts w:ascii="Arial" w:hAnsi="Arial" w:cs="Arial"/>
                <w:i/>
                <w:sz w:val="24"/>
                <w:szCs w:val="24"/>
              </w:rPr>
              <w:t>FXM</w:t>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22045"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0</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A5F8"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-1.3140 (0)</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8100F"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3.0059 (3)</w:t>
            </w:r>
          </w:p>
        </w:tc>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Pr>
          <w:p w14:paraId="0A3CD7AF" w14:textId="77777777" w:rsidR="00781754" w:rsidRPr="004A148B" w:rsidRDefault="00781754" w:rsidP="009A5D32">
            <w:pPr>
              <w:jc w:val="center"/>
              <w:rPr>
                <w:rFonts w:ascii="Arial" w:hAnsi="Arial" w:cs="Arial"/>
                <w:color w:val="000000"/>
                <w:sz w:val="24"/>
                <w:szCs w:val="24"/>
              </w:rPr>
            </w:pPr>
            <w:r w:rsidRPr="004A148B">
              <w:rPr>
                <w:rFonts w:ascii="Arial" w:hAnsi="Arial" w:cs="Arial"/>
                <w:sz w:val="24"/>
                <w:szCs w:val="24"/>
              </w:rPr>
              <w:t>3.1331%</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B0BF2"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0% (0)</w:t>
            </w:r>
          </w:p>
        </w:tc>
        <w:tc>
          <w:tcPr>
            <w:tcW w:w="1048" w:type="pct"/>
            <w:tcBorders>
              <w:top w:val="single" w:sz="4" w:space="0" w:color="auto"/>
              <w:left w:val="single" w:sz="4" w:space="0" w:color="auto"/>
              <w:bottom w:val="single" w:sz="4" w:space="0" w:color="auto"/>
            </w:tcBorders>
            <w:shd w:val="clear" w:color="auto" w:fill="FFFFFF" w:themeFill="background1"/>
            <w:vAlign w:val="center"/>
          </w:tcPr>
          <w:p w14:paraId="1D7625AC"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NO</w:t>
            </w:r>
          </w:p>
        </w:tc>
      </w:tr>
      <w:tr w:rsidR="00781754" w:rsidRPr="004A148B" w14:paraId="30589219" w14:textId="77777777" w:rsidTr="009A5D32">
        <w:trPr>
          <w:trHeight w:val="284"/>
          <w:jc w:val="center"/>
        </w:trPr>
        <w:tc>
          <w:tcPr>
            <w:tcW w:w="631" w:type="pct"/>
            <w:tcBorders>
              <w:top w:val="single" w:sz="4" w:space="0" w:color="auto"/>
              <w:bottom w:val="single" w:sz="4" w:space="0" w:color="auto"/>
              <w:right w:val="single" w:sz="4" w:space="0" w:color="auto"/>
            </w:tcBorders>
            <w:shd w:val="clear" w:color="auto" w:fill="FFFFFF" w:themeFill="background1"/>
            <w:vAlign w:val="center"/>
          </w:tcPr>
          <w:p w14:paraId="2685D666" w14:textId="77777777" w:rsidR="00781754" w:rsidRPr="004A148B" w:rsidRDefault="00781754" w:rsidP="009A5D32">
            <w:pPr>
              <w:jc w:val="center"/>
              <w:rPr>
                <w:rFonts w:ascii="Arial" w:hAnsi="Arial" w:cs="Arial"/>
                <w:i/>
                <w:sz w:val="24"/>
                <w:szCs w:val="24"/>
              </w:rPr>
            </w:pPr>
            <w:r w:rsidRPr="004A148B">
              <w:rPr>
                <w:rFonts w:ascii="Arial" w:hAnsi="Arial" w:cs="Arial"/>
                <w:i/>
                <w:sz w:val="24"/>
                <w:szCs w:val="24"/>
              </w:rPr>
              <w:lastRenderedPageBreak/>
              <w:t>RSP</w:t>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EDB7F"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0</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B78C2C"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-1.9545 (0)</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969B3"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2.3654 (2)</w:t>
            </w:r>
          </w:p>
        </w:tc>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Pr>
          <w:p w14:paraId="76A8B936" w14:textId="77777777" w:rsidR="00781754" w:rsidRPr="004A148B" w:rsidRDefault="00781754" w:rsidP="009A5D32">
            <w:pPr>
              <w:jc w:val="center"/>
              <w:rPr>
                <w:rFonts w:ascii="Arial" w:hAnsi="Arial" w:cs="Arial"/>
                <w:color w:val="000000"/>
                <w:sz w:val="24"/>
                <w:szCs w:val="24"/>
              </w:rPr>
            </w:pPr>
            <w:r w:rsidRPr="004A148B">
              <w:rPr>
                <w:rFonts w:ascii="Arial" w:hAnsi="Arial" w:cs="Arial"/>
                <w:sz w:val="24"/>
                <w:szCs w:val="24"/>
              </w:rPr>
              <w:t>0.7610%</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DDE" w14:textId="77777777" w:rsidR="00781754" w:rsidRPr="004A148B" w:rsidRDefault="00781754" w:rsidP="009A5D32">
            <w:pPr>
              <w:jc w:val="center"/>
              <w:rPr>
                <w:rFonts w:ascii="Arial" w:hAnsi="Arial" w:cs="Arial"/>
                <w:color w:val="000000"/>
                <w:sz w:val="24"/>
                <w:szCs w:val="24"/>
              </w:rPr>
            </w:pPr>
            <w:r w:rsidRPr="004A148B">
              <w:rPr>
                <w:rFonts w:ascii="Arial" w:hAnsi="Arial" w:cs="Arial"/>
                <w:color w:val="000000"/>
                <w:sz w:val="24"/>
                <w:szCs w:val="24"/>
              </w:rPr>
              <w:t>0% (0)</w:t>
            </w:r>
          </w:p>
        </w:tc>
        <w:tc>
          <w:tcPr>
            <w:tcW w:w="1048" w:type="pct"/>
            <w:tcBorders>
              <w:top w:val="single" w:sz="4" w:space="0" w:color="auto"/>
              <w:left w:val="single" w:sz="4" w:space="0" w:color="auto"/>
              <w:bottom w:val="single" w:sz="4" w:space="0" w:color="auto"/>
            </w:tcBorders>
            <w:shd w:val="clear" w:color="auto" w:fill="FFFFFF" w:themeFill="background1"/>
            <w:vAlign w:val="center"/>
          </w:tcPr>
          <w:p w14:paraId="55762439" w14:textId="77777777" w:rsidR="00781754" w:rsidRPr="004A148B" w:rsidRDefault="00781754" w:rsidP="009A5D32">
            <w:pPr>
              <w:jc w:val="center"/>
              <w:rPr>
                <w:rFonts w:ascii="Arial" w:hAnsi="Arial" w:cs="Arial"/>
                <w:sz w:val="24"/>
                <w:szCs w:val="24"/>
              </w:rPr>
            </w:pPr>
            <w:r w:rsidRPr="004A148B">
              <w:rPr>
                <w:rFonts w:ascii="Arial" w:hAnsi="Arial" w:cs="Arial"/>
                <w:sz w:val="24"/>
                <w:szCs w:val="24"/>
              </w:rPr>
              <w:t>NO</w:t>
            </w:r>
          </w:p>
        </w:tc>
      </w:tr>
      <w:bookmarkEnd w:id="19"/>
    </w:tbl>
    <w:p w14:paraId="38E4094B" w14:textId="77777777" w:rsidR="003E7364" w:rsidRDefault="003E7364" w:rsidP="00781754">
      <w:pPr>
        <w:spacing w:line="360" w:lineRule="auto"/>
        <w:jc w:val="both"/>
        <w:rPr>
          <w:rFonts w:ascii="Arial" w:hAnsi="Arial" w:cs="Arial"/>
          <w:sz w:val="24"/>
          <w:szCs w:val="24"/>
        </w:rPr>
      </w:pPr>
    </w:p>
    <w:p w14:paraId="0EC8A3BF" w14:textId="2BC211E9" w:rsidR="00292809" w:rsidRDefault="00292809" w:rsidP="003E7364">
      <w:pPr>
        <w:pStyle w:val="Prrafodelista"/>
        <w:spacing w:line="360" w:lineRule="auto"/>
        <w:ind w:left="0"/>
        <w:contextualSpacing w:val="0"/>
        <w:jc w:val="both"/>
        <w:rPr>
          <w:rFonts w:ascii="Arial" w:eastAsiaTheme="minorEastAsia" w:hAnsi="Arial" w:cs="Arial"/>
          <w:sz w:val="24"/>
          <w:szCs w:val="24"/>
        </w:rPr>
      </w:pPr>
      <w:r>
        <w:rPr>
          <w:rFonts w:ascii="Arial" w:eastAsiaTheme="minorEastAsia" w:hAnsi="Arial" w:cs="Arial"/>
          <w:sz w:val="24"/>
          <w:szCs w:val="24"/>
        </w:rPr>
        <w:t xml:space="preserve">De lo anterior se desprende que el Consejo General determinó que MORENA se encontraba </w:t>
      </w:r>
      <w:r w:rsidR="00F10327">
        <w:rPr>
          <w:rFonts w:ascii="Arial" w:eastAsiaTheme="minorEastAsia" w:hAnsi="Arial" w:cs="Arial"/>
          <w:sz w:val="24"/>
          <w:szCs w:val="24"/>
        </w:rPr>
        <w:t>subrepresentado</w:t>
      </w:r>
      <w:r>
        <w:rPr>
          <w:rFonts w:ascii="Arial" w:eastAsiaTheme="minorEastAsia" w:hAnsi="Arial" w:cs="Arial"/>
          <w:sz w:val="24"/>
          <w:szCs w:val="24"/>
        </w:rPr>
        <w:t>.</w:t>
      </w:r>
    </w:p>
    <w:p w14:paraId="76553CC5" w14:textId="77777777" w:rsidR="00292809" w:rsidRDefault="00292809" w:rsidP="003E7364">
      <w:pPr>
        <w:pStyle w:val="Prrafodelista"/>
        <w:spacing w:line="360" w:lineRule="auto"/>
        <w:ind w:left="0"/>
        <w:contextualSpacing w:val="0"/>
        <w:jc w:val="both"/>
        <w:rPr>
          <w:rFonts w:ascii="Arial" w:eastAsiaTheme="minorEastAsia" w:hAnsi="Arial" w:cs="Arial"/>
          <w:sz w:val="24"/>
          <w:szCs w:val="24"/>
        </w:rPr>
      </w:pPr>
    </w:p>
    <w:p w14:paraId="21613EBA" w14:textId="1E66E561" w:rsidR="003E7364" w:rsidRPr="004A148B" w:rsidRDefault="003E7364" w:rsidP="003E7364">
      <w:pPr>
        <w:pStyle w:val="Prrafodelista"/>
        <w:spacing w:line="360" w:lineRule="auto"/>
        <w:ind w:left="0"/>
        <w:contextualSpacing w:val="0"/>
        <w:jc w:val="both"/>
        <w:rPr>
          <w:rFonts w:ascii="Arial" w:eastAsiaTheme="minorEastAsia" w:hAnsi="Arial" w:cs="Arial"/>
          <w:sz w:val="24"/>
          <w:szCs w:val="24"/>
        </w:rPr>
      </w:pPr>
      <w:r w:rsidRPr="004A148B">
        <w:rPr>
          <w:rFonts w:ascii="Arial" w:eastAsiaTheme="minorEastAsia" w:hAnsi="Arial" w:cs="Arial"/>
          <w:sz w:val="24"/>
          <w:szCs w:val="24"/>
        </w:rPr>
        <w:t>En efecto, la Sala Superior ha considerado en diversos medios de impugnación,</w:t>
      </w:r>
      <w:r w:rsidRPr="004A148B">
        <w:rPr>
          <w:rStyle w:val="Refdenotaalpie"/>
          <w:rFonts w:ascii="Arial" w:eastAsiaTheme="minorEastAsia" w:hAnsi="Arial" w:cs="Arial"/>
          <w:sz w:val="24"/>
          <w:szCs w:val="24"/>
        </w:rPr>
        <w:footnoteReference w:id="39"/>
      </w:r>
      <w:r w:rsidRPr="004A148B">
        <w:rPr>
          <w:rFonts w:ascii="Arial" w:eastAsiaTheme="minorEastAsia" w:hAnsi="Arial" w:cs="Arial"/>
          <w:sz w:val="24"/>
          <w:szCs w:val="24"/>
        </w:rPr>
        <w:t xml:space="preserve"> que para la aplicación de los límites de sobre y subrepresentación en la integración del congreso local, </w:t>
      </w:r>
      <w:r w:rsidR="004E7580">
        <w:rPr>
          <w:rFonts w:ascii="Arial" w:eastAsiaTheme="minorEastAsia" w:hAnsi="Arial" w:cs="Arial"/>
          <w:sz w:val="24"/>
          <w:szCs w:val="24"/>
        </w:rPr>
        <w:t xml:space="preserve">de la votación total emitida </w:t>
      </w:r>
      <w:r w:rsidRPr="004A148B">
        <w:rPr>
          <w:rFonts w:ascii="Arial" w:eastAsiaTheme="minorEastAsia" w:hAnsi="Arial" w:cs="Arial"/>
          <w:sz w:val="24"/>
          <w:szCs w:val="24"/>
        </w:rPr>
        <w:t>se deben sustraer los votos nulos, la votación obtenida por los candidatos no registrados, la votación de las candidaturas independientes y los votos de los partidos que no alcanzaron el porcentaje de la votación para la asignación de curules por el principio de representación proporcional, esto es, debe descontarse cualquier elemento que distorsione la asignación por el principio de representación proporcional.</w:t>
      </w:r>
    </w:p>
    <w:p w14:paraId="0896EF26" w14:textId="77777777" w:rsidR="003E7364" w:rsidRDefault="003E7364" w:rsidP="00781754">
      <w:pPr>
        <w:spacing w:line="360" w:lineRule="auto"/>
        <w:jc w:val="both"/>
        <w:rPr>
          <w:rFonts w:ascii="Arial" w:hAnsi="Arial" w:cs="Arial"/>
          <w:sz w:val="24"/>
          <w:szCs w:val="24"/>
        </w:rPr>
      </w:pPr>
    </w:p>
    <w:p w14:paraId="2C899B83" w14:textId="6C7A7129" w:rsidR="00781754" w:rsidRPr="004A148B" w:rsidRDefault="00CB685B" w:rsidP="00781754">
      <w:pPr>
        <w:spacing w:line="360" w:lineRule="auto"/>
        <w:jc w:val="both"/>
        <w:rPr>
          <w:rFonts w:ascii="Arial" w:hAnsi="Arial" w:cs="Arial"/>
          <w:sz w:val="24"/>
          <w:szCs w:val="24"/>
        </w:rPr>
      </w:pPr>
      <w:r w:rsidRPr="004A148B">
        <w:rPr>
          <w:rFonts w:ascii="Arial" w:hAnsi="Arial" w:cs="Arial"/>
          <w:sz w:val="24"/>
          <w:szCs w:val="24"/>
        </w:rPr>
        <w:t>C</w:t>
      </w:r>
      <w:r w:rsidR="00781754" w:rsidRPr="004A148B">
        <w:rPr>
          <w:rFonts w:ascii="Arial" w:hAnsi="Arial" w:cs="Arial"/>
          <w:sz w:val="24"/>
          <w:szCs w:val="24"/>
        </w:rPr>
        <w:t>onforme a los resultados mostrados, este Tribunal coincide con el Consejo General en que, MORENA</w:t>
      </w:r>
      <w:r w:rsidR="00781754" w:rsidRPr="004A148B">
        <w:rPr>
          <w:rFonts w:ascii="Arial" w:hAnsi="Arial" w:cs="Arial"/>
          <w:i/>
          <w:sz w:val="24"/>
          <w:szCs w:val="24"/>
        </w:rPr>
        <w:t xml:space="preserve"> </w:t>
      </w:r>
      <w:r w:rsidR="00781754" w:rsidRPr="004A148B">
        <w:rPr>
          <w:rFonts w:ascii="Arial" w:hAnsi="Arial" w:cs="Arial"/>
          <w:sz w:val="24"/>
          <w:szCs w:val="24"/>
        </w:rPr>
        <w:t xml:space="preserve">se encuentra subrepresentado, en tanto que tiene </w:t>
      </w:r>
      <w:r w:rsidR="00781754" w:rsidRPr="004A148B">
        <w:rPr>
          <w:rFonts w:ascii="Arial" w:hAnsi="Arial" w:cs="Arial"/>
          <w:b/>
          <w:sz w:val="24"/>
          <w:szCs w:val="24"/>
        </w:rPr>
        <w:t xml:space="preserve">tres </w:t>
      </w:r>
      <w:r w:rsidR="00781754" w:rsidRPr="004A148B">
        <w:rPr>
          <w:rFonts w:ascii="Arial" w:hAnsi="Arial" w:cs="Arial"/>
          <w:sz w:val="24"/>
          <w:szCs w:val="24"/>
        </w:rPr>
        <w:t xml:space="preserve">diputaciones en total, lo que equivale al </w:t>
      </w:r>
      <w:r w:rsidR="00781754" w:rsidRPr="004A148B">
        <w:rPr>
          <w:rFonts w:ascii="Arial" w:hAnsi="Arial" w:cs="Arial"/>
          <w:b/>
          <w:sz w:val="24"/>
          <w:szCs w:val="24"/>
        </w:rPr>
        <w:t>11.1%</w:t>
      </w:r>
      <w:r w:rsidR="00781754" w:rsidRPr="004A148B">
        <w:rPr>
          <w:rFonts w:ascii="Arial" w:hAnsi="Arial" w:cs="Arial"/>
          <w:sz w:val="24"/>
          <w:szCs w:val="24"/>
        </w:rPr>
        <w:t xml:space="preserve"> de representación en el </w:t>
      </w:r>
      <w:r w:rsidR="00781754" w:rsidRPr="004A148B">
        <w:rPr>
          <w:rFonts w:ascii="Arial" w:hAnsi="Arial" w:cs="Arial"/>
          <w:i/>
          <w:sz w:val="24"/>
          <w:szCs w:val="24"/>
        </w:rPr>
        <w:t>Congreso Local</w:t>
      </w:r>
      <w:r w:rsidR="00781754" w:rsidRPr="004A148B">
        <w:rPr>
          <w:rFonts w:ascii="Arial" w:hAnsi="Arial" w:cs="Arial"/>
          <w:sz w:val="24"/>
          <w:szCs w:val="24"/>
        </w:rPr>
        <w:t xml:space="preserve">, tomando en cuenta que cada curul equivale al </w:t>
      </w:r>
      <w:r w:rsidR="00781754" w:rsidRPr="004A148B">
        <w:rPr>
          <w:rFonts w:ascii="Arial" w:hAnsi="Arial" w:cs="Arial"/>
          <w:b/>
          <w:sz w:val="24"/>
          <w:szCs w:val="24"/>
        </w:rPr>
        <w:t>3.70%</w:t>
      </w:r>
      <w:r w:rsidR="004E7580">
        <w:rPr>
          <w:rStyle w:val="Refdenotaalpie"/>
          <w:rFonts w:ascii="Arial" w:hAnsi="Arial" w:cs="Arial"/>
          <w:b/>
          <w:sz w:val="24"/>
          <w:szCs w:val="24"/>
        </w:rPr>
        <w:footnoteReference w:id="40"/>
      </w:r>
      <w:r w:rsidR="00781754" w:rsidRPr="004A148B">
        <w:rPr>
          <w:rFonts w:ascii="Arial" w:hAnsi="Arial" w:cs="Arial"/>
          <w:sz w:val="24"/>
          <w:szCs w:val="24"/>
        </w:rPr>
        <w:t xml:space="preserve">. </w:t>
      </w:r>
    </w:p>
    <w:p w14:paraId="25A2E6B7" w14:textId="77777777" w:rsidR="00CB685B" w:rsidRPr="004A148B" w:rsidRDefault="00CB685B" w:rsidP="00781754">
      <w:pPr>
        <w:spacing w:line="360" w:lineRule="auto"/>
        <w:jc w:val="both"/>
        <w:rPr>
          <w:rFonts w:ascii="Arial" w:hAnsi="Arial" w:cs="Arial"/>
          <w:sz w:val="24"/>
          <w:szCs w:val="24"/>
        </w:rPr>
      </w:pPr>
    </w:p>
    <w:p w14:paraId="361FCB7B" w14:textId="3C1C5A5A" w:rsidR="00781754" w:rsidRPr="004A148B" w:rsidRDefault="00781754" w:rsidP="00781754">
      <w:pPr>
        <w:spacing w:line="360" w:lineRule="auto"/>
        <w:jc w:val="both"/>
        <w:rPr>
          <w:rFonts w:ascii="Arial" w:hAnsi="Arial" w:cs="Arial"/>
          <w:sz w:val="24"/>
          <w:szCs w:val="24"/>
        </w:rPr>
      </w:pPr>
      <w:r w:rsidRPr="004A148B">
        <w:rPr>
          <w:rFonts w:ascii="Arial" w:hAnsi="Arial" w:cs="Arial"/>
          <w:sz w:val="24"/>
          <w:szCs w:val="24"/>
        </w:rPr>
        <w:t xml:space="preserve">En ese sentido, considerando que </w:t>
      </w:r>
      <w:r w:rsidR="00733442">
        <w:rPr>
          <w:rFonts w:ascii="Arial" w:hAnsi="Arial" w:cs="Arial"/>
          <w:sz w:val="24"/>
          <w:szCs w:val="24"/>
        </w:rPr>
        <w:t>el</w:t>
      </w:r>
      <w:r w:rsidRPr="004A148B">
        <w:rPr>
          <w:rFonts w:ascii="Arial" w:hAnsi="Arial" w:cs="Arial"/>
          <w:sz w:val="24"/>
          <w:szCs w:val="24"/>
        </w:rPr>
        <w:t xml:space="preserve"> porcentaje de votación efectiva </w:t>
      </w:r>
      <w:r w:rsidR="00733442">
        <w:rPr>
          <w:rFonts w:ascii="Arial" w:hAnsi="Arial" w:cs="Arial"/>
          <w:sz w:val="24"/>
          <w:szCs w:val="24"/>
        </w:rPr>
        <w:t xml:space="preserve">de MORENA </w:t>
      </w:r>
      <w:r w:rsidRPr="004A148B">
        <w:rPr>
          <w:rFonts w:ascii="Arial" w:hAnsi="Arial" w:cs="Arial"/>
          <w:sz w:val="24"/>
          <w:szCs w:val="24"/>
        </w:rPr>
        <w:t xml:space="preserve">es de </w:t>
      </w:r>
      <w:r w:rsidRPr="004A148B">
        <w:rPr>
          <w:rFonts w:ascii="Arial" w:hAnsi="Arial" w:cs="Arial"/>
          <w:b/>
          <w:sz w:val="24"/>
          <w:szCs w:val="24"/>
        </w:rPr>
        <w:t>26.6539%</w:t>
      </w:r>
      <w:r w:rsidRPr="004A148B">
        <w:rPr>
          <w:rFonts w:ascii="Arial" w:hAnsi="Arial" w:cs="Arial"/>
          <w:sz w:val="24"/>
          <w:szCs w:val="24"/>
        </w:rPr>
        <w:t xml:space="preserve">, la subrepresentación es del </w:t>
      </w:r>
      <w:r w:rsidRPr="004A148B">
        <w:rPr>
          <w:rFonts w:ascii="Arial" w:hAnsi="Arial" w:cs="Arial"/>
          <w:b/>
          <w:sz w:val="24"/>
          <w:szCs w:val="24"/>
        </w:rPr>
        <w:t>15.5539%</w:t>
      </w:r>
      <w:r w:rsidRPr="004A148B">
        <w:rPr>
          <w:rFonts w:ascii="Arial" w:hAnsi="Arial" w:cs="Arial"/>
          <w:sz w:val="24"/>
          <w:szCs w:val="24"/>
        </w:rPr>
        <w:t xml:space="preserve">, esto es, está por debajo de los </w:t>
      </w:r>
      <w:r w:rsidRPr="004A148B">
        <w:rPr>
          <w:rFonts w:ascii="Arial" w:hAnsi="Arial" w:cs="Arial"/>
          <w:b/>
          <w:sz w:val="24"/>
          <w:szCs w:val="24"/>
        </w:rPr>
        <w:t>ocho puntos</w:t>
      </w:r>
      <w:r w:rsidRPr="004A148B">
        <w:rPr>
          <w:rFonts w:ascii="Arial" w:hAnsi="Arial" w:cs="Arial"/>
          <w:sz w:val="24"/>
          <w:szCs w:val="24"/>
        </w:rPr>
        <w:t xml:space="preserve"> permitidos constitucionalmente, por lo que se encuentra subrepresentado por 3 curules.</w:t>
      </w:r>
    </w:p>
    <w:p w14:paraId="7CCDEDD2" w14:textId="77777777" w:rsidR="00781754" w:rsidRPr="004A148B" w:rsidRDefault="00781754" w:rsidP="00781754">
      <w:pPr>
        <w:spacing w:line="360" w:lineRule="auto"/>
        <w:jc w:val="both"/>
        <w:rPr>
          <w:rFonts w:ascii="Arial" w:hAnsi="Arial" w:cs="Arial"/>
          <w:sz w:val="24"/>
          <w:szCs w:val="24"/>
        </w:rPr>
      </w:pPr>
    </w:p>
    <w:p w14:paraId="03297DB7" w14:textId="06FEC7E6" w:rsidR="00781754" w:rsidRPr="004A148B" w:rsidRDefault="00781754" w:rsidP="00781754">
      <w:pPr>
        <w:spacing w:line="360" w:lineRule="auto"/>
        <w:jc w:val="both"/>
        <w:rPr>
          <w:rFonts w:ascii="Arial" w:hAnsi="Arial" w:cs="Arial"/>
          <w:sz w:val="24"/>
          <w:szCs w:val="24"/>
        </w:rPr>
      </w:pPr>
      <w:r w:rsidRPr="004A148B">
        <w:rPr>
          <w:rFonts w:ascii="Arial" w:hAnsi="Arial" w:cs="Arial"/>
          <w:sz w:val="24"/>
          <w:szCs w:val="24"/>
        </w:rPr>
        <w:t xml:space="preserve">De esta forma, </w:t>
      </w:r>
      <w:r w:rsidRPr="004A148B">
        <w:rPr>
          <w:rFonts w:ascii="Arial" w:hAnsi="Arial" w:cs="Arial"/>
          <w:b/>
          <w:bCs/>
          <w:sz w:val="24"/>
          <w:szCs w:val="24"/>
        </w:rPr>
        <w:t>MORENA</w:t>
      </w:r>
      <w:r w:rsidRPr="004A148B">
        <w:rPr>
          <w:rFonts w:ascii="Arial" w:hAnsi="Arial" w:cs="Arial"/>
          <w:sz w:val="24"/>
          <w:szCs w:val="24"/>
        </w:rPr>
        <w:t xml:space="preserve"> requiere por lo menos le sean </w:t>
      </w:r>
      <w:r w:rsidRPr="004A148B">
        <w:rPr>
          <w:rFonts w:ascii="Arial" w:hAnsi="Arial" w:cs="Arial"/>
          <w:b/>
          <w:bCs/>
          <w:sz w:val="24"/>
          <w:szCs w:val="24"/>
        </w:rPr>
        <w:t>asignadas un total de 5 diputaciones</w:t>
      </w:r>
      <w:r w:rsidRPr="004A148B">
        <w:rPr>
          <w:rFonts w:ascii="Arial" w:hAnsi="Arial" w:cs="Arial"/>
          <w:sz w:val="24"/>
          <w:szCs w:val="24"/>
        </w:rPr>
        <w:t xml:space="preserve"> por representación proporcional, para que, sumadas con la obtenida por mayoría relativa, logren las 6 que les permitan estar dentro de los márgenes constitucionales de representación</w:t>
      </w:r>
      <w:r w:rsidR="00733442">
        <w:rPr>
          <w:rFonts w:ascii="Arial" w:hAnsi="Arial" w:cs="Arial"/>
          <w:sz w:val="24"/>
          <w:szCs w:val="24"/>
        </w:rPr>
        <w:t xml:space="preserve"> que garantiza la Constitución</w:t>
      </w:r>
      <w:r w:rsidRPr="004A148B">
        <w:rPr>
          <w:rFonts w:ascii="Arial" w:hAnsi="Arial" w:cs="Arial"/>
          <w:sz w:val="24"/>
          <w:szCs w:val="24"/>
        </w:rPr>
        <w:t xml:space="preserve">. </w:t>
      </w:r>
    </w:p>
    <w:p w14:paraId="69C882A9" w14:textId="77777777" w:rsidR="00781754" w:rsidRPr="004A148B" w:rsidRDefault="00781754" w:rsidP="00781754">
      <w:pPr>
        <w:spacing w:line="360" w:lineRule="auto"/>
        <w:jc w:val="both"/>
        <w:rPr>
          <w:rFonts w:ascii="Arial" w:hAnsi="Arial" w:cs="Arial"/>
          <w:sz w:val="24"/>
          <w:szCs w:val="24"/>
        </w:rPr>
      </w:pPr>
    </w:p>
    <w:p w14:paraId="4C497B8B" w14:textId="77777777" w:rsidR="00781754" w:rsidRPr="004A148B" w:rsidRDefault="00781754" w:rsidP="00781754">
      <w:pPr>
        <w:spacing w:line="360" w:lineRule="auto"/>
        <w:jc w:val="both"/>
        <w:rPr>
          <w:rFonts w:ascii="Arial" w:hAnsi="Arial" w:cs="Arial"/>
          <w:sz w:val="24"/>
          <w:szCs w:val="24"/>
        </w:rPr>
      </w:pPr>
      <w:r w:rsidRPr="004A148B">
        <w:rPr>
          <w:rFonts w:ascii="Arial" w:hAnsi="Arial" w:cs="Arial"/>
          <w:sz w:val="24"/>
          <w:szCs w:val="24"/>
        </w:rPr>
        <w:t xml:space="preserve">En consecuencia, lo procedente sería realizar un ajuste con el fin de cumplir lo dispuesto por los artículos 116, fracción II, de la </w:t>
      </w:r>
      <w:r w:rsidRPr="004A148B">
        <w:rPr>
          <w:rFonts w:ascii="Arial" w:hAnsi="Arial" w:cs="Arial"/>
          <w:i/>
          <w:sz w:val="24"/>
          <w:szCs w:val="24"/>
        </w:rPr>
        <w:t xml:space="preserve">Constitución General, </w:t>
      </w:r>
      <w:r w:rsidRPr="004A148B">
        <w:rPr>
          <w:rFonts w:ascii="Arial" w:hAnsi="Arial" w:cs="Arial"/>
          <w:sz w:val="24"/>
          <w:szCs w:val="24"/>
        </w:rPr>
        <w:t xml:space="preserve">17, apartado A, párrafo segundo </w:t>
      </w:r>
      <w:r w:rsidRPr="004A148B">
        <w:rPr>
          <w:rFonts w:ascii="Arial" w:hAnsi="Arial" w:cs="Arial"/>
          <w:sz w:val="24"/>
          <w:szCs w:val="24"/>
        </w:rPr>
        <w:lastRenderedPageBreak/>
        <w:t xml:space="preserve">de la </w:t>
      </w:r>
      <w:r w:rsidRPr="004A148B">
        <w:rPr>
          <w:rFonts w:ascii="Arial" w:hAnsi="Arial" w:cs="Arial"/>
          <w:i/>
          <w:sz w:val="24"/>
          <w:szCs w:val="24"/>
        </w:rPr>
        <w:t>Constitución Local</w:t>
      </w:r>
      <w:r w:rsidRPr="004A148B">
        <w:rPr>
          <w:rFonts w:ascii="Arial" w:hAnsi="Arial" w:cs="Arial"/>
          <w:sz w:val="24"/>
          <w:szCs w:val="24"/>
        </w:rPr>
        <w:t xml:space="preserve"> y 234, segundo párrafo del </w:t>
      </w:r>
      <w:r w:rsidRPr="004A148B">
        <w:rPr>
          <w:rFonts w:ascii="Arial" w:hAnsi="Arial" w:cs="Arial"/>
          <w:i/>
          <w:sz w:val="24"/>
          <w:szCs w:val="24"/>
        </w:rPr>
        <w:t xml:space="preserve">Código Electoral, </w:t>
      </w:r>
      <w:r w:rsidRPr="004A148B">
        <w:rPr>
          <w:rFonts w:ascii="Arial" w:hAnsi="Arial" w:cs="Arial"/>
          <w:sz w:val="24"/>
          <w:szCs w:val="24"/>
        </w:rPr>
        <w:t>en el sentido de que, en la integración de la Legislatura, el porcentaje de representación de un partido político no podrá ser menor al porcentaje de votación que hubiere recibido, menos ocho puntos porcentuales.</w:t>
      </w:r>
    </w:p>
    <w:p w14:paraId="3A154E6D" w14:textId="77777777" w:rsidR="00781754" w:rsidRPr="004A148B" w:rsidRDefault="00781754" w:rsidP="00781754">
      <w:pPr>
        <w:spacing w:line="360" w:lineRule="auto"/>
        <w:jc w:val="both"/>
        <w:rPr>
          <w:rFonts w:ascii="Arial" w:hAnsi="Arial" w:cs="Arial"/>
          <w:sz w:val="24"/>
          <w:szCs w:val="24"/>
        </w:rPr>
      </w:pPr>
    </w:p>
    <w:p w14:paraId="5E6E77A6" w14:textId="77777777" w:rsidR="00781754" w:rsidRPr="004A148B" w:rsidRDefault="00781754" w:rsidP="00781754">
      <w:pPr>
        <w:spacing w:line="360" w:lineRule="auto"/>
        <w:jc w:val="both"/>
        <w:rPr>
          <w:rFonts w:ascii="Arial" w:hAnsi="Arial" w:cs="Arial"/>
          <w:sz w:val="24"/>
          <w:szCs w:val="24"/>
        </w:rPr>
      </w:pPr>
      <w:r w:rsidRPr="004A148B">
        <w:rPr>
          <w:rFonts w:ascii="Arial" w:hAnsi="Arial" w:cs="Arial"/>
          <w:sz w:val="24"/>
          <w:szCs w:val="24"/>
        </w:rPr>
        <w:t>En la especie, se advierte que la legislación de Aguascalientes no establece la forma en que se deba hacer el ajuste en el caso de que un partido político se encuentre subrepresentado.</w:t>
      </w:r>
    </w:p>
    <w:p w14:paraId="4EF10328" w14:textId="77777777" w:rsidR="00781754" w:rsidRPr="004A148B" w:rsidRDefault="00781754" w:rsidP="00781754">
      <w:pPr>
        <w:spacing w:line="360" w:lineRule="auto"/>
        <w:jc w:val="both"/>
        <w:rPr>
          <w:rFonts w:ascii="Arial" w:hAnsi="Arial" w:cs="Arial"/>
          <w:sz w:val="24"/>
          <w:szCs w:val="24"/>
        </w:rPr>
      </w:pPr>
    </w:p>
    <w:p w14:paraId="2536298D" w14:textId="72A28DD4" w:rsidR="00781754" w:rsidRPr="004A148B" w:rsidRDefault="00781754" w:rsidP="00781754">
      <w:pPr>
        <w:spacing w:line="360" w:lineRule="auto"/>
        <w:jc w:val="both"/>
        <w:rPr>
          <w:rFonts w:ascii="Arial" w:hAnsi="Arial" w:cs="Arial"/>
          <w:sz w:val="24"/>
          <w:szCs w:val="24"/>
        </w:rPr>
      </w:pPr>
      <w:r w:rsidRPr="004A148B">
        <w:rPr>
          <w:rFonts w:ascii="Arial" w:hAnsi="Arial" w:cs="Arial"/>
          <w:sz w:val="24"/>
          <w:szCs w:val="24"/>
        </w:rPr>
        <w:t xml:space="preserve">Dicho lo anterior, el Consejo General procedió a realizar los ajustes necesarios, a efecto de </w:t>
      </w:r>
      <w:r w:rsidR="000B33EA">
        <w:rPr>
          <w:rFonts w:ascii="Arial" w:hAnsi="Arial" w:cs="Arial"/>
          <w:sz w:val="24"/>
          <w:szCs w:val="24"/>
        </w:rPr>
        <w:t>corregir</w:t>
      </w:r>
      <w:r w:rsidRPr="004A148B">
        <w:rPr>
          <w:rFonts w:ascii="Arial" w:hAnsi="Arial" w:cs="Arial"/>
          <w:sz w:val="24"/>
          <w:szCs w:val="24"/>
        </w:rPr>
        <w:t xml:space="preserve"> la subrepresentación de MORENA, por lo que retiró las últimas dos asignaciones otorgadas al PAN, y la última del PRI, todas asignadas en la etapa de Cociente Electoral y Resto Mayor, dejando intocadas las de asignación directa, dentro de los márgenes constitucionales, como se muestra a continuación.  </w:t>
      </w:r>
    </w:p>
    <w:p w14:paraId="29E4C696" w14:textId="77777777" w:rsidR="00781754" w:rsidRPr="004A148B" w:rsidRDefault="00781754" w:rsidP="00781754">
      <w:pPr>
        <w:spacing w:line="360" w:lineRule="auto"/>
        <w:jc w:val="both"/>
        <w:rPr>
          <w:rFonts w:ascii="Arial" w:hAnsi="Arial" w:cs="Arial"/>
          <w:sz w:val="24"/>
          <w:szCs w:val="24"/>
        </w:rPr>
      </w:pPr>
    </w:p>
    <w:tbl>
      <w:tblPr>
        <w:tblStyle w:val="Tabladecuadrcula4"/>
        <w:tblW w:w="0" w:type="auto"/>
        <w:jc w:val="center"/>
        <w:tblLayout w:type="fixed"/>
        <w:tblLook w:val="04A0" w:firstRow="1" w:lastRow="0" w:firstColumn="1" w:lastColumn="0" w:noHBand="0" w:noVBand="1"/>
      </w:tblPr>
      <w:tblGrid>
        <w:gridCol w:w="1271"/>
        <w:gridCol w:w="1656"/>
        <w:gridCol w:w="1377"/>
        <w:gridCol w:w="1215"/>
        <w:gridCol w:w="1215"/>
        <w:gridCol w:w="2944"/>
      </w:tblGrid>
      <w:tr w:rsidR="00781754" w:rsidRPr="00B115C3" w14:paraId="557C4D29" w14:textId="77777777" w:rsidTr="006810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48A34374" w14:textId="77777777" w:rsidR="00781754" w:rsidRPr="00B115C3" w:rsidRDefault="00781754" w:rsidP="009A5D32">
            <w:pPr>
              <w:spacing w:line="360" w:lineRule="auto"/>
              <w:jc w:val="center"/>
              <w:rPr>
                <w:rFonts w:ascii="Arial" w:hAnsi="Arial" w:cs="Arial"/>
                <w:b w:val="0"/>
                <w:bCs w:val="0"/>
                <w:sz w:val="22"/>
                <w:szCs w:val="22"/>
              </w:rPr>
            </w:pPr>
            <w:r w:rsidRPr="00B115C3">
              <w:rPr>
                <w:rFonts w:ascii="Arial" w:hAnsi="Arial" w:cs="Arial"/>
                <w:b w:val="0"/>
                <w:bCs w:val="0"/>
                <w:sz w:val="22"/>
                <w:szCs w:val="22"/>
              </w:rPr>
              <w:t>PARTIDO</w:t>
            </w:r>
          </w:p>
        </w:tc>
        <w:tc>
          <w:tcPr>
            <w:tcW w:w="1656" w:type="dxa"/>
          </w:tcPr>
          <w:p w14:paraId="3A5FA69D" w14:textId="77777777" w:rsidR="00781754" w:rsidRPr="00B115C3" w:rsidRDefault="00781754" w:rsidP="009A5D3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B115C3">
              <w:rPr>
                <w:rFonts w:ascii="Arial" w:hAnsi="Arial" w:cs="Arial"/>
                <w:b w:val="0"/>
                <w:bCs w:val="0"/>
                <w:sz w:val="22"/>
                <w:szCs w:val="22"/>
              </w:rPr>
              <w:t>DIPUTACIONES MR Y RP</w:t>
            </w:r>
          </w:p>
        </w:tc>
        <w:tc>
          <w:tcPr>
            <w:tcW w:w="1377" w:type="dxa"/>
          </w:tcPr>
          <w:p w14:paraId="028796FA" w14:textId="77777777" w:rsidR="00781754" w:rsidRPr="00B115C3" w:rsidRDefault="00781754" w:rsidP="009A5D3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B115C3">
              <w:rPr>
                <w:rFonts w:ascii="Arial" w:hAnsi="Arial" w:cs="Arial"/>
                <w:b w:val="0"/>
                <w:bCs w:val="0"/>
                <w:sz w:val="22"/>
                <w:szCs w:val="22"/>
              </w:rPr>
              <w:t>VOTACIÓN DEPURADA</w:t>
            </w:r>
          </w:p>
        </w:tc>
        <w:tc>
          <w:tcPr>
            <w:tcW w:w="1215" w:type="dxa"/>
          </w:tcPr>
          <w:p w14:paraId="26B7A24E" w14:textId="77777777" w:rsidR="00781754" w:rsidRPr="00B115C3" w:rsidRDefault="00781754" w:rsidP="009A5D3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B115C3">
              <w:rPr>
                <w:rFonts w:ascii="Arial" w:hAnsi="Arial" w:cs="Arial"/>
                <w:b w:val="0"/>
                <w:sz w:val="22"/>
                <w:szCs w:val="22"/>
              </w:rPr>
              <w:t>LÍMITE MÍNIMO DE CURULES</w:t>
            </w:r>
          </w:p>
        </w:tc>
        <w:tc>
          <w:tcPr>
            <w:tcW w:w="1215" w:type="dxa"/>
          </w:tcPr>
          <w:p w14:paraId="6DDA47A1" w14:textId="77777777" w:rsidR="00781754" w:rsidRPr="00B115C3" w:rsidRDefault="00781754" w:rsidP="009A5D3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B115C3">
              <w:rPr>
                <w:rFonts w:ascii="Arial" w:hAnsi="Arial" w:cs="Arial"/>
                <w:b w:val="0"/>
                <w:sz w:val="22"/>
                <w:szCs w:val="22"/>
              </w:rPr>
              <w:t>LÍMITE MÁXIMO DE CURULES</w:t>
            </w:r>
          </w:p>
        </w:tc>
        <w:tc>
          <w:tcPr>
            <w:tcW w:w="2944" w:type="dxa"/>
          </w:tcPr>
          <w:p w14:paraId="69FACC4B" w14:textId="77777777" w:rsidR="00781754" w:rsidRPr="00B115C3" w:rsidRDefault="00781754" w:rsidP="009A5D3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B115C3">
              <w:rPr>
                <w:rFonts w:ascii="Arial" w:hAnsi="Arial" w:cs="Arial"/>
                <w:b w:val="0"/>
                <w:sz w:val="22"/>
                <w:szCs w:val="22"/>
              </w:rPr>
              <w:t>¿ESTÁ SUB O SOBRERREPRESENTADO?</w:t>
            </w:r>
          </w:p>
        </w:tc>
      </w:tr>
      <w:tr w:rsidR="00781754" w:rsidRPr="00B115C3" w14:paraId="4B333986" w14:textId="77777777" w:rsidTr="006810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1CA8F7A9" w14:textId="77777777" w:rsidR="00781754" w:rsidRPr="00B115C3" w:rsidRDefault="00781754" w:rsidP="009A5D32">
            <w:pPr>
              <w:spacing w:line="360" w:lineRule="auto"/>
              <w:jc w:val="center"/>
              <w:rPr>
                <w:rFonts w:ascii="Arial" w:hAnsi="Arial" w:cs="Arial"/>
                <w:sz w:val="22"/>
                <w:szCs w:val="22"/>
              </w:rPr>
            </w:pPr>
            <w:r w:rsidRPr="00B115C3">
              <w:rPr>
                <w:rFonts w:ascii="Arial" w:hAnsi="Arial" w:cs="Arial"/>
                <w:sz w:val="22"/>
                <w:szCs w:val="22"/>
              </w:rPr>
              <w:t>PAN</w:t>
            </w:r>
          </w:p>
        </w:tc>
        <w:tc>
          <w:tcPr>
            <w:tcW w:w="1656" w:type="dxa"/>
          </w:tcPr>
          <w:p w14:paraId="1931D91A" w14:textId="77777777" w:rsidR="00781754" w:rsidRPr="00B115C3" w:rsidRDefault="00781754" w:rsidP="009A5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115C3">
              <w:rPr>
                <w:rFonts w:ascii="Arial" w:hAnsi="Arial" w:cs="Arial"/>
                <w:sz w:val="22"/>
                <w:szCs w:val="22"/>
              </w:rPr>
              <w:t>13</w:t>
            </w:r>
          </w:p>
        </w:tc>
        <w:tc>
          <w:tcPr>
            <w:tcW w:w="1377" w:type="dxa"/>
          </w:tcPr>
          <w:p w14:paraId="28627198" w14:textId="77777777" w:rsidR="00781754" w:rsidRPr="00B115C3" w:rsidRDefault="00781754" w:rsidP="009A5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115C3">
              <w:rPr>
                <w:rFonts w:ascii="Arial" w:hAnsi="Arial" w:cs="Arial"/>
                <w:sz w:val="22"/>
                <w:szCs w:val="22"/>
              </w:rPr>
              <w:t>48.1253</w:t>
            </w:r>
          </w:p>
        </w:tc>
        <w:tc>
          <w:tcPr>
            <w:tcW w:w="1215" w:type="dxa"/>
          </w:tcPr>
          <w:p w14:paraId="63ACA211" w14:textId="77777777" w:rsidR="00781754" w:rsidRPr="00B115C3" w:rsidRDefault="00781754" w:rsidP="009A5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115C3">
              <w:rPr>
                <w:rFonts w:ascii="Arial" w:hAnsi="Arial" w:cs="Arial"/>
                <w:color w:val="000000"/>
                <w:sz w:val="22"/>
                <w:szCs w:val="22"/>
              </w:rPr>
              <w:t>11</w:t>
            </w:r>
          </w:p>
        </w:tc>
        <w:tc>
          <w:tcPr>
            <w:tcW w:w="1215" w:type="dxa"/>
          </w:tcPr>
          <w:p w14:paraId="70D25BCF" w14:textId="77777777" w:rsidR="00781754" w:rsidRPr="00B115C3" w:rsidRDefault="00781754" w:rsidP="009A5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115C3">
              <w:rPr>
                <w:rFonts w:ascii="Arial" w:hAnsi="Arial" w:cs="Arial"/>
                <w:color w:val="000000"/>
                <w:sz w:val="22"/>
                <w:szCs w:val="22"/>
              </w:rPr>
              <w:t>15</w:t>
            </w:r>
          </w:p>
        </w:tc>
        <w:tc>
          <w:tcPr>
            <w:tcW w:w="2944" w:type="dxa"/>
          </w:tcPr>
          <w:p w14:paraId="51191B25" w14:textId="77777777" w:rsidR="00781754" w:rsidRPr="00B115C3" w:rsidRDefault="00781754" w:rsidP="009A5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115C3">
              <w:rPr>
                <w:rFonts w:ascii="Arial" w:hAnsi="Arial" w:cs="Arial"/>
                <w:sz w:val="22"/>
                <w:szCs w:val="22"/>
              </w:rPr>
              <w:t>NO</w:t>
            </w:r>
          </w:p>
        </w:tc>
      </w:tr>
      <w:tr w:rsidR="00781754" w:rsidRPr="00B115C3" w14:paraId="048EF7EF" w14:textId="77777777" w:rsidTr="0068107A">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0732B6C7" w14:textId="77777777" w:rsidR="00781754" w:rsidRPr="00B115C3" w:rsidRDefault="00781754" w:rsidP="009A5D32">
            <w:pPr>
              <w:spacing w:line="360" w:lineRule="auto"/>
              <w:jc w:val="center"/>
              <w:rPr>
                <w:rFonts w:ascii="Arial" w:hAnsi="Arial" w:cs="Arial"/>
                <w:sz w:val="22"/>
                <w:szCs w:val="22"/>
              </w:rPr>
            </w:pPr>
            <w:r w:rsidRPr="00B115C3">
              <w:rPr>
                <w:rFonts w:ascii="Arial" w:hAnsi="Arial" w:cs="Arial"/>
                <w:sz w:val="22"/>
                <w:szCs w:val="22"/>
              </w:rPr>
              <w:t>PRI</w:t>
            </w:r>
          </w:p>
        </w:tc>
        <w:tc>
          <w:tcPr>
            <w:tcW w:w="1656" w:type="dxa"/>
          </w:tcPr>
          <w:p w14:paraId="3F9AB5C0" w14:textId="77777777" w:rsidR="00781754" w:rsidRPr="00B115C3" w:rsidRDefault="00781754" w:rsidP="009A5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115C3">
              <w:rPr>
                <w:rFonts w:ascii="Arial" w:hAnsi="Arial" w:cs="Arial"/>
                <w:sz w:val="22"/>
                <w:szCs w:val="22"/>
              </w:rPr>
              <w:t>1</w:t>
            </w:r>
          </w:p>
        </w:tc>
        <w:tc>
          <w:tcPr>
            <w:tcW w:w="1377" w:type="dxa"/>
          </w:tcPr>
          <w:p w14:paraId="2D3B6F34" w14:textId="77777777" w:rsidR="00781754" w:rsidRPr="00B115C3" w:rsidRDefault="00781754" w:rsidP="009A5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115C3">
              <w:rPr>
                <w:rFonts w:ascii="Arial" w:hAnsi="Arial" w:cs="Arial"/>
                <w:sz w:val="22"/>
                <w:szCs w:val="22"/>
              </w:rPr>
              <w:t>10.5030</w:t>
            </w:r>
          </w:p>
        </w:tc>
        <w:tc>
          <w:tcPr>
            <w:tcW w:w="1215" w:type="dxa"/>
          </w:tcPr>
          <w:p w14:paraId="5C25D94F" w14:textId="77777777" w:rsidR="00781754" w:rsidRPr="00B115C3" w:rsidRDefault="00781754" w:rsidP="009A5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115C3">
              <w:rPr>
                <w:rFonts w:ascii="Arial" w:hAnsi="Arial" w:cs="Arial"/>
                <w:color w:val="000000"/>
                <w:sz w:val="22"/>
                <w:szCs w:val="22"/>
              </w:rPr>
              <w:t>1</w:t>
            </w:r>
          </w:p>
        </w:tc>
        <w:tc>
          <w:tcPr>
            <w:tcW w:w="1215" w:type="dxa"/>
          </w:tcPr>
          <w:p w14:paraId="330E871D" w14:textId="77777777" w:rsidR="00781754" w:rsidRPr="00B115C3" w:rsidRDefault="00781754" w:rsidP="009A5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115C3">
              <w:rPr>
                <w:rFonts w:ascii="Arial" w:hAnsi="Arial" w:cs="Arial"/>
                <w:color w:val="000000"/>
                <w:sz w:val="22"/>
                <w:szCs w:val="22"/>
              </w:rPr>
              <w:t>4</w:t>
            </w:r>
          </w:p>
        </w:tc>
        <w:tc>
          <w:tcPr>
            <w:tcW w:w="2944" w:type="dxa"/>
          </w:tcPr>
          <w:p w14:paraId="4F622E17" w14:textId="77777777" w:rsidR="00781754" w:rsidRPr="00B115C3" w:rsidRDefault="00781754" w:rsidP="009A5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115C3">
              <w:rPr>
                <w:rFonts w:ascii="Arial" w:hAnsi="Arial" w:cs="Arial"/>
                <w:sz w:val="22"/>
                <w:szCs w:val="22"/>
              </w:rPr>
              <w:t>NO</w:t>
            </w:r>
          </w:p>
        </w:tc>
      </w:tr>
      <w:tr w:rsidR="00781754" w:rsidRPr="00B115C3" w14:paraId="4AF53F0B" w14:textId="77777777" w:rsidTr="006810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7BCA3B8D" w14:textId="77777777" w:rsidR="00781754" w:rsidRPr="00B115C3" w:rsidRDefault="00781754" w:rsidP="009A5D32">
            <w:pPr>
              <w:spacing w:line="360" w:lineRule="auto"/>
              <w:jc w:val="center"/>
              <w:rPr>
                <w:rFonts w:ascii="Arial" w:hAnsi="Arial" w:cs="Arial"/>
                <w:sz w:val="22"/>
                <w:szCs w:val="22"/>
              </w:rPr>
            </w:pPr>
            <w:r w:rsidRPr="00B115C3">
              <w:rPr>
                <w:rFonts w:ascii="Arial" w:hAnsi="Arial" w:cs="Arial"/>
                <w:sz w:val="22"/>
                <w:szCs w:val="22"/>
              </w:rPr>
              <w:t>PRD</w:t>
            </w:r>
          </w:p>
        </w:tc>
        <w:tc>
          <w:tcPr>
            <w:tcW w:w="1656" w:type="dxa"/>
          </w:tcPr>
          <w:p w14:paraId="185B851D" w14:textId="77777777" w:rsidR="00781754" w:rsidRPr="00B115C3" w:rsidRDefault="00781754" w:rsidP="009A5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115C3">
              <w:rPr>
                <w:rFonts w:ascii="Arial" w:hAnsi="Arial" w:cs="Arial"/>
                <w:sz w:val="22"/>
                <w:szCs w:val="22"/>
              </w:rPr>
              <w:t>4</w:t>
            </w:r>
          </w:p>
        </w:tc>
        <w:tc>
          <w:tcPr>
            <w:tcW w:w="1377" w:type="dxa"/>
          </w:tcPr>
          <w:p w14:paraId="0A0E6ACD" w14:textId="77777777" w:rsidR="00781754" w:rsidRPr="00B115C3" w:rsidRDefault="00781754" w:rsidP="009A5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115C3">
              <w:rPr>
                <w:rFonts w:ascii="Arial" w:hAnsi="Arial" w:cs="Arial"/>
                <w:sz w:val="22"/>
                <w:szCs w:val="22"/>
              </w:rPr>
              <w:t>3.3712</w:t>
            </w:r>
          </w:p>
        </w:tc>
        <w:tc>
          <w:tcPr>
            <w:tcW w:w="1215" w:type="dxa"/>
          </w:tcPr>
          <w:p w14:paraId="6623F5F7" w14:textId="77777777" w:rsidR="00781754" w:rsidRPr="00B115C3" w:rsidRDefault="00781754" w:rsidP="009A5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115C3">
              <w:rPr>
                <w:rFonts w:ascii="Arial" w:hAnsi="Arial" w:cs="Arial"/>
                <w:color w:val="000000"/>
                <w:sz w:val="22"/>
                <w:szCs w:val="22"/>
              </w:rPr>
              <w:t>0</w:t>
            </w:r>
          </w:p>
        </w:tc>
        <w:tc>
          <w:tcPr>
            <w:tcW w:w="1215" w:type="dxa"/>
          </w:tcPr>
          <w:p w14:paraId="0C9FE71D" w14:textId="77777777" w:rsidR="00781754" w:rsidRPr="00B115C3" w:rsidRDefault="00781754" w:rsidP="009A5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115C3">
              <w:rPr>
                <w:rFonts w:ascii="Arial" w:hAnsi="Arial" w:cs="Arial"/>
                <w:color w:val="000000"/>
                <w:sz w:val="22"/>
                <w:szCs w:val="22"/>
              </w:rPr>
              <w:t>3</w:t>
            </w:r>
          </w:p>
        </w:tc>
        <w:tc>
          <w:tcPr>
            <w:tcW w:w="2944" w:type="dxa"/>
          </w:tcPr>
          <w:p w14:paraId="6D7209F7" w14:textId="77777777" w:rsidR="00781754" w:rsidRPr="00B115C3" w:rsidRDefault="00781754" w:rsidP="009A5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115C3">
              <w:rPr>
                <w:rFonts w:ascii="Arial" w:hAnsi="Arial" w:cs="Arial"/>
                <w:sz w:val="22"/>
                <w:szCs w:val="22"/>
              </w:rPr>
              <w:t>NO APLICA</w:t>
            </w:r>
          </w:p>
        </w:tc>
      </w:tr>
      <w:tr w:rsidR="00781754" w:rsidRPr="00B115C3" w14:paraId="6BDFEB52" w14:textId="77777777" w:rsidTr="0068107A">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3D805BA4" w14:textId="77777777" w:rsidR="00781754" w:rsidRPr="00B115C3" w:rsidRDefault="00781754" w:rsidP="009A5D32">
            <w:pPr>
              <w:spacing w:line="360" w:lineRule="auto"/>
              <w:jc w:val="center"/>
              <w:rPr>
                <w:rFonts w:ascii="Arial" w:hAnsi="Arial" w:cs="Arial"/>
                <w:sz w:val="22"/>
                <w:szCs w:val="22"/>
              </w:rPr>
            </w:pPr>
            <w:r w:rsidRPr="00B115C3">
              <w:rPr>
                <w:rFonts w:ascii="Arial" w:hAnsi="Arial" w:cs="Arial"/>
                <w:sz w:val="22"/>
                <w:szCs w:val="22"/>
              </w:rPr>
              <w:t>PVEM</w:t>
            </w:r>
          </w:p>
        </w:tc>
        <w:tc>
          <w:tcPr>
            <w:tcW w:w="1656" w:type="dxa"/>
          </w:tcPr>
          <w:p w14:paraId="004889D5" w14:textId="77777777" w:rsidR="00781754" w:rsidRPr="00B115C3" w:rsidRDefault="00781754" w:rsidP="009A5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115C3">
              <w:rPr>
                <w:rFonts w:ascii="Arial" w:hAnsi="Arial" w:cs="Arial"/>
                <w:sz w:val="22"/>
                <w:szCs w:val="22"/>
              </w:rPr>
              <w:t>1</w:t>
            </w:r>
          </w:p>
        </w:tc>
        <w:tc>
          <w:tcPr>
            <w:tcW w:w="1377" w:type="dxa"/>
          </w:tcPr>
          <w:p w14:paraId="79DC6F64" w14:textId="77777777" w:rsidR="00781754" w:rsidRPr="00B115C3" w:rsidRDefault="00781754" w:rsidP="009A5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115C3">
              <w:rPr>
                <w:rFonts w:ascii="Arial" w:hAnsi="Arial" w:cs="Arial"/>
                <w:sz w:val="22"/>
                <w:szCs w:val="22"/>
              </w:rPr>
              <w:t>3.5869</w:t>
            </w:r>
          </w:p>
        </w:tc>
        <w:tc>
          <w:tcPr>
            <w:tcW w:w="1215" w:type="dxa"/>
          </w:tcPr>
          <w:p w14:paraId="18AA4652" w14:textId="77777777" w:rsidR="00781754" w:rsidRPr="00B115C3" w:rsidRDefault="00781754" w:rsidP="009A5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115C3">
              <w:rPr>
                <w:rFonts w:ascii="Arial" w:hAnsi="Arial" w:cs="Arial"/>
                <w:sz w:val="22"/>
                <w:szCs w:val="22"/>
              </w:rPr>
              <w:t>0</w:t>
            </w:r>
          </w:p>
        </w:tc>
        <w:tc>
          <w:tcPr>
            <w:tcW w:w="1215" w:type="dxa"/>
          </w:tcPr>
          <w:p w14:paraId="5758645F" w14:textId="77777777" w:rsidR="00781754" w:rsidRPr="00B115C3" w:rsidRDefault="00781754" w:rsidP="009A5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115C3">
              <w:rPr>
                <w:rFonts w:ascii="Arial" w:hAnsi="Arial" w:cs="Arial"/>
                <w:sz w:val="22"/>
                <w:szCs w:val="22"/>
              </w:rPr>
              <w:t>3</w:t>
            </w:r>
          </w:p>
        </w:tc>
        <w:tc>
          <w:tcPr>
            <w:tcW w:w="2944" w:type="dxa"/>
          </w:tcPr>
          <w:p w14:paraId="750F6D45" w14:textId="77777777" w:rsidR="00781754" w:rsidRPr="00B115C3" w:rsidRDefault="00781754" w:rsidP="009A5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115C3">
              <w:rPr>
                <w:rFonts w:ascii="Arial" w:hAnsi="Arial" w:cs="Arial"/>
                <w:sz w:val="22"/>
                <w:szCs w:val="22"/>
              </w:rPr>
              <w:t>NO</w:t>
            </w:r>
          </w:p>
        </w:tc>
      </w:tr>
      <w:tr w:rsidR="00781754" w:rsidRPr="00B115C3" w14:paraId="67649C33" w14:textId="77777777" w:rsidTr="006810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0853A15A" w14:textId="77777777" w:rsidR="00781754" w:rsidRPr="00B115C3" w:rsidRDefault="00781754" w:rsidP="009A5D32">
            <w:pPr>
              <w:spacing w:line="360" w:lineRule="auto"/>
              <w:jc w:val="center"/>
              <w:rPr>
                <w:rFonts w:ascii="Arial" w:hAnsi="Arial" w:cs="Arial"/>
                <w:sz w:val="22"/>
                <w:szCs w:val="22"/>
              </w:rPr>
            </w:pPr>
            <w:r w:rsidRPr="00B115C3">
              <w:rPr>
                <w:rFonts w:ascii="Arial" w:hAnsi="Arial" w:cs="Arial"/>
                <w:sz w:val="22"/>
                <w:szCs w:val="22"/>
              </w:rPr>
              <w:t>PT</w:t>
            </w:r>
          </w:p>
        </w:tc>
        <w:tc>
          <w:tcPr>
            <w:tcW w:w="1656" w:type="dxa"/>
          </w:tcPr>
          <w:p w14:paraId="0B61B737" w14:textId="77777777" w:rsidR="00781754" w:rsidRPr="00B115C3" w:rsidRDefault="00781754" w:rsidP="009A5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115C3">
              <w:rPr>
                <w:rFonts w:ascii="Arial" w:hAnsi="Arial" w:cs="Arial"/>
                <w:sz w:val="22"/>
                <w:szCs w:val="22"/>
              </w:rPr>
              <w:t>1</w:t>
            </w:r>
          </w:p>
        </w:tc>
        <w:tc>
          <w:tcPr>
            <w:tcW w:w="1377" w:type="dxa"/>
          </w:tcPr>
          <w:p w14:paraId="3EBE7154" w14:textId="77777777" w:rsidR="00781754" w:rsidRPr="00B115C3" w:rsidRDefault="00781754" w:rsidP="009A5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115C3">
              <w:rPr>
                <w:rFonts w:ascii="Arial" w:hAnsi="Arial" w:cs="Arial"/>
                <w:sz w:val="22"/>
                <w:szCs w:val="22"/>
              </w:rPr>
              <w:t>2.8325</w:t>
            </w:r>
          </w:p>
        </w:tc>
        <w:tc>
          <w:tcPr>
            <w:tcW w:w="1215" w:type="dxa"/>
          </w:tcPr>
          <w:p w14:paraId="2B0E6DC5" w14:textId="77777777" w:rsidR="00781754" w:rsidRPr="00B115C3" w:rsidRDefault="00781754" w:rsidP="009A5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115C3">
              <w:rPr>
                <w:rFonts w:ascii="Arial" w:hAnsi="Arial" w:cs="Arial"/>
                <w:sz w:val="22"/>
                <w:szCs w:val="22"/>
              </w:rPr>
              <w:t>0</w:t>
            </w:r>
          </w:p>
        </w:tc>
        <w:tc>
          <w:tcPr>
            <w:tcW w:w="1215" w:type="dxa"/>
          </w:tcPr>
          <w:p w14:paraId="6395F8A1" w14:textId="77777777" w:rsidR="00781754" w:rsidRPr="00B115C3" w:rsidRDefault="00781754" w:rsidP="009A5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115C3">
              <w:rPr>
                <w:rFonts w:ascii="Arial" w:hAnsi="Arial" w:cs="Arial"/>
                <w:sz w:val="22"/>
                <w:szCs w:val="22"/>
              </w:rPr>
              <w:t>2</w:t>
            </w:r>
          </w:p>
        </w:tc>
        <w:tc>
          <w:tcPr>
            <w:tcW w:w="2944" w:type="dxa"/>
          </w:tcPr>
          <w:p w14:paraId="0B701F12" w14:textId="77777777" w:rsidR="00781754" w:rsidRPr="00B115C3" w:rsidRDefault="00781754" w:rsidP="009A5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115C3">
              <w:rPr>
                <w:rFonts w:ascii="Arial" w:hAnsi="Arial" w:cs="Arial"/>
                <w:sz w:val="22"/>
                <w:szCs w:val="22"/>
              </w:rPr>
              <w:t>NO</w:t>
            </w:r>
          </w:p>
        </w:tc>
      </w:tr>
      <w:tr w:rsidR="00781754" w:rsidRPr="00B115C3" w14:paraId="67E1C4E2" w14:textId="77777777" w:rsidTr="0068107A">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19C9463E" w14:textId="77777777" w:rsidR="00781754" w:rsidRPr="00B115C3" w:rsidRDefault="00781754" w:rsidP="009A5D32">
            <w:pPr>
              <w:spacing w:line="360" w:lineRule="auto"/>
              <w:jc w:val="center"/>
              <w:rPr>
                <w:rFonts w:ascii="Arial" w:hAnsi="Arial" w:cs="Arial"/>
                <w:sz w:val="22"/>
                <w:szCs w:val="22"/>
              </w:rPr>
            </w:pPr>
            <w:r w:rsidRPr="00B115C3">
              <w:rPr>
                <w:rFonts w:ascii="Arial" w:hAnsi="Arial" w:cs="Arial"/>
                <w:sz w:val="22"/>
                <w:szCs w:val="22"/>
              </w:rPr>
              <w:t>MC</w:t>
            </w:r>
          </w:p>
        </w:tc>
        <w:tc>
          <w:tcPr>
            <w:tcW w:w="1656" w:type="dxa"/>
          </w:tcPr>
          <w:p w14:paraId="599879B6" w14:textId="77777777" w:rsidR="00781754" w:rsidRPr="00B115C3" w:rsidRDefault="00781754" w:rsidP="009A5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115C3">
              <w:rPr>
                <w:rFonts w:ascii="Arial" w:hAnsi="Arial" w:cs="Arial"/>
                <w:sz w:val="22"/>
                <w:szCs w:val="22"/>
              </w:rPr>
              <w:t>1</w:t>
            </w:r>
          </w:p>
        </w:tc>
        <w:tc>
          <w:tcPr>
            <w:tcW w:w="1377" w:type="dxa"/>
          </w:tcPr>
          <w:p w14:paraId="49821601" w14:textId="77777777" w:rsidR="00781754" w:rsidRPr="00B115C3" w:rsidRDefault="00781754" w:rsidP="009A5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115C3">
              <w:rPr>
                <w:rFonts w:ascii="Arial" w:hAnsi="Arial" w:cs="Arial"/>
                <w:sz w:val="22"/>
                <w:szCs w:val="22"/>
              </w:rPr>
              <w:t>4.9269</w:t>
            </w:r>
          </w:p>
        </w:tc>
        <w:tc>
          <w:tcPr>
            <w:tcW w:w="1215" w:type="dxa"/>
          </w:tcPr>
          <w:p w14:paraId="1E930ADE" w14:textId="77777777" w:rsidR="00781754" w:rsidRPr="00B115C3" w:rsidRDefault="00781754" w:rsidP="009A5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115C3">
              <w:rPr>
                <w:rFonts w:ascii="Arial" w:hAnsi="Arial" w:cs="Arial"/>
                <w:sz w:val="22"/>
                <w:szCs w:val="22"/>
              </w:rPr>
              <w:t>1</w:t>
            </w:r>
          </w:p>
        </w:tc>
        <w:tc>
          <w:tcPr>
            <w:tcW w:w="1215" w:type="dxa"/>
          </w:tcPr>
          <w:p w14:paraId="0A14ACB6" w14:textId="77777777" w:rsidR="00781754" w:rsidRPr="00B115C3" w:rsidRDefault="00781754" w:rsidP="009A5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115C3">
              <w:rPr>
                <w:rFonts w:ascii="Arial" w:hAnsi="Arial" w:cs="Arial"/>
                <w:sz w:val="22"/>
                <w:szCs w:val="22"/>
              </w:rPr>
              <w:t>3</w:t>
            </w:r>
          </w:p>
        </w:tc>
        <w:tc>
          <w:tcPr>
            <w:tcW w:w="2944" w:type="dxa"/>
          </w:tcPr>
          <w:p w14:paraId="56326F39" w14:textId="77777777" w:rsidR="00781754" w:rsidRPr="00B115C3" w:rsidRDefault="00781754" w:rsidP="009A5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115C3">
              <w:rPr>
                <w:rFonts w:ascii="Arial" w:hAnsi="Arial" w:cs="Arial"/>
                <w:sz w:val="22"/>
                <w:szCs w:val="22"/>
              </w:rPr>
              <w:t>NO</w:t>
            </w:r>
          </w:p>
        </w:tc>
      </w:tr>
      <w:tr w:rsidR="00781754" w:rsidRPr="00B115C3" w14:paraId="69FEAC46" w14:textId="77777777" w:rsidTr="006810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5B4AF083" w14:textId="77777777" w:rsidR="00781754" w:rsidRPr="00B115C3" w:rsidRDefault="00781754" w:rsidP="009A5D32">
            <w:pPr>
              <w:spacing w:line="360" w:lineRule="auto"/>
              <w:jc w:val="center"/>
              <w:rPr>
                <w:rFonts w:ascii="Arial" w:hAnsi="Arial" w:cs="Arial"/>
                <w:sz w:val="22"/>
                <w:szCs w:val="22"/>
              </w:rPr>
            </w:pPr>
            <w:r w:rsidRPr="00B115C3">
              <w:rPr>
                <w:rFonts w:ascii="Arial" w:hAnsi="Arial" w:cs="Arial"/>
                <w:sz w:val="22"/>
                <w:szCs w:val="22"/>
              </w:rPr>
              <w:t>MORENA</w:t>
            </w:r>
          </w:p>
        </w:tc>
        <w:tc>
          <w:tcPr>
            <w:tcW w:w="1656" w:type="dxa"/>
          </w:tcPr>
          <w:p w14:paraId="64F9A655" w14:textId="77777777" w:rsidR="00781754" w:rsidRPr="00B115C3" w:rsidRDefault="00781754" w:rsidP="009A5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115C3">
              <w:rPr>
                <w:rFonts w:ascii="Arial" w:hAnsi="Arial" w:cs="Arial"/>
                <w:sz w:val="22"/>
                <w:szCs w:val="22"/>
              </w:rPr>
              <w:t>6</w:t>
            </w:r>
          </w:p>
        </w:tc>
        <w:tc>
          <w:tcPr>
            <w:tcW w:w="1377" w:type="dxa"/>
          </w:tcPr>
          <w:p w14:paraId="586EF56D" w14:textId="77777777" w:rsidR="00781754" w:rsidRPr="00B115C3" w:rsidRDefault="00781754" w:rsidP="009A5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115C3">
              <w:rPr>
                <w:rFonts w:ascii="Arial" w:hAnsi="Arial" w:cs="Arial"/>
                <w:sz w:val="22"/>
                <w:szCs w:val="22"/>
              </w:rPr>
              <w:t>26.6539</w:t>
            </w:r>
          </w:p>
        </w:tc>
        <w:tc>
          <w:tcPr>
            <w:tcW w:w="1215" w:type="dxa"/>
          </w:tcPr>
          <w:p w14:paraId="33CA3BAD" w14:textId="77777777" w:rsidR="00781754" w:rsidRPr="00B115C3" w:rsidRDefault="00781754" w:rsidP="009A5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115C3">
              <w:rPr>
                <w:rFonts w:ascii="Arial" w:hAnsi="Arial" w:cs="Arial"/>
                <w:sz w:val="22"/>
                <w:szCs w:val="22"/>
              </w:rPr>
              <w:t>6</w:t>
            </w:r>
          </w:p>
        </w:tc>
        <w:tc>
          <w:tcPr>
            <w:tcW w:w="1215" w:type="dxa"/>
          </w:tcPr>
          <w:p w14:paraId="706036F5" w14:textId="77777777" w:rsidR="00781754" w:rsidRPr="00B115C3" w:rsidRDefault="00781754" w:rsidP="009A5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115C3">
              <w:rPr>
                <w:rFonts w:ascii="Arial" w:hAnsi="Arial" w:cs="Arial"/>
                <w:sz w:val="22"/>
                <w:szCs w:val="22"/>
              </w:rPr>
              <w:t>9</w:t>
            </w:r>
          </w:p>
        </w:tc>
        <w:tc>
          <w:tcPr>
            <w:tcW w:w="2944" w:type="dxa"/>
          </w:tcPr>
          <w:p w14:paraId="36295069" w14:textId="77777777" w:rsidR="00781754" w:rsidRPr="00B115C3" w:rsidRDefault="00781754" w:rsidP="009A5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115C3">
              <w:rPr>
                <w:rFonts w:ascii="Arial" w:hAnsi="Arial" w:cs="Arial"/>
                <w:sz w:val="22"/>
                <w:szCs w:val="22"/>
              </w:rPr>
              <w:t>NO</w:t>
            </w:r>
          </w:p>
        </w:tc>
      </w:tr>
      <w:tr w:rsidR="000B33EA" w:rsidRPr="00B115C3" w14:paraId="18B6C32D" w14:textId="77777777" w:rsidTr="0068107A">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2AE8177D" w14:textId="5672F6B6" w:rsidR="000B33EA" w:rsidRPr="00B115C3" w:rsidRDefault="000B33EA" w:rsidP="009A5D32">
            <w:pPr>
              <w:spacing w:line="360" w:lineRule="auto"/>
              <w:jc w:val="center"/>
              <w:rPr>
                <w:rFonts w:ascii="Arial" w:hAnsi="Arial" w:cs="Arial"/>
                <w:sz w:val="22"/>
                <w:szCs w:val="22"/>
              </w:rPr>
            </w:pPr>
            <w:r>
              <w:rPr>
                <w:rFonts w:ascii="Arial" w:hAnsi="Arial" w:cs="Arial"/>
                <w:sz w:val="22"/>
                <w:szCs w:val="22"/>
              </w:rPr>
              <w:t>TOTAL</w:t>
            </w:r>
          </w:p>
        </w:tc>
        <w:tc>
          <w:tcPr>
            <w:tcW w:w="1656" w:type="dxa"/>
          </w:tcPr>
          <w:p w14:paraId="24D9E84F" w14:textId="3A08D19B" w:rsidR="000B33EA" w:rsidRPr="00B115C3" w:rsidRDefault="000B33EA" w:rsidP="009A5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27</w:t>
            </w:r>
          </w:p>
        </w:tc>
        <w:tc>
          <w:tcPr>
            <w:tcW w:w="1377" w:type="dxa"/>
          </w:tcPr>
          <w:p w14:paraId="56B1E6A1" w14:textId="509ECBAC" w:rsidR="000B33EA" w:rsidRPr="00B115C3" w:rsidRDefault="000B33EA" w:rsidP="009A5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NA</w:t>
            </w:r>
          </w:p>
        </w:tc>
        <w:tc>
          <w:tcPr>
            <w:tcW w:w="1215" w:type="dxa"/>
          </w:tcPr>
          <w:p w14:paraId="01E996B8" w14:textId="30AA4D9F" w:rsidR="000B33EA" w:rsidRPr="00B115C3" w:rsidRDefault="000B33EA" w:rsidP="009A5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NA</w:t>
            </w:r>
          </w:p>
        </w:tc>
        <w:tc>
          <w:tcPr>
            <w:tcW w:w="1215" w:type="dxa"/>
          </w:tcPr>
          <w:p w14:paraId="7947B75B" w14:textId="56DD3341" w:rsidR="000B33EA" w:rsidRPr="00B115C3" w:rsidRDefault="000B33EA" w:rsidP="009A5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NA</w:t>
            </w:r>
          </w:p>
        </w:tc>
        <w:tc>
          <w:tcPr>
            <w:tcW w:w="2944" w:type="dxa"/>
          </w:tcPr>
          <w:p w14:paraId="4F5205D6" w14:textId="4128B87E" w:rsidR="000B33EA" w:rsidRPr="00B115C3" w:rsidRDefault="000B33EA" w:rsidP="009A5D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DENTRO DE LOS MÁRGENES CONSTITUCIONALES</w:t>
            </w:r>
          </w:p>
        </w:tc>
      </w:tr>
    </w:tbl>
    <w:p w14:paraId="6A23FB5A" w14:textId="77777777" w:rsidR="00781754" w:rsidRPr="004A148B" w:rsidRDefault="00781754" w:rsidP="00781754">
      <w:pPr>
        <w:spacing w:line="360" w:lineRule="auto"/>
        <w:jc w:val="both"/>
        <w:rPr>
          <w:rFonts w:ascii="Arial" w:hAnsi="Arial" w:cs="Arial"/>
          <w:b/>
          <w:bCs/>
          <w:sz w:val="24"/>
          <w:szCs w:val="24"/>
        </w:rPr>
      </w:pPr>
    </w:p>
    <w:p w14:paraId="016EAA8E" w14:textId="23B6167E" w:rsidR="00781754" w:rsidRDefault="00781754" w:rsidP="00781754">
      <w:pPr>
        <w:spacing w:line="360" w:lineRule="auto"/>
        <w:jc w:val="both"/>
        <w:rPr>
          <w:rFonts w:ascii="Arial" w:hAnsi="Arial" w:cs="Arial"/>
          <w:sz w:val="24"/>
          <w:szCs w:val="24"/>
        </w:rPr>
      </w:pPr>
      <w:r w:rsidRPr="004A148B">
        <w:rPr>
          <w:rFonts w:ascii="Arial" w:hAnsi="Arial" w:cs="Arial"/>
          <w:sz w:val="24"/>
          <w:szCs w:val="24"/>
        </w:rPr>
        <w:t>De tal manera que se concluyó con las asignaciones por Partidos políticos.</w:t>
      </w:r>
    </w:p>
    <w:p w14:paraId="1B89B199" w14:textId="77777777" w:rsidR="004A1841" w:rsidRPr="004A148B" w:rsidRDefault="004A1841" w:rsidP="00781754">
      <w:pPr>
        <w:spacing w:line="360" w:lineRule="auto"/>
        <w:jc w:val="both"/>
        <w:rPr>
          <w:rFonts w:ascii="Arial" w:hAnsi="Arial" w:cs="Arial"/>
          <w:sz w:val="24"/>
          <w:szCs w:val="24"/>
        </w:rPr>
      </w:pPr>
    </w:p>
    <w:p w14:paraId="2739606D" w14:textId="77777777" w:rsidR="005C6E4F" w:rsidRPr="004A148B" w:rsidRDefault="005C6E4F" w:rsidP="005C6E4F">
      <w:pPr>
        <w:spacing w:line="360" w:lineRule="auto"/>
        <w:jc w:val="both"/>
        <w:rPr>
          <w:rFonts w:ascii="Arial" w:hAnsi="Arial" w:cs="Arial"/>
          <w:b/>
          <w:bCs/>
          <w:sz w:val="24"/>
          <w:szCs w:val="24"/>
        </w:rPr>
      </w:pPr>
      <w:r w:rsidRPr="004A148B">
        <w:rPr>
          <w:rFonts w:ascii="Arial" w:hAnsi="Arial" w:cs="Arial"/>
          <w:b/>
          <w:bCs/>
          <w:sz w:val="24"/>
          <w:szCs w:val="24"/>
        </w:rPr>
        <w:t xml:space="preserve">Sobre representación. </w:t>
      </w:r>
    </w:p>
    <w:p w14:paraId="3558B58B" w14:textId="77777777" w:rsidR="005C6E4F" w:rsidRPr="004A148B" w:rsidRDefault="005C6E4F" w:rsidP="00E41E91">
      <w:pPr>
        <w:spacing w:line="360" w:lineRule="auto"/>
        <w:jc w:val="both"/>
        <w:rPr>
          <w:rFonts w:ascii="Arial" w:hAnsi="Arial" w:cs="Arial"/>
          <w:sz w:val="24"/>
          <w:szCs w:val="24"/>
        </w:rPr>
      </w:pPr>
    </w:p>
    <w:p w14:paraId="606F60B4" w14:textId="77777777" w:rsidR="00386DC4" w:rsidRPr="00386DC4" w:rsidRDefault="009F0F7C" w:rsidP="00386DC4">
      <w:pPr>
        <w:spacing w:line="360" w:lineRule="auto"/>
        <w:jc w:val="both"/>
        <w:rPr>
          <w:rFonts w:ascii="Arial" w:hAnsi="Arial" w:cs="Arial"/>
          <w:sz w:val="24"/>
          <w:szCs w:val="24"/>
        </w:rPr>
      </w:pPr>
      <w:r w:rsidRPr="004A148B">
        <w:rPr>
          <w:rFonts w:ascii="Arial" w:hAnsi="Arial" w:cs="Arial"/>
          <w:sz w:val="24"/>
          <w:szCs w:val="24"/>
        </w:rPr>
        <w:t>En razón a</w:t>
      </w:r>
      <w:r w:rsidR="009311A3" w:rsidRPr="004A148B">
        <w:rPr>
          <w:rFonts w:ascii="Arial" w:hAnsi="Arial" w:cs="Arial"/>
          <w:sz w:val="24"/>
          <w:szCs w:val="24"/>
        </w:rPr>
        <w:t xml:space="preserve"> lo anterior, es de decirse que, contrario a lo sostenido por las y los promoventes, el PAN no se encontraba sobre representado,</w:t>
      </w:r>
      <w:r w:rsidR="00CC751A" w:rsidRPr="004A148B">
        <w:rPr>
          <w:rFonts w:ascii="Arial" w:hAnsi="Arial" w:cs="Arial"/>
          <w:sz w:val="24"/>
          <w:szCs w:val="24"/>
        </w:rPr>
        <w:t xml:space="preserve"> puesto que tal y como </w:t>
      </w:r>
      <w:r w:rsidR="00571B23" w:rsidRPr="004A148B">
        <w:rPr>
          <w:rFonts w:ascii="Arial" w:hAnsi="Arial" w:cs="Arial"/>
          <w:sz w:val="24"/>
          <w:szCs w:val="24"/>
        </w:rPr>
        <w:t>fue analizado en el capítulo anterior</w:t>
      </w:r>
      <w:r w:rsidR="00CC751A" w:rsidRPr="004A148B">
        <w:rPr>
          <w:rFonts w:ascii="Arial" w:hAnsi="Arial" w:cs="Arial"/>
          <w:sz w:val="24"/>
          <w:szCs w:val="24"/>
        </w:rPr>
        <w:t xml:space="preserve">, </w:t>
      </w:r>
      <w:r w:rsidR="000B6135" w:rsidRPr="004A148B">
        <w:rPr>
          <w:rFonts w:ascii="Arial" w:hAnsi="Arial" w:cs="Arial"/>
          <w:sz w:val="24"/>
          <w:szCs w:val="24"/>
        </w:rPr>
        <w:t>su límite máximo de curules era de 15 y el mínimo de 11, obteniendo 13, por lo que se encuentra dentro del rango permitido</w:t>
      </w:r>
      <w:r w:rsidR="004A1841">
        <w:rPr>
          <w:rFonts w:ascii="Arial" w:hAnsi="Arial" w:cs="Arial"/>
          <w:sz w:val="24"/>
          <w:szCs w:val="24"/>
        </w:rPr>
        <w:t xml:space="preserve">, además </w:t>
      </w:r>
      <w:r w:rsidR="00386DC4" w:rsidRPr="00386DC4">
        <w:rPr>
          <w:rFonts w:ascii="Arial" w:hAnsi="Arial" w:cs="Arial"/>
          <w:sz w:val="24"/>
          <w:szCs w:val="24"/>
        </w:rPr>
        <w:t xml:space="preserve">cabe resaltar que del análisis de los porcentajes de votación correspondientes al porcentaje de representación en el Congreso del Estado, en el caso del PAN, es quien se acerca de mejor manera a una representación pura, ya que los porcentajes antes mencionados, son prácticamente </w:t>
      </w:r>
      <w:r w:rsidR="00386DC4" w:rsidRPr="00386DC4">
        <w:rPr>
          <w:rFonts w:ascii="Arial" w:hAnsi="Arial" w:cs="Arial"/>
          <w:sz w:val="24"/>
          <w:szCs w:val="24"/>
        </w:rPr>
        <w:lastRenderedPageBreak/>
        <w:t>coincidentes.  En otras palabras, hay una correspondencia del apoyo ciudadano con el número de escaños obtenidos por este instituto político, como puede observarse en la siguiente tabla:</w:t>
      </w:r>
    </w:p>
    <w:p w14:paraId="5CA682D6" w14:textId="2BDDB388" w:rsidR="000B6135" w:rsidRPr="004A148B" w:rsidRDefault="000B6135" w:rsidP="00E41E91">
      <w:pPr>
        <w:spacing w:line="360" w:lineRule="auto"/>
        <w:jc w:val="both"/>
        <w:rPr>
          <w:rFonts w:ascii="Arial" w:hAnsi="Arial" w:cs="Arial"/>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070"/>
        <w:gridCol w:w="1161"/>
        <w:gridCol w:w="1161"/>
        <w:gridCol w:w="1459"/>
        <w:gridCol w:w="1449"/>
        <w:gridCol w:w="1988"/>
      </w:tblGrid>
      <w:tr w:rsidR="00547811" w:rsidRPr="00B115C3" w14:paraId="77551DBF" w14:textId="77777777" w:rsidTr="00415EA0">
        <w:trPr>
          <w:trHeight w:val="873"/>
          <w:tblHeader/>
          <w:jc w:val="center"/>
        </w:trPr>
        <w:tc>
          <w:tcPr>
            <w:tcW w:w="631" w:type="pct"/>
            <w:shd w:val="clear" w:color="auto" w:fill="BFBFBF" w:themeFill="background1" w:themeFillShade="BF"/>
            <w:vAlign w:val="center"/>
          </w:tcPr>
          <w:p w14:paraId="1FAFE640" w14:textId="77777777" w:rsidR="00547811" w:rsidRPr="00B115C3" w:rsidRDefault="00547811" w:rsidP="00415EA0">
            <w:pPr>
              <w:jc w:val="center"/>
              <w:rPr>
                <w:rFonts w:ascii="Arial" w:hAnsi="Arial" w:cs="Arial"/>
                <w:b/>
                <w:sz w:val="22"/>
                <w:szCs w:val="22"/>
              </w:rPr>
            </w:pPr>
            <w:r w:rsidRPr="00B115C3">
              <w:rPr>
                <w:rFonts w:ascii="Arial" w:hAnsi="Arial" w:cs="Arial"/>
                <w:b/>
                <w:sz w:val="22"/>
                <w:szCs w:val="22"/>
              </w:rPr>
              <w:t>Partido</w:t>
            </w:r>
          </w:p>
        </w:tc>
        <w:tc>
          <w:tcPr>
            <w:tcW w:w="564" w:type="pct"/>
            <w:shd w:val="clear" w:color="auto" w:fill="BFBFBF" w:themeFill="background1" w:themeFillShade="BF"/>
            <w:vAlign w:val="center"/>
          </w:tcPr>
          <w:p w14:paraId="3A20F5E0" w14:textId="77777777" w:rsidR="00547811" w:rsidRPr="00B115C3" w:rsidRDefault="00547811" w:rsidP="00415EA0">
            <w:pPr>
              <w:jc w:val="center"/>
              <w:rPr>
                <w:rFonts w:ascii="Arial" w:hAnsi="Arial" w:cs="Arial"/>
                <w:b/>
                <w:sz w:val="22"/>
                <w:szCs w:val="22"/>
              </w:rPr>
            </w:pPr>
            <w:proofErr w:type="gramStart"/>
            <w:r w:rsidRPr="00B115C3">
              <w:rPr>
                <w:rFonts w:ascii="Arial" w:hAnsi="Arial" w:cs="Arial"/>
                <w:b/>
                <w:sz w:val="22"/>
                <w:szCs w:val="22"/>
              </w:rPr>
              <w:t>Total</w:t>
            </w:r>
            <w:proofErr w:type="gramEnd"/>
            <w:r w:rsidRPr="00B115C3">
              <w:rPr>
                <w:rFonts w:ascii="Arial" w:hAnsi="Arial" w:cs="Arial"/>
                <w:b/>
                <w:sz w:val="22"/>
                <w:szCs w:val="22"/>
              </w:rPr>
              <w:t xml:space="preserve"> de curules obtenidos por los partidos</w:t>
            </w:r>
          </w:p>
          <w:p w14:paraId="1D8556F0" w14:textId="77777777" w:rsidR="00547811" w:rsidRPr="00B115C3" w:rsidRDefault="00547811" w:rsidP="00415EA0">
            <w:pPr>
              <w:jc w:val="center"/>
              <w:rPr>
                <w:rFonts w:ascii="Arial" w:hAnsi="Arial" w:cs="Arial"/>
                <w:b/>
                <w:sz w:val="22"/>
                <w:szCs w:val="22"/>
              </w:rPr>
            </w:pPr>
            <w:r w:rsidRPr="00B115C3">
              <w:rPr>
                <w:rFonts w:ascii="Arial" w:hAnsi="Arial" w:cs="Arial"/>
                <w:b/>
                <w:sz w:val="22"/>
                <w:szCs w:val="22"/>
              </w:rPr>
              <w:t>MR y RP</w:t>
            </w:r>
          </w:p>
        </w:tc>
        <w:tc>
          <w:tcPr>
            <w:tcW w:w="612" w:type="pct"/>
            <w:shd w:val="clear" w:color="auto" w:fill="BFBFBF" w:themeFill="background1" w:themeFillShade="BF"/>
            <w:vAlign w:val="center"/>
          </w:tcPr>
          <w:p w14:paraId="1F64F062" w14:textId="77777777" w:rsidR="00547811" w:rsidRPr="00B115C3" w:rsidRDefault="00547811" w:rsidP="00415EA0">
            <w:pPr>
              <w:jc w:val="center"/>
              <w:rPr>
                <w:rFonts w:ascii="Arial" w:hAnsi="Arial" w:cs="Arial"/>
                <w:b/>
                <w:sz w:val="22"/>
                <w:szCs w:val="22"/>
              </w:rPr>
            </w:pPr>
            <w:r w:rsidRPr="00B115C3">
              <w:rPr>
                <w:rFonts w:ascii="Arial" w:hAnsi="Arial" w:cs="Arial"/>
                <w:b/>
                <w:sz w:val="22"/>
                <w:szCs w:val="22"/>
              </w:rPr>
              <w:t>Límite mínimo de curules</w:t>
            </w:r>
          </w:p>
        </w:tc>
        <w:tc>
          <w:tcPr>
            <w:tcW w:w="612" w:type="pct"/>
            <w:shd w:val="clear" w:color="auto" w:fill="BFBFBF" w:themeFill="background1" w:themeFillShade="BF"/>
            <w:vAlign w:val="center"/>
          </w:tcPr>
          <w:p w14:paraId="7E66A61B" w14:textId="77777777" w:rsidR="00547811" w:rsidRPr="00B115C3" w:rsidRDefault="00547811" w:rsidP="00415EA0">
            <w:pPr>
              <w:jc w:val="center"/>
              <w:rPr>
                <w:rFonts w:ascii="Arial" w:hAnsi="Arial" w:cs="Arial"/>
                <w:b/>
                <w:sz w:val="22"/>
                <w:szCs w:val="22"/>
              </w:rPr>
            </w:pPr>
            <w:r w:rsidRPr="00B115C3">
              <w:rPr>
                <w:rFonts w:ascii="Arial" w:hAnsi="Arial" w:cs="Arial"/>
                <w:b/>
                <w:sz w:val="22"/>
                <w:szCs w:val="22"/>
              </w:rPr>
              <w:t>Límite máximo de curules</w:t>
            </w:r>
          </w:p>
        </w:tc>
        <w:tc>
          <w:tcPr>
            <w:tcW w:w="769" w:type="pct"/>
            <w:shd w:val="clear" w:color="auto" w:fill="BFBFBF" w:themeFill="background1" w:themeFillShade="BF"/>
            <w:vAlign w:val="center"/>
          </w:tcPr>
          <w:p w14:paraId="42FF5717" w14:textId="77777777" w:rsidR="00547811" w:rsidRPr="00B115C3" w:rsidRDefault="00547811" w:rsidP="00415EA0">
            <w:pPr>
              <w:jc w:val="center"/>
              <w:rPr>
                <w:rFonts w:ascii="Arial" w:hAnsi="Arial" w:cs="Arial"/>
                <w:b/>
                <w:sz w:val="22"/>
                <w:szCs w:val="22"/>
              </w:rPr>
            </w:pPr>
            <w:r w:rsidRPr="00B115C3">
              <w:rPr>
                <w:rFonts w:ascii="Arial" w:hAnsi="Arial" w:cs="Arial"/>
                <w:b/>
                <w:sz w:val="22"/>
                <w:szCs w:val="22"/>
              </w:rPr>
              <w:t>Porcentaje Votación Efectiva</w:t>
            </w:r>
          </w:p>
        </w:tc>
        <w:tc>
          <w:tcPr>
            <w:tcW w:w="764" w:type="pct"/>
            <w:shd w:val="clear" w:color="auto" w:fill="BFBFBF" w:themeFill="background1" w:themeFillShade="BF"/>
            <w:vAlign w:val="center"/>
          </w:tcPr>
          <w:p w14:paraId="58BCDBCE" w14:textId="77777777" w:rsidR="00547811" w:rsidRPr="00B115C3" w:rsidRDefault="00547811" w:rsidP="00415EA0">
            <w:pPr>
              <w:jc w:val="center"/>
              <w:rPr>
                <w:rFonts w:ascii="Arial" w:hAnsi="Arial" w:cs="Arial"/>
                <w:b/>
                <w:sz w:val="22"/>
                <w:szCs w:val="22"/>
              </w:rPr>
            </w:pPr>
            <w:r w:rsidRPr="00B115C3">
              <w:rPr>
                <w:rFonts w:ascii="Arial" w:hAnsi="Arial" w:cs="Arial"/>
                <w:b/>
                <w:sz w:val="22"/>
                <w:szCs w:val="22"/>
              </w:rPr>
              <w:t>Porcentaje representación en el órgano</w:t>
            </w:r>
          </w:p>
        </w:tc>
        <w:tc>
          <w:tcPr>
            <w:tcW w:w="1048" w:type="pct"/>
            <w:shd w:val="clear" w:color="auto" w:fill="BFBFBF" w:themeFill="background1" w:themeFillShade="BF"/>
            <w:vAlign w:val="center"/>
          </w:tcPr>
          <w:p w14:paraId="60494E7E" w14:textId="77777777" w:rsidR="00547811" w:rsidRPr="00B115C3" w:rsidRDefault="00547811" w:rsidP="00415EA0">
            <w:pPr>
              <w:jc w:val="center"/>
              <w:rPr>
                <w:rFonts w:ascii="Arial" w:hAnsi="Arial" w:cs="Arial"/>
                <w:b/>
                <w:sz w:val="22"/>
                <w:szCs w:val="22"/>
              </w:rPr>
            </w:pPr>
            <w:r w:rsidRPr="00B115C3">
              <w:rPr>
                <w:rFonts w:ascii="Arial" w:hAnsi="Arial" w:cs="Arial"/>
                <w:b/>
                <w:sz w:val="22"/>
                <w:szCs w:val="22"/>
              </w:rPr>
              <w:t>¿Está sub o sobrerrepresentado?</w:t>
            </w:r>
          </w:p>
        </w:tc>
      </w:tr>
      <w:tr w:rsidR="00547811" w:rsidRPr="00B115C3" w14:paraId="4EC89B48" w14:textId="77777777" w:rsidTr="00415EA0">
        <w:trPr>
          <w:trHeight w:val="284"/>
          <w:jc w:val="center"/>
        </w:trPr>
        <w:tc>
          <w:tcPr>
            <w:tcW w:w="631" w:type="pct"/>
            <w:tcBorders>
              <w:top w:val="single" w:sz="4" w:space="0" w:color="auto"/>
              <w:bottom w:val="single" w:sz="4" w:space="0" w:color="auto"/>
              <w:right w:val="single" w:sz="4" w:space="0" w:color="auto"/>
            </w:tcBorders>
            <w:shd w:val="clear" w:color="auto" w:fill="auto"/>
            <w:vAlign w:val="center"/>
          </w:tcPr>
          <w:p w14:paraId="176330C2" w14:textId="77777777" w:rsidR="00547811" w:rsidRPr="00B115C3" w:rsidRDefault="00547811" w:rsidP="00415EA0">
            <w:pPr>
              <w:jc w:val="center"/>
              <w:rPr>
                <w:rFonts w:ascii="Arial" w:hAnsi="Arial" w:cs="Arial"/>
                <w:sz w:val="22"/>
                <w:szCs w:val="22"/>
              </w:rPr>
            </w:pPr>
            <w:r w:rsidRPr="00B115C3">
              <w:rPr>
                <w:rFonts w:ascii="Arial" w:hAnsi="Arial" w:cs="Arial"/>
                <w:i/>
                <w:sz w:val="22"/>
                <w:szCs w:val="22"/>
              </w:rPr>
              <w:t>PAN</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53524C6E" w14:textId="77777777" w:rsidR="00547811" w:rsidRPr="00B115C3" w:rsidRDefault="00547811" w:rsidP="00415EA0">
            <w:pPr>
              <w:jc w:val="center"/>
              <w:rPr>
                <w:rFonts w:ascii="Arial" w:hAnsi="Arial" w:cs="Arial"/>
                <w:sz w:val="22"/>
                <w:szCs w:val="22"/>
              </w:rPr>
            </w:pPr>
            <w:r w:rsidRPr="00B115C3">
              <w:rPr>
                <w:rFonts w:ascii="Arial" w:hAnsi="Arial" w:cs="Arial"/>
                <w:sz w:val="22"/>
                <w:szCs w:val="22"/>
              </w:rPr>
              <w:t>15</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174AFC84" w14:textId="77777777" w:rsidR="00547811" w:rsidRPr="00B115C3" w:rsidRDefault="00547811" w:rsidP="00415EA0">
            <w:pPr>
              <w:jc w:val="center"/>
              <w:rPr>
                <w:rFonts w:ascii="Arial" w:hAnsi="Arial" w:cs="Arial"/>
                <w:bCs/>
                <w:color w:val="000000"/>
                <w:sz w:val="22"/>
                <w:szCs w:val="22"/>
              </w:rPr>
            </w:pPr>
            <w:r w:rsidRPr="00B115C3">
              <w:rPr>
                <w:rFonts w:ascii="Arial" w:hAnsi="Arial" w:cs="Arial"/>
                <w:color w:val="000000"/>
                <w:sz w:val="22"/>
                <w:szCs w:val="22"/>
              </w:rPr>
              <w:t>10.8338 (11)</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32C624A7" w14:textId="77777777" w:rsidR="00547811" w:rsidRPr="00B115C3" w:rsidRDefault="00547811" w:rsidP="00415EA0">
            <w:pPr>
              <w:jc w:val="center"/>
              <w:rPr>
                <w:rFonts w:ascii="Arial" w:hAnsi="Arial" w:cs="Arial"/>
                <w:sz w:val="22"/>
                <w:szCs w:val="22"/>
              </w:rPr>
            </w:pPr>
            <w:r w:rsidRPr="00B115C3">
              <w:rPr>
                <w:rFonts w:ascii="Arial" w:hAnsi="Arial" w:cs="Arial"/>
                <w:color w:val="000000"/>
                <w:sz w:val="22"/>
                <w:szCs w:val="22"/>
              </w:rPr>
              <w:t>15.1538 (15)</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7678E631" w14:textId="77777777" w:rsidR="00547811" w:rsidRPr="00B115C3" w:rsidRDefault="00547811" w:rsidP="00415EA0">
            <w:pPr>
              <w:jc w:val="center"/>
              <w:rPr>
                <w:rFonts w:ascii="Arial" w:hAnsi="Arial" w:cs="Arial"/>
                <w:color w:val="000000"/>
                <w:sz w:val="22"/>
                <w:szCs w:val="22"/>
              </w:rPr>
            </w:pPr>
            <w:r w:rsidRPr="00B115C3">
              <w:rPr>
                <w:rFonts w:ascii="Arial" w:hAnsi="Arial" w:cs="Arial"/>
                <w:sz w:val="22"/>
                <w:szCs w:val="22"/>
              </w:rPr>
              <w:t>48.1253%</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723E99A" w14:textId="3F4838A1" w:rsidR="00547811" w:rsidRPr="00B115C3" w:rsidRDefault="00547811" w:rsidP="00415EA0">
            <w:pPr>
              <w:jc w:val="center"/>
              <w:rPr>
                <w:rFonts w:ascii="Arial" w:hAnsi="Arial" w:cs="Arial"/>
                <w:color w:val="000000"/>
                <w:sz w:val="22"/>
                <w:szCs w:val="22"/>
              </w:rPr>
            </w:pPr>
            <w:r w:rsidRPr="00B115C3">
              <w:rPr>
                <w:rFonts w:ascii="Arial" w:hAnsi="Arial" w:cs="Arial"/>
                <w:color w:val="000000"/>
                <w:sz w:val="22"/>
                <w:szCs w:val="22"/>
              </w:rPr>
              <w:t>48.1481% (1</w:t>
            </w:r>
            <w:r w:rsidR="008B0A83" w:rsidRPr="00B115C3">
              <w:rPr>
                <w:rFonts w:ascii="Arial" w:hAnsi="Arial" w:cs="Arial"/>
                <w:color w:val="000000"/>
                <w:sz w:val="22"/>
                <w:szCs w:val="22"/>
              </w:rPr>
              <w:t>3</w:t>
            </w:r>
            <w:r w:rsidRPr="00B115C3">
              <w:rPr>
                <w:rFonts w:ascii="Arial" w:hAnsi="Arial" w:cs="Arial"/>
                <w:color w:val="000000"/>
                <w:sz w:val="22"/>
                <w:szCs w:val="22"/>
              </w:rPr>
              <w:t>)</w:t>
            </w:r>
          </w:p>
        </w:tc>
        <w:tc>
          <w:tcPr>
            <w:tcW w:w="1048" w:type="pct"/>
            <w:tcBorders>
              <w:top w:val="single" w:sz="4" w:space="0" w:color="auto"/>
              <w:left w:val="single" w:sz="4" w:space="0" w:color="auto"/>
              <w:bottom w:val="single" w:sz="4" w:space="0" w:color="auto"/>
            </w:tcBorders>
            <w:vAlign w:val="center"/>
          </w:tcPr>
          <w:p w14:paraId="57C57FE7" w14:textId="77777777" w:rsidR="00547811" w:rsidRPr="00B115C3" w:rsidRDefault="00547811" w:rsidP="00415EA0">
            <w:pPr>
              <w:jc w:val="center"/>
              <w:rPr>
                <w:rFonts w:ascii="Arial" w:hAnsi="Arial" w:cs="Arial"/>
                <w:i/>
                <w:sz w:val="22"/>
                <w:szCs w:val="22"/>
              </w:rPr>
            </w:pPr>
            <w:r w:rsidRPr="00B115C3">
              <w:rPr>
                <w:rFonts w:ascii="Arial" w:hAnsi="Arial" w:cs="Arial"/>
                <w:sz w:val="22"/>
                <w:szCs w:val="22"/>
              </w:rPr>
              <w:t>NO</w:t>
            </w:r>
          </w:p>
        </w:tc>
      </w:tr>
    </w:tbl>
    <w:p w14:paraId="5065B2CA" w14:textId="77777777" w:rsidR="000B6135" w:rsidRPr="004A148B" w:rsidRDefault="000B6135" w:rsidP="00E41E91">
      <w:pPr>
        <w:spacing w:line="360" w:lineRule="auto"/>
        <w:jc w:val="both"/>
        <w:rPr>
          <w:rFonts w:ascii="Arial" w:hAnsi="Arial" w:cs="Arial"/>
          <w:sz w:val="24"/>
          <w:szCs w:val="24"/>
        </w:rPr>
      </w:pPr>
    </w:p>
    <w:p w14:paraId="07FBE7A0" w14:textId="262D4076" w:rsidR="00D815C1" w:rsidRPr="004A148B" w:rsidRDefault="008B0A83" w:rsidP="00E41E91">
      <w:pPr>
        <w:spacing w:line="360" w:lineRule="auto"/>
        <w:jc w:val="both"/>
        <w:rPr>
          <w:rFonts w:ascii="Arial" w:hAnsi="Arial" w:cs="Arial"/>
          <w:sz w:val="24"/>
          <w:szCs w:val="24"/>
        </w:rPr>
      </w:pPr>
      <w:r w:rsidRPr="004A148B">
        <w:rPr>
          <w:rFonts w:ascii="Arial" w:hAnsi="Arial" w:cs="Arial"/>
          <w:sz w:val="24"/>
          <w:szCs w:val="24"/>
        </w:rPr>
        <w:t xml:space="preserve">De igual manera, el agravio relativo </w:t>
      </w:r>
      <w:r w:rsidR="00223A56">
        <w:rPr>
          <w:rFonts w:ascii="Arial" w:hAnsi="Arial" w:cs="Arial"/>
          <w:sz w:val="24"/>
          <w:szCs w:val="24"/>
        </w:rPr>
        <w:t xml:space="preserve">de la C. Flavia Narváez y el C. Martín Chávez, </w:t>
      </w:r>
      <w:r w:rsidR="00386DC4">
        <w:rPr>
          <w:rFonts w:ascii="Arial" w:hAnsi="Arial" w:cs="Arial"/>
          <w:sz w:val="24"/>
          <w:szCs w:val="24"/>
        </w:rPr>
        <w:t>en el que sostienen</w:t>
      </w:r>
      <w:r w:rsidRPr="004A148B">
        <w:rPr>
          <w:rFonts w:ascii="Arial" w:hAnsi="Arial" w:cs="Arial"/>
          <w:sz w:val="24"/>
          <w:szCs w:val="24"/>
        </w:rPr>
        <w:t xml:space="preserve"> que es el mismo Consejo General, quien </w:t>
      </w:r>
      <w:r w:rsidR="00094206" w:rsidRPr="004A148B">
        <w:rPr>
          <w:rFonts w:ascii="Arial" w:hAnsi="Arial" w:cs="Arial"/>
          <w:sz w:val="24"/>
          <w:szCs w:val="24"/>
        </w:rPr>
        <w:t>indica</w:t>
      </w:r>
      <w:r w:rsidR="00A1051C" w:rsidRPr="004A148B">
        <w:rPr>
          <w:rFonts w:ascii="Arial" w:hAnsi="Arial" w:cs="Arial"/>
          <w:sz w:val="24"/>
          <w:szCs w:val="24"/>
        </w:rPr>
        <w:t xml:space="preserve"> que el PAN continuaba sobre representado con el 0.022%, es </w:t>
      </w:r>
      <w:r w:rsidR="00A1051C" w:rsidRPr="004A148B">
        <w:rPr>
          <w:rFonts w:ascii="Arial" w:hAnsi="Arial" w:cs="Arial"/>
          <w:b/>
          <w:bCs/>
          <w:sz w:val="24"/>
          <w:szCs w:val="24"/>
        </w:rPr>
        <w:t>infundado</w:t>
      </w:r>
      <w:r w:rsidR="00A1051C" w:rsidRPr="004A148B">
        <w:rPr>
          <w:rFonts w:ascii="Arial" w:hAnsi="Arial" w:cs="Arial"/>
          <w:sz w:val="24"/>
          <w:szCs w:val="24"/>
        </w:rPr>
        <w:t xml:space="preserve">, </w:t>
      </w:r>
      <w:r w:rsidR="00094206" w:rsidRPr="004A148B">
        <w:rPr>
          <w:rFonts w:ascii="Arial" w:hAnsi="Arial" w:cs="Arial"/>
          <w:sz w:val="24"/>
          <w:szCs w:val="24"/>
        </w:rPr>
        <w:t>puesto que,</w:t>
      </w:r>
      <w:r w:rsidR="00A1051C" w:rsidRPr="004A148B">
        <w:rPr>
          <w:rFonts w:ascii="Arial" w:hAnsi="Arial" w:cs="Arial"/>
          <w:sz w:val="24"/>
          <w:szCs w:val="24"/>
        </w:rPr>
        <w:t xml:space="preserve"> si bien así fue referido por la autoridad responsable, </w:t>
      </w:r>
      <w:r w:rsidR="009F0F7C" w:rsidRPr="004A148B">
        <w:rPr>
          <w:rFonts w:ascii="Arial" w:hAnsi="Arial" w:cs="Arial"/>
          <w:sz w:val="24"/>
          <w:szCs w:val="24"/>
        </w:rPr>
        <w:t xml:space="preserve">lo que </w:t>
      </w:r>
      <w:r w:rsidR="00CA788E">
        <w:rPr>
          <w:rFonts w:ascii="Arial" w:hAnsi="Arial" w:cs="Arial"/>
          <w:sz w:val="24"/>
          <w:szCs w:val="24"/>
        </w:rPr>
        <w:t xml:space="preserve">en realidad </w:t>
      </w:r>
      <w:r w:rsidR="009F0F7C" w:rsidRPr="004A148B">
        <w:rPr>
          <w:rFonts w:ascii="Arial" w:hAnsi="Arial" w:cs="Arial"/>
          <w:sz w:val="24"/>
          <w:szCs w:val="24"/>
        </w:rPr>
        <w:t>trata de expresar</w:t>
      </w:r>
      <w:r w:rsidR="00A1051C" w:rsidRPr="004A148B">
        <w:rPr>
          <w:rFonts w:ascii="Arial" w:hAnsi="Arial" w:cs="Arial"/>
          <w:sz w:val="24"/>
          <w:szCs w:val="24"/>
        </w:rPr>
        <w:t xml:space="preserve"> es que se encuentra </w:t>
      </w:r>
      <w:r w:rsidR="009F0F7C" w:rsidRPr="004A148B">
        <w:rPr>
          <w:rFonts w:ascii="Arial" w:hAnsi="Arial" w:cs="Arial"/>
          <w:sz w:val="24"/>
          <w:szCs w:val="24"/>
        </w:rPr>
        <w:t>dos</w:t>
      </w:r>
      <w:r w:rsidR="00A1051C" w:rsidRPr="004A148B">
        <w:rPr>
          <w:rFonts w:ascii="Arial" w:hAnsi="Arial" w:cs="Arial"/>
          <w:sz w:val="24"/>
          <w:szCs w:val="24"/>
        </w:rPr>
        <w:t xml:space="preserve"> </w:t>
      </w:r>
      <w:r w:rsidR="00094206" w:rsidRPr="004A148B">
        <w:rPr>
          <w:rFonts w:ascii="Arial" w:hAnsi="Arial" w:cs="Arial"/>
          <w:sz w:val="24"/>
          <w:szCs w:val="24"/>
        </w:rPr>
        <w:t>centésimas</w:t>
      </w:r>
      <w:r w:rsidR="00A1051C" w:rsidRPr="004A148B">
        <w:rPr>
          <w:rFonts w:ascii="Arial" w:hAnsi="Arial" w:cs="Arial"/>
          <w:sz w:val="24"/>
          <w:szCs w:val="24"/>
        </w:rPr>
        <w:t xml:space="preserve"> porcentuales por arriba de su representación en relación al número de votos</w:t>
      </w:r>
      <w:r w:rsidR="009F0F7C" w:rsidRPr="004A148B">
        <w:rPr>
          <w:rFonts w:ascii="Arial" w:hAnsi="Arial" w:cs="Arial"/>
          <w:sz w:val="24"/>
          <w:szCs w:val="24"/>
        </w:rPr>
        <w:t xml:space="preserve">, es decir, </w:t>
      </w:r>
      <w:r w:rsidR="00386DC4" w:rsidRPr="00694653">
        <w:rPr>
          <w:rFonts w:ascii="Arial" w:hAnsi="Arial" w:cs="Arial"/>
          <w:sz w:val="24"/>
          <w:szCs w:val="24"/>
        </w:rPr>
        <w:t xml:space="preserve">al cero, a la correspondencia total, por lo tanto es imprecisa su apreciación ya que el Consejo General en ningún momento </w:t>
      </w:r>
      <w:r w:rsidR="009F0F7C" w:rsidRPr="004A148B">
        <w:rPr>
          <w:rFonts w:ascii="Arial" w:hAnsi="Arial" w:cs="Arial"/>
          <w:sz w:val="24"/>
          <w:szCs w:val="24"/>
        </w:rPr>
        <w:t xml:space="preserve">infiere que existe una sobrerrepresentación en relación a los límites constitucionales permitidos. </w:t>
      </w:r>
    </w:p>
    <w:p w14:paraId="0F93EBB4" w14:textId="38C60BDE" w:rsidR="00A1051C" w:rsidRPr="004A148B" w:rsidRDefault="00A1051C" w:rsidP="00E41E91">
      <w:pPr>
        <w:spacing w:line="360" w:lineRule="auto"/>
        <w:jc w:val="both"/>
        <w:rPr>
          <w:rFonts w:ascii="Arial" w:hAnsi="Arial" w:cs="Arial"/>
          <w:sz w:val="24"/>
          <w:szCs w:val="24"/>
        </w:rPr>
      </w:pPr>
    </w:p>
    <w:p w14:paraId="20C21553" w14:textId="3278DEE2" w:rsidR="00A1051C" w:rsidRDefault="00332411" w:rsidP="00E41E91">
      <w:pPr>
        <w:spacing w:line="360" w:lineRule="auto"/>
        <w:jc w:val="both"/>
        <w:rPr>
          <w:rFonts w:ascii="Arial" w:hAnsi="Arial" w:cs="Arial"/>
          <w:sz w:val="24"/>
          <w:szCs w:val="24"/>
          <w:lang w:val="es-ES"/>
        </w:rPr>
      </w:pPr>
      <w:r w:rsidRPr="004A148B">
        <w:rPr>
          <w:rFonts w:ascii="Arial" w:hAnsi="Arial" w:cs="Arial"/>
          <w:sz w:val="24"/>
          <w:szCs w:val="24"/>
        </w:rPr>
        <w:t>Ello porque</w:t>
      </w:r>
      <w:r w:rsidR="00A1051C" w:rsidRPr="004A148B">
        <w:rPr>
          <w:rFonts w:ascii="Arial" w:hAnsi="Arial" w:cs="Arial"/>
          <w:sz w:val="24"/>
          <w:szCs w:val="24"/>
        </w:rPr>
        <w:t xml:space="preserve"> </w:t>
      </w:r>
      <w:r w:rsidR="00094206" w:rsidRPr="004A148B">
        <w:rPr>
          <w:rFonts w:ascii="Arial" w:hAnsi="Arial" w:cs="Arial"/>
          <w:sz w:val="24"/>
          <w:szCs w:val="24"/>
        </w:rPr>
        <w:t>el principio constitucional</w:t>
      </w:r>
      <w:r w:rsidR="00EF29A7" w:rsidRPr="004A148B">
        <w:rPr>
          <w:rFonts w:ascii="Arial" w:hAnsi="Arial" w:cs="Arial"/>
          <w:sz w:val="24"/>
          <w:szCs w:val="24"/>
        </w:rPr>
        <w:t xml:space="preserve"> de sobre representación </w:t>
      </w:r>
      <w:r w:rsidR="00094206" w:rsidRPr="004A148B">
        <w:rPr>
          <w:rFonts w:ascii="Arial" w:hAnsi="Arial" w:cs="Arial"/>
          <w:sz w:val="24"/>
          <w:szCs w:val="24"/>
        </w:rPr>
        <w:t xml:space="preserve">indica que, en ningún caso, un partido político podrá contar con un número de diputados por ambos principios que representen un porcentaje del total de la legislatura que </w:t>
      </w:r>
      <w:r w:rsidR="00094206" w:rsidRPr="004A148B">
        <w:rPr>
          <w:rFonts w:ascii="Arial" w:hAnsi="Arial" w:cs="Arial"/>
          <w:b/>
          <w:bCs/>
          <w:sz w:val="24"/>
          <w:szCs w:val="24"/>
        </w:rPr>
        <w:t>exceda en ocho puntos</w:t>
      </w:r>
      <w:r w:rsidR="00094206" w:rsidRPr="004A148B">
        <w:rPr>
          <w:rFonts w:ascii="Arial" w:hAnsi="Arial" w:cs="Arial"/>
          <w:sz w:val="24"/>
          <w:szCs w:val="24"/>
        </w:rPr>
        <w:t xml:space="preserve"> su porcentaje de votación emitida</w:t>
      </w:r>
      <w:r w:rsidR="00094206" w:rsidRPr="004A148B">
        <w:rPr>
          <w:rFonts w:ascii="Arial" w:hAnsi="Arial" w:cs="Arial"/>
          <w:sz w:val="24"/>
          <w:szCs w:val="24"/>
          <w:lang w:val="es-ES"/>
        </w:rPr>
        <w:t xml:space="preserve">, </w:t>
      </w:r>
      <w:r w:rsidR="00694653" w:rsidRPr="00694653">
        <w:rPr>
          <w:rFonts w:ascii="Arial" w:hAnsi="Arial" w:cs="Arial"/>
          <w:sz w:val="24"/>
          <w:szCs w:val="24"/>
          <w:lang w:val="es-ES"/>
        </w:rPr>
        <w:t xml:space="preserve">es decir que esos ocho puntos porcentuales, (partiendo desde el cero) es un margen permitido, que </w:t>
      </w:r>
      <w:r w:rsidRPr="004A148B">
        <w:rPr>
          <w:rFonts w:ascii="Arial" w:hAnsi="Arial" w:cs="Arial"/>
          <w:sz w:val="24"/>
          <w:szCs w:val="24"/>
          <w:lang w:val="es-ES"/>
        </w:rPr>
        <w:t>evidentemente denota que no hay impedimento alguno por</w:t>
      </w:r>
      <w:r w:rsidR="009C6071" w:rsidRPr="004A148B">
        <w:rPr>
          <w:rFonts w:ascii="Arial" w:hAnsi="Arial" w:cs="Arial"/>
          <w:sz w:val="24"/>
          <w:szCs w:val="24"/>
          <w:lang w:val="es-ES"/>
        </w:rPr>
        <w:t xml:space="preserve"> exceder la representación por</w:t>
      </w:r>
      <w:r w:rsidR="00094206" w:rsidRPr="004A148B">
        <w:rPr>
          <w:rFonts w:ascii="Arial" w:hAnsi="Arial" w:cs="Arial"/>
          <w:sz w:val="24"/>
          <w:szCs w:val="24"/>
          <w:lang w:val="es-ES"/>
        </w:rPr>
        <w:t xml:space="preserve"> dos centésimas, </w:t>
      </w:r>
      <w:r w:rsidR="009C6071" w:rsidRPr="004A148B">
        <w:rPr>
          <w:rFonts w:ascii="Arial" w:hAnsi="Arial" w:cs="Arial"/>
          <w:sz w:val="24"/>
          <w:szCs w:val="24"/>
          <w:lang w:val="es-ES"/>
        </w:rPr>
        <w:t>con</w:t>
      </w:r>
      <w:r w:rsidR="00094206" w:rsidRPr="004A148B">
        <w:rPr>
          <w:rFonts w:ascii="Arial" w:hAnsi="Arial" w:cs="Arial"/>
          <w:sz w:val="24"/>
          <w:szCs w:val="24"/>
          <w:lang w:val="es-ES"/>
        </w:rPr>
        <w:t xml:space="preserve"> lo que el PAN no se encuadra dicho supuesto e incluso, como se muestra en el capítulo anterior, estaba en posibilidad de obtener y mantener dos asignaciones más. </w:t>
      </w:r>
    </w:p>
    <w:p w14:paraId="620B4031" w14:textId="64AA8B90" w:rsidR="000F7632" w:rsidRDefault="000F7632" w:rsidP="00E41E91">
      <w:pPr>
        <w:spacing w:line="360" w:lineRule="auto"/>
        <w:jc w:val="both"/>
        <w:rPr>
          <w:rFonts w:ascii="Arial" w:hAnsi="Arial" w:cs="Arial"/>
          <w:sz w:val="24"/>
          <w:szCs w:val="24"/>
          <w:lang w:val="es-ES"/>
        </w:rPr>
      </w:pPr>
    </w:p>
    <w:p w14:paraId="73C8860A" w14:textId="56013386" w:rsidR="000F7632" w:rsidRPr="000F7632" w:rsidRDefault="000F7632" w:rsidP="000F7632">
      <w:pPr>
        <w:spacing w:line="360" w:lineRule="auto"/>
        <w:jc w:val="both"/>
        <w:rPr>
          <w:rFonts w:ascii="Arial" w:hAnsi="Arial" w:cs="Arial"/>
          <w:sz w:val="24"/>
          <w:szCs w:val="24"/>
          <w:lang w:val="es-ES"/>
        </w:rPr>
      </w:pPr>
      <w:r w:rsidRPr="000F7632">
        <w:rPr>
          <w:rFonts w:ascii="Arial" w:hAnsi="Arial" w:cs="Arial"/>
          <w:sz w:val="24"/>
          <w:szCs w:val="24"/>
          <w:lang w:val="es-ES"/>
        </w:rPr>
        <w:t>Para encuadrar en la hipótesis planteada por los actores, el exceso prohibido se actualizaría si el partido en cuestión excediera en 8.022% su porcentaje de representación en el congreso en relación con la votación obtenida.</w:t>
      </w:r>
    </w:p>
    <w:p w14:paraId="4AED8FB7" w14:textId="77777777" w:rsidR="00881CC5" w:rsidRDefault="00881CC5" w:rsidP="00E41E91">
      <w:pPr>
        <w:spacing w:line="360" w:lineRule="auto"/>
        <w:jc w:val="both"/>
        <w:rPr>
          <w:rFonts w:ascii="Arial" w:hAnsi="Arial" w:cs="Arial"/>
          <w:sz w:val="24"/>
          <w:szCs w:val="24"/>
          <w:lang w:val="es-ES"/>
        </w:rPr>
      </w:pPr>
    </w:p>
    <w:p w14:paraId="115859A2" w14:textId="746B1410" w:rsidR="00F66E0C" w:rsidRPr="004A148B" w:rsidRDefault="00F66E0C" w:rsidP="00E41E91">
      <w:pPr>
        <w:spacing w:line="360" w:lineRule="auto"/>
        <w:jc w:val="both"/>
        <w:rPr>
          <w:rFonts w:ascii="Arial" w:hAnsi="Arial" w:cs="Arial"/>
          <w:b/>
          <w:bCs/>
          <w:sz w:val="24"/>
          <w:szCs w:val="24"/>
          <w:lang w:val="es-ES"/>
        </w:rPr>
      </w:pPr>
      <w:r w:rsidRPr="004A148B">
        <w:rPr>
          <w:rFonts w:ascii="Arial" w:hAnsi="Arial" w:cs="Arial"/>
          <w:b/>
          <w:bCs/>
          <w:sz w:val="24"/>
          <w:szCs w:val="24"/>
          <w:lang w:val="es-ES"/>
        </w:rPr>
        <w:t xml:space="preserve">Subrepresentación. </w:t>
      </w:r>
    </w:p>
    <w:p w14:paraId="128F0680" w14:textId="00E2EC41" w:rsidR="00094206" w:rsidRPr="004A148B" w:rsidRDefault="00094206" w:rsidP="00E41E91">
      <w:pPr>
        <w:spacing w:line="360" w:lineRule="auto"/>
        <w:jc w:val="both"/>
        <w:rPr>
          <w:rFonts w:ascii="Arial" w:hAnsi="Arial" w:cs="Arial"/>
          <w:sz w:val="24"/>
          <w:szCs w:val="24"/>
          <w:lang w:val="es-ES"/>
        </w:rPr>
      </w:pPr>
    </w:p>
    <w:p w14:paraId="1C8E2AC5" w14:textId="473CA5A4" w:rsidR="00F66E0C" w:rsidRPr="004A148B" w:rsidRDefault="003B02D2" w:rsidP="00E41E91">
      <w:pPr>
        <w:spacing w:line="360" w:lineRule="auto"/>
        <w:jc w:val="both"/>
        <w:rPr>
          <w:rFonts w:ascii="Arial" w:hAnsi="Arial" w:cs="Arial"/>
          <w:sz w:val="24"/>
          <w:szCs w:val="24"/>
          <w:lang w:val="es-ES"/>
        </w:rPr>
      </w:pPr>
      <w:r w:rsidRPr="004A148B">
        <w:rPr>
          <w:rFonts w:ascii="Arial" w:hAnsi="Arial" w:cs="Arial"/>
          <w:sz w:val="24"/>
          <w:szCs w:val="24"/>
          <w:lang w:val="es-ES"/>
        </w:rPr>
        <w:t xml:space="preserve">Por su parte, </w:t>
      </w:r>
      <w:r w:rsidR="00812638">
        <w:rPr>
          <w:rFonts w:ascii="Arial" w:hAnsi="Arial" w:cs="Arial"/>
          <w:color w:val="FF0000"/>
          <w:sz w:val="24"/>
          <w:szCs w:val="24"/>
          <w:lang w:val="es-ES"/>
        </w:rPr>
        <w:t>en lo que respecta a la calificación y compensación realizada a las asignaciones relativas al Partido</w:t>
      </w:r>
      <w:r w:rsidR="00812638" w:rsidRPr="004A148B">
        <w:rPr>
          <w:rFonts w:ascii="Arial" w:hAnsi="Arial" w:cs="Arial"/>
          <w:sz w:val="24"/>
          <w:szCs w:val="24"/>
          <w:lang w:val="es-ES"/>
        </w:rPr>
        <w:t xml:space="preserve"> </w:t>
      </w:r>
      <w:r w:rsidRPr="004A148B">
        <w:rPr>
          <w:rFonts w:ascii="Arial" w:hAnsi="Arial" w:cs="Arial"/>
          <w:sz w:val="24"/>
          <w:szCs w:val="24"/>
          <w:lang w:val="es-ES"/>
        </w:rPr>
        <w:t>MORENA</w:t>
      </w:r>
      <w:r w:rsidR="00812638">
        <w:rPr>
          <w:rFonts w:ascii="Arial" w:hAnsi="Arial" w:cs="Arial"/>
          <w:sz w:val="24"/>
          <w:szCs w:val="24"/>
          <w:lang w:val="es-ES"/>
        </w:rPr>
        <w:t xml:space="preserve">, </w:t>
      </w:r>
      <w:r w:rsidR="00812638">
        <w:rPr>
          <w:rFonts w:ascii="Arial" w:hAnsi="Arial" w:cs="Arial"/>
          <w:color w:val="FF0000"/>
          <w:sz w:val="24"/>
          <w:szCs w:val="24"/>
          <w:lang w:val="es-ES"/>
        </w:rPr>
        <w:t xml:space="preserve">este Tribunal considera que fue correcto que se determinara que ese instituto político se encontraba </w:t>
      </w:r>
      <w:r w:rsidRPr="004A148B">
        <w:rPr>
          <w:rFonts w:ascii="Arial" w:hAnsi="Arial" w:cs="Arial"/>
          <w:sz w:val="24"/>
          <w:szCs w:val="24"/>
          <w:lang w:val="es-ES"/>
        </w:rPr>
        <w:t xml:space="preserve">subrepresentado, derivado de que solo obtuvo 2 asignaciones por representación proporcional y </w:t>
      </w:r>
      <w:r w:rsidR="00566428" w:rsidRPr="004A148B">
        <w:rPr>
          <w:rFonts w:ascii="Arial" w:hAnsi="Arial" w:cs="Arial"/>
          <w:sz w:val="24"/>
          <w:szCs w:val="24"/>
          <w:lang w:val="es-ES"/>
        </w:rPr>
        <w:t>una diputación</w:t>
      </w:r>
      <w:r w:rsidRPr="004A148B">
        <w:rPr>
          <w:rFonts w:ascii="Arial" w:hAnsi="Arial" w:cs="Arial"/>
          <w:sz w:val="24"/>
          <w:szCs w:val="24"/>
          <w:lang w:val="es-ES"/>
        </w:rPr>
        <w:t xml:space="preserve"> por mayoría </w:t>
      </w:r>
      <w:r w:rsidR="00566428" w:rsidRPr="004A148B">
        <w:rPr>
          <w:rFonts w:ascii="Arial" w:hAnsi="Arial" w:cs="Arial"/>
          <w:sz w:val="24"/>
          <w:szCs w:val="24"/>
          <w:lang w:val="es-ES"/>
        </w:rPr>
        <w:lastRenderedPageBreak/>
        <w:t>relativa</w:t>
      </w:r>
      <w:r w:rsidRPr="004A148B">
        <w:rPr>
          <w:rFonts w:ascii="Arial" w:hAnsi="Arial" w:cs="Arial"/>
          <w:sz w:val="24"/>
          <w:szCs w:val="24"/>
          <w:lang w:val="es-ES"/>
        </w:rPr>
        <w:t xml:space="preserve">, lo que los </w:t>
      </w:r>
      <w:r w:rsidR="0009084C">
        <w:rPr>
          <w:rFonts w:ascii="Arial" w:hAnsi="Arial" w:cs="Arial"/>
          <w:sz w:val="24"/>
          <w:szCs w:val="24"/>
          <w:lang w:val="es-ES"/>
        </w:rPr>
        <w:t>ubicó en el supuesto de</w:t>
      </w:r>
      <w:r w:rsidRPr="004A148B">
        <w:rPr>
          <w:rFonts w:ascii="Arial" w:hAnsi="Arial" w:cs="Arial"/>
          <w:sz w:val="24"/>
          <w:szCs w:val="24"/>
          <w:lang w:val="es-ES"/>
        </w:rPr>
        <w:t xml:space="preserve"> subrepresentación, al solo obtener 3 </w:t>
      </w:r>
      <w:r w:rsidR="00566428" w:rsidRPr="004A148B">
        <w:rPr>
          <w:rFonts w:ascii="Arial" w:hAnsi="Arial" w:cs="Arial"/>
          <w:sz w:val="24"/>
          <w:szCs w:val="24"/>
          <w:lang w:val="es-ES"/>
        </w:rPr>
        <w:t>diputaciones y exigir por lo menos 6</w:t>
      </w:r>
      <w:r w:rsidR="0009084C">
        <w:rPr>
          <w:rFonts w:ascii="Arial" w:hAnsi="Arial" w:cs="Arial"/>
          <w:sz w:val="24"/>
          <w:szCs w:val="24"/>
          <w:lang w:val="es-ES"/>
        </w:rPr>
        <w:t xml:space="preserve"> curules</w:t>
      </w:r>
      <w:r w:rsidR="009C6071" w:rsidRPr="004A148B">
        <w:rPr>
          <w:rFonts w:ascii="Arial" w:hAnsi="Arial" w:cs="Arial"/>
          <w:sz w:val="24"/>
          <w:szCs w:val="24"/>
          <w:lang w:val="es-ES"/>
        </w:rPr>
        <w:t xml:space="preserve"> (compuesto por las obtenidas por MR y</w:t>
      </w:r>
      <w:r w:rsidR="0009084C">
        <w:rPr>
          <w:rFonts w:ascii="Arial" w:hAnsi="Arial" w:cs="Arial"/>
          <w:sz w:val="24"/>
          <w:szCs w:val="24"/>
          <w:lang w:val="es-ES"/>
        </w:rPr>
        <w:t xml:space="preserve"> las</w:t>
      </w:r>
      <w:r w:rsidR="009C6071" w:rsidRPr="004A148B">
        <w:rPr>
          <w:rFonts w:ascii="Arial" w:hAnsi="Arial" w:cs="Arial"/>
          <w:sz w:val="24"/>
          <w:szCs w:val="24"/>
          <w:lang w:val="es-ES"/>
        </w:rPr>
        <w:t xml:space="preserve"> asignadas por RP)</w:t>
      </w:r>
      <w:r w:rsidR="00566428" w:rsidRPr="004A148B">
        <w:rPr>
          <w:rFonts w:ascii="Arial" w:hAnsi="Arial" w:cs="Arial"/>
          <w:sz w:val="24"/>
          <w:szCs w:val="24"/>
          <w:lang w:val="es-ES"/>
        </w:rPr>
        <w:t>, para evitar una distorsión entre el n</w:t>
      </w:r>
      <w:r w:rsidR="0009084C">
        <w:rPr>
          <w:rFonts w:ascii="Arial" w:hAnsi="Arial" w:cs="Arial"/>
          <w:sz w:val="24"/>
          <w:szCs w:val="24"/>
          <w:lang w:val="es-ES"/>
        </w:rPr>
        <w:t>ú</w:t>
      </w:r>
      <w:r w:rsidR="00566428" w:rsidRPr="004A148B">
        <w:rPr>
          <w:rFonts w:ascii="Arial" w:hAnsi="Arial" w:cs="Arial"/>
          <w:sz w:val="24"/>
          <w:szCs w:val="24"/>
          <w:lang w:val="es-ES"/>
        </w:rPr>
        <w:t>mero de votos obtenidos y su representación ante el Congreso.</w:t>
      </w:r>
    </w:p>
    <w:p w14:paraId="3E40A2FC" w14:textId="3DCC3AFC" w:rsidR="00566428" w:rsidRPr="004A148B" w:rsidRDefault="00566428" w:rsidP="00E41E91">
      <w:pPr>
        <w:spacing w:line="360" w:lineRule="auto"/>
        <w:jc w:val="both"/>
        <w:rPr>
          <w:rFonts w:ascii="Arial" w:hAnsi="Arial" w:cs="Arial"/>
          <w:sz w:val="24"/>
          <w:szCs w:val="24"/>
          <w:lang w:val="es-ES"/>
        </w:rPr>
      </w:pPr>
    </w:p>
    <w:tbl>
      <w:tblPr>
        <w:tblStyle w:val="Tablaconcuadrcula6concolores-nfasis2"/>
        <w:tblW w:w="4900" w:type="pct"/>
        <w:jc w:val="center"/>
        <w:tblLayout w:type="fixed"/>
        <w:tblLook w:val="04A0" w:firstRow="1" w:lastRow="0" w:firstColumn="1" w:lastColumn="0" w:noHBand="0" w:noVBand="1"/>
      </w:tblPr>
      <w:tblGrid>
        <w:gridCol w:w="1193"/>
        <w:gridCol w:w="1068"/>
        <w:gridCol w:w="1159"/>
        <w:gridCol w:w="1159"/>
        <w:gridCol w:w="1456"/>
        <w:gridCol w:w="1446"/>
        <w:gridCol w:w="1984"/>
      </w:tblGrid>
      <w:tr w:rsidR="00CC3A24" w:rsidRPr="00223A56" w14:paraId="798153DC" w14:textId="77777777" w:rsidTr="00CC3A24">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63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7F60BEC" w14:textId="77777777" w:rsidR="002A16EC" w:rsidRPr="00223A56" w:rsidRDefault="002A16EC" w:rsidP="00415EA0">
            <w:pPr>
              <w:jc w:val="center"/>
              <w:rPr>
                <w:rFonts w:ascii="Arial" w:hAnsi="Arial" w:cs="Arial"/>
                <w:bCs w:val="0"/>
                <w:color w:val="auto"/>
                <w:sz w:val="22"/>
                <w:szCs w:val="22"/>
              </w:rPr>
            </w:pPr>
            <w:r w:rsidRPr="00223A56">
              <w:rPr>
                <w:rFonts w:ascii="Arial" w:hAnsi="Arial" w:cs="Arial"/>
                <w:bCs w:val="0"/>
                <w:color w:val="auto"/>
                <w:sz w:val="22"/>
                <w:szCs w:val="22"/>
              </w:rPr>
              <w:t>Partido</w:t>
            </w:r>
          </w:p>
        </w:tc>
        <w:tc>
          <w:tcPr>
            <w:tcW w:w="56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5345B36" w14:textId="77777777" w:rsidR="002A16EC" w:rsidRPr="00223A56" w:rsidRDefault="002A16EC" w:rsidP="00415E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2"/>
                <w:szCs w:val="22"/>
              </w:rPr>
            </w:pPr>
            <w:proofErr w:type="gramStart"/>
            <w:r w:rsidRPr="00223A56">
              <w:rPr>
                <w:rFonts w:ascii="Arial" w:hAnsi="Arial" w:cs="Arial"/>
                <w:bCs w:val="0"/>
                <w:color w:val="auto"/>
                <w:sz w:val="22"/>
                <w:szCs w:val="22"/>
              </w:rPr>
              <w:t>Total</w:t>
            </w:r>
            <w:proofErr w:type="gramEnd"/>
            <w:r w:rsidRPr="00223A56">
              <w:rPr>
                <w:rFonts w:ascii="Arial" w:hAnsi="Arial" w:cs="Arial"/>
                <w:bCs w:val="0"/>
                <w:color w:val="auto"/>
                <w:sz w:val="22"/>
                <w:szCs w:val="22"/>
              </w:rPr>
              <w:t xml:space="preserve"> de curules obtenidos por los partidos</w:t>
            </w:r>
          </w:p>
          <w:p w14:paraId="249C17D6" w14:textId="77777777" w:rsidR="002A16EC" w:rsidRPr="00223A56" w:rsidRDefault="002A16EC" w:rsidP="00415E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2"/>
                <w:szCs w:val="22"/>
              </w:rPr>
            </w:pPr>
            <w:r w:rsidRPr="00223A56">
              <w:rPr>
                <w:rFonts w:ascii="Arial" w:hAnsi="Arial" w:cs="Arial"/>
                <w:bCs w:val="0"/>
                <w:color w:val="auto"/>
                <w:sz w:val="22"/>
                <w:szCs w:val="22"/>
              </w:rPr>
              <w:t>MR y RP</w:t>
            </w:r>
          </w:p>
        </w:tc>
        <w:tc>
          <w:tcPr>
            <w:tcW w:w="61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34B31D4" w14:textId="77777777" w:rsidR="002A16EC" w:rsidRPr="00223A56" w:rsidRDefault="002A16EC" w:rsidP="00415E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2"/>
                <w:szCs w:val="22"/>
              </w:rPr>
            </w:pPr>
            <w:r w:rsidRPr="00223A56">
              <w:rPr>
                <w:rFonts w:ascii="Arial" w:hAnsi="Arial" w:cs="Arial"/>
                <w:bCs w:val="0"/>
                <w:color w:val="auto"/>
                <w:sz w:val="22"/>
                <w:szCs w:val="22"/>
              </w:rPr>
              <w:t>Límite mínimo de curules</w:t>
            </w:r>
          </w:p>
        </w:tc>
        <w:tc>
          <w:tcPr>
            <w:tcW w:w="61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6C357A0" w14:textId="77777777" w:rsidR="002A16EC" w:rsidRPr="00223A56" w:rsidRDefault="002A16EC" w:rsidP="00415E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2"/>
                <w:szCs w:val="22"/>
              </w:rPr>
            </w:pPr>
            <w:r w:rsidRPr="00223A56">
              <w:rPr>
                <w:rFonts w:ascii="Arial" w:hAnsi="Arial" w:cs="Arial"/>
                <w:bCs w:val="0"/>
                <w:color w:val="auto"/>
                <w:sz w:val="22"/>
                <w:szCs w:val="22"/>
              </w:rPr>
              <w:t>Límite máximo de curules</w:t>
            </w:r>
          </w:p>
        </w:tc>
        <w:tc>
          <w:tcPr>
            <w:tcW w:w="769"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F056526" w14:textId="77777777" w:rsidR="002A16EC" w:rsidRPr="00223A56" w:rsidRDefault="002A16EC" w:rsidP="00415E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2"/>
                <w:szCs w:val="22"/>
              </w:rPr>
            </w:pPr>
            <w:r w:rsidRPr="00223A56">
              <w:rPr>
                <w:rFonts w:ascii="Arial" w:hAnsi="Arial" w:cs="Arial"/>
                <w:bCs w:val="0"/>
                <w:color w:val="auto"/>
                <w:sz w:val="22"/>
                <w:szCs w:val="22"/>
              </w:rPr>
              <w:t>Porcentaje Votación Efectiva</w:t>
            </w:r>
          </w:p>
        </w:tc>
        <w:tc>
          <w:tcPr>
            <w:tcW w:w="76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D063C59" w14:textId="77777777" w:rsidR="002A16EC" w:rsidRPr="00223A56" w:rsidRDefault="002A16EC" w:rsidP="00415E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2"/>
                <w:szCs w:val="22"/>
              </w:rPr>
            </w:pPr>
            <w:r w:rsidRPr="00223A56">
              <w:rPr>
                <w:rFonts w:ascii="Arial" w:hAnsi="Arial" w:cs="Arial"/>
                <w:bCs w:val="0"/>
                <w:color w:val="auto"/>
                <w:sz w:val="22"/>
                <w:szCs w:val="22"/>
              </w:rPr>
              <w:t>Porcentaje representación en el órgano</w:t>
            </w:r>
          </w:p>
        </w:tc>
        <w:tc>
          <w:tcPr>
            <w:tcW w:w="104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345D822" w14:textId="77777777" w:rsidR="002A16EC" w:rsidRPr="00223A56" w:rsidRDefault="002A16EC" w:rsidP="00415E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2"/>
                <w:szCs w:val="22"/>
              </w:rPr>
            </w:pPr>
            <w:r w:rsidRPr="00223A56">
              <w:rPr>
                <w:rFonts w:ascii="Arial" w:hAnsi="Arial" w:cs="Arial"/>
                <w:bCs w:val="0"/>
                <w:color w:val="auto"/>
                <w:sz w:val="22"/>
                <w:szCs w:val="22"/>
              </w:rPr>
              <w:t>¿Está sub o sobrerrepresentado?</w:t>
            </w:r>
          </w:p>
        </w:tc>
      </w:tr>
      <w:tr w:rsidR="00CC3A24" w:rsidRPr="00223A56" w14:paraId="3EA4B63E" w14:textId="77777777" w:rsidTr="00CC3A24">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631"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4F3513ED" w14:textId="77777777" w:rsidR="002A16EC" w:rsidRPr="00223A56" w:rsidRDefault="002A16EC" w:rsidP="00415EA0">
            <w:pPr>
              <w:jc w:val="center"/>
              <w:rPr>
                <w:rFonts w:ascii="Arial" w:hAnsi="Arial" w:cs="Arial"/>
                <w:color w:val="auto"/>
                <w:sz w:val="22"/>
                <w:szCs w:val="22"/>
              </w:rPr>
            </w:pPr>
            <w:r w:rsidRPr="00223A56">
              <w:rPr>
                <w:rFonts w:ascii="Arial" w:hAnsi="Arial" w:cs="Arial"/>
                <w:color w:val="auto"/>
                <w:sz w:val="22"/>
                <w:szCs w:val="22"/>
              </w:rPr>
              <w:t>MORENA</w:t>
            </w:r>
          </w:p>
        </w:tc>
        <w:tc>
          <w:tcPr>
            <w:tcW w:w="56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424A3E58" w14:textId="77777777" w:rsidR="002A16EC" w:rsidRPr="00223A56" w:rsidRDefault="002A16EC" w:rsidP="00415E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23A56">
              <w:rPr>
                <w:rFonts w:ascii="Arial" w:hAnsi="Arial" w:cs="Arial"/>
                <w:color w:val="auto"/>
                <w:sz w:val="22"/>
                <w:szCs w:val="22"/>
              </w:rPr>
              <w:t>3</w:t>
            </w:r>
          </w:p>
        </w:tc>
        <w:tc>
          <w:tcPr>
            <w:tcW w:w="612"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546883E" w14:textId="77777777" w:rsidR="002A16EC" w:rsidRPr="00223A56" w:rsidRDefault="002A16EC" w:rsidP="00415EA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2"/>
                <w:szCs w:val="22"/>
              </w:rPr>
            </w:pPr>
            <w:r w:rsidRPr="00223A56">
              <w:rPr>
                <w:rFonts w:ascii="Arial" w:hAnsi="Arial" w:cs="Arial"/>
                <w:color w:val="auto"/>
                <w:sz w:val="22"/>
                <w:szCs w:val="22"/>
              </w:rPr>
              <w:t>5.0365 (6)</w:t>
            </w:r>
          </w:p>
        </w:tc>
        <w:tc>
          <w:tcPr>
            <w:tcW w:w="612"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DE576EE" w14:textId="77777777" w:rsidR="002A16EC" w:rsidRPr="00223A56" w:rsidRDefault="002A16EC" w:rsidP="00415E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23A56">
              <w:rPr>
                <w:rFonts w:ascii="Arial" w:hAnsi="Arial" w:cs="Arial"/>
                <w:color w:val="auto"/>
                <w:sz w:val="22"/>
                <w:szCs w:val="22"/>
              </w:rPr>
              <w:t>9.3565 (9)</w:t>
            </w:r>
          </w:p>
        </w:tc>
        <w:tc>
          <w:tcPr>
            <w:tcW w:w="769"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17108272" w14:textId="77777777" w:rsidR="002A16EC" w:rsidRPr="00223A56" w:rsidRDefault="002A16EC" w:rsidP="00415E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23A56">
              <w:rPr>
                <w:rFonts w:ascii="Arial" w:hAnsi="Arial" w:cs="Arial"/>
                <w:color w:val="auto"/>
                <w:sz w:val="22"/>
                <w:szCs w:val="22"/>
              </w:rPr>
              <w:t>26.6539%</w:t>
            </w:r>
          </w:p>
        </w:tc>
        <w:tc>
          <w:tcPr>
            <w:tcW w:w="76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F691E29" w14:textId="77777777" w:rsidR="002A16EC" w:rsidRPr="00223A56" w:rsidRDefault="002A16EC" w:rsidP="00415E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23A56">
              <w:rPr>
                <w:rFonts w:ascii="Arial" w:hAnsi="Arial" w:cs="Arial"/>
                <w:color w:val="auto"/>
                <w:sz w:val="22"/>
                <w:szCs w:val="22"/>
              </w:rPr>
              <w:t>11.1% (3)</w:t>
            </w:r>
          </w:p>
        </w:tc>
        <w:tc>
          <w:tcPr>
            <w:tcW w:w="1048"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2EB7076D" w14:textId="77777777" w:rsidR="002A16EC" w:rsidRPr="00223A56" w:rsidRDefault="002A16EC" w:rsidP="00415E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23A56">
              <w:rPr>
                <w:rFonts w:ascii="Arial" w:hAnsi="Arial" w:cs="Arial"/>
                <w:b/>
                <w:color w:val="auto"/>
                <w:sz w:val="22"/>
                <w:szCs w:val="22"/>
              </w:rPr>
              <w:t>Subrepresentado</w:t>
            </w:r>
          </w:p>
        </w:tc>
      </w:tr>
    </w:tbl>
    <w:p w14:paraId="366B58A9" w14:textId="77777777" w:rsidR="002A16EC" w:rsidRPr="004A148B" w:rsidRDefault="002A16EC" w:rsidP="00E41E91">
      <w:pPr>
        <w:spacing w:line="360" w:lineRule="auto"/>
        <w:jc w:val="both"/>
        <w:rPr>
          <w:rFonts w:ascii="Arial" w:hAnsi="Arial" w:cs="Arial"/>
          <w:sz w:val="24"/>
          <w:szCs w:val="24"/>
          <w:lang w:val="es-ES"/>
        </w:rPr>
      </w:pPr>
    </w:p>
    <w:p w14:paraId="73B61EB3" w14:textId="4FB8BDF1" w:rsidR="00566428" w:rsidRPr="004A148B" w:rsidRDefault="00F35F72" w:rsidP="00E41E91">
      <w:pPr>
        <w:spacing w:line="360" w:lineRule="auto"/>
        <w:jc w:val="both"/>
        <w:rPr>
          <w:rFonts w:ascii="Arial" w:hAnsi="Arial" w:cs="Arial"/>
          <w:sz w:val="24"/>
          <w:szCs w:val="24"/>
          <w:lang w:val="es-ES"/>
        </w:rPr>
      </w:pPr>
      <w:r w:rsidRPr="004A148B">
        <w:rPr>
          <w:rFonts w:ascii="Arial" w:hAnsi="Arial" w:cs="Arial"/>
          <w:sz w:val="24"/>
          <w:szCs w:val="24"/>
          <w:lang w:val="es-ES"/>
        </w:rPr>
        <w:t>Por ello, es correcto que se determinara que MORENA, era el partido subrepresentado, puesto que, como puede advertirse de las tablas del capítulo anterior, el único partido político que se encontraba por debajo de los límites constitucionales de representación permitidos, era MORENA, lo que lo hacía sujeto de compensaciones.</w:t>
      </w:r>
    </w:p>
    <w:p w14:paraId="7D5BA94E" w14:textId="407AFE9C" w:rsidR="00F35F72" w:rsidRPr="004A148B" w:rsidRDefault="00F35F72" w:rsidP="00E41E91">
      <w:pPr>
        <w:spacing w:line="360" w:lineRule="auto"/>
        <w:jc w:val="both"/>
        <w:rPr>
          <w:rFonts w:ascii="Arial" w:hAnsi="Arial" w:cs="Arial"/>
          <w:sz w:val="24"/>
          <w:szCs w:val="24"/>
          <w:lang w:val="es-ES"/>
        </w:rPr>
      </w:pPr>
    </w:p>
    <w:p w14:paraId="49868874" w14:textId="7C290393" w:rsidR="00F35F72" w:rsidRPr="004A148B" w:rsidRDefault="00C854FE" w:rsidP="00E41E91">
      <w:pPr>
        <w:spacing w:line="360" w:lineRule="auto"/>
        <w:jc w:val="both"/>
        <w:rPr>
          <w:rFonts w:ascii="Arial" w:hAnsi="Arial" w:cs="Arial"/>
          <w:b/>
          <w:bCs/>
          <w:sz w:val="24"/>
          <w:szCs w:val="24"/>
          <w:lang w:val="es-ES"/>
        </w:rPr>
      </w:pPr>
      <w:r w:rsidRPr="004A148B">
        <w:rPr>
          <w:rFonts w:ascii="Arial" w:hAnsi="Arial" w:cs="Arial"/>
          <w:b/>
          <w:bCs/>
          <w:sz w:val="24"/>
          <w:szCs w:val="24"/>
          <w:lang w:val="es-ES"/>
        </w:rPr>
        <w:t>Asuntos Concretos.</w:t>
      </w:r>
    </w:p>
    <w:p w14:paraId="553CF79D" w14:textId="0510A272" w:rsidR="00094206" w:rsidRPr="004A148B" w:rsidRDefault="009D02FE" w:rsidP="009D02FE">
      <w:pPr>
        <w:spacing w:line="360" w:lineRule="auto"/>
        <w:ind w:left="360"/>
        <w:jc w:val="both"/>
        <w:rPr>
          <w:rFonts w:ascii="Arial" w:hAnsi="Arial" w:cs="Arial"/>
          <w:b/>
          <w:bCs/>
          <w:sz w:val="24"/>
          <w:szCs w:val="24"/>
        </w:rPr>
      </w:pPr>
      <w:r w:rsidRPr="004A148B">
        <w:rPr>
          <w:rFonts w:ascii="Arial" w:hAnsi="Arial" w:cs="Arial"/>
          <w:b/>
          <w:bCs/>
          <w:sz w:val="24"/>
          <w:szCs w:val="24"/>
        </w:rPr>
        <w:t xml:space="preserve">I.- </w:t>
      </w:r>
      <w:r w:rsidR="009476DD" w:rsidRPr="004A148B">
        <w:rPr>
          <w:rFonts w:ascii="Arial" w:hAnsi="Arial" w:cs="Arial"/>
          <w:b/>
          <w:bCs/>
          <w:sz w:val="24"/>
          <w:szCs w:val="24"/>
        </w:rPr>
        <w:t>MORENA.</w:t>
      </w:r>
    </w:p>
    <w:p w14:paraId="574DD166" w14:textId="77777777" w:rsidR="009476DD" w:rsidRPr="004A148B" w:rsidRDefault="009476DD" w:rsidP="009476DD">
      <w:pPr>
        <w:pStyle w:val="Prrafodelista"/>
        <w:spacing w:line="360" w:lineRule="auto"/>
        <w:jc w:val="both"/>
        <w:rPr>
          <w:rFonts w:ascii="Arial" w:hAnsi="Arial" w:cs="Arial"/>
          <w:sz w:val="24"/>
          <w:szCs w:val="24"/>
        </w:rPr>
      </w:pPr>
    </w:p>
    <w:p w14:paraId="288EA670" w14:textId="3BBE6B7D" w:rsidR="00C854FE" w:rsidRPr="004A148B" w:rsidRDefault="00C854FE" w:rsidP="00E41E91">
      <w:pPr>
        <w:spacing w:line="360" w:lineRule="auto"/>
        <w:jc w:val="both"/>
        <w:rPr>
          <w:rFonts w:ascii="Arial" w:hAnsi="Arial" w:cs="Arial"/>
          <w:sz w:val="24"/>
          <w:szCs w:val="24"/>
        </w:rPr>
      </w:pPr>
      <w:r w:rsidRPr="004A148B">
        <w:rPr>
          <w:rFonts w:ascii="Arial" w:hAnsi="Arial" w:cs="Arial"/>
          <w:sz w:val="24"/>
          <w:szCs w:val="24"/>
        </w:rPr>
        <w:t>La representante de MORENA indica que, aun y con las asignaciones compensadas (3) a su representado, se le s</w:t>
      </w:r>
      <w:r w:rsidR="0009084C">
        <w:rPr>
          <w:rFonts w:ascii="Arial" w:hAnsi="Arial" w:cs="Arial"/>
          <w:sz w:val="24"/>
          <w:szCs w:val="24"/>
        </w:rPr>
        <w:t>igue</w:t>
      </w:r>
      <w:r w:rsidRPr="004A148B">
        <w:rPr>
          <w:rFonts w:ascii="Arial" w:hAnsi="Arial" w:cs="Arial"/>
          <w:sz w:val="24"/>
          <w:szCs w:val="24"/>
        </w:rPr>
        <w:t xml:space="preserve"> dejando en subrepresentación,</w:t>
      </w:r>
      <w:r w:rsidR="00020F8E" w:rsidRPr="004A148B">
        <w:rPr>
          <w:rFonts w:ascii="Arial" w:hAnsi="Arial" w:cs="Arial"/>
          <w:sz w:val="24"/>
          <w:szCs w:val="24"/>
        </w:rPr>
        <w:t xml:space="preserve"> por lo que aduce que debe de </w:t>
      </w:r>
      <w:r w:rsidR="00367B2A" w:rsidRPr="004A148B">
        <w:rPr>
          <w:rFonts w:ascii="Arial" w:hAnsi="Arial" w:cs="Arial"/>
          <w:sz w:val="24"/>
          <w:szCs w:val="24"/>
        </w:rPr>
        <w:t>otorgársele</w:t>
      </w:r>
      <w:r w:rsidR="00020F8E" w:rsidRPr="004A148B">
        <w:rPr>
          <w:rFonts w:ascii="Arial" w:hAnsi="Arial" w:cs="Arial"/>
          <w:sz w:val="24"/>
          <w:szCs w:val="24"/>
        </w:rPr>
        <w:t xml:space="preserve"> </w:t>
      </w:r>
      <w:r w:rsidR="00927E48">
        <w:rPr>
          <w:rFonts w:ascii="Arial" w:hAnsi="Arial" w:cs="Arial"/>
          <w:sz w:val="24"/>
          <w:szCs w:val="24"/>
        </w:rPr>
        <w:t>una asignación adicional a las ya obtenidas</w:t>
      </w:r>
      <w:r w:rsidR="00020F8E" w:rsidRPr="004A148B">
        <w:rPr>
          <w:rFonts w:ascii="Arial" w:hAnsi="Arial" w:cs="Arial"/>
          <w:sz w:val="24"/>
          <w:szCs w:val="24"/>
        </w:rPr>
        <w:t xml:space="preserve">. </w:t>
      </w:r>
    </w:p>
    <w:p w14:paraId="601A8450" w14:textId="7452D04B" w:rsidR="00020F8E" w:rsidRPr="004A148B" w:rsidRDefault="00020F8E" w:rsidP="00E41E91">
      <w:pPr>
        <w:spacing w:line="360" w:lineRule="auto"/>
        <w:jc w:val="both"/>
        <w:rPr>
          <w:rFonts w:ascii="Arial" w:hAnsi="Arial" w:cs="Arial"/>
          <w:sz w:val="24"/>
          <w:szCs w:val="24"/>
        </w:rPr>
      </w:pPr>
    </w:p>
    <w:p w14:paraId="280DC848" w14:textId="7C54D9F3" w:rsidR="00020F8E" w:rsidRPr="004A148B" w:rsidRDefault="00020F8E" w:rsidP="00E41E91">
      <w:pPr>
        <w:spacing w:line="360" w:lineRule="auto"/>
        <w:jc w:val="both"/>
        <w:rPr>
          <w:rFonts w:ascii="Arial" w:hAnsi="Arial" w:cs="Arial"/>
          <w:sz w:val="24"/>
          <w:szCs w:val="24"/>
        </w:rPr>
      </w:pPr>
      <w:r w:rsidRPr="004A148B">
        <w:rPr>
          <w:rFonts w:ascii="Arial" w:hAnsi="Arial" w:cs="Arial"/>
          <w:sz w:val="24"/>
          <w:szCs w:val="24"/>
        </w:rPr>
        <w:t>Lo anterior es infundado, dado que el cálculo realizado por el Consejo General de los límites de sobre y sub representación fue apegado a derecho</w:t>
      </w:r>
      <w:r w:rsidR="00367B2A" w:rsidRPr="004A148B">
        <w:rPr>
          <w:rFonts w:ascii="Arial" w:hAnsi="Arial" w:cs="Arial"/>
          <w:sz w:val="24"/>
          <w:szCs w:val="24"/>
        </w:rPr>
        <w:t xml:space="preserve"> como se muestra a continuación. </w:t>
      </w:r>
    </w:p>
    <w:p w14:paraId="5E3A3D88" w14:textId="7B5766CA" w:rsidR="00367B2A" w:rsidRPr="004A148B" w:rsidRDefault="00367B2A" w:rsidP="00E41E91">
      <w:pPr>
        <w:spacing w:line="360" w:lineRule="auto"/>
        <w:jc w:val="both"/>
        <w:rPr>
          <w:rFonts w:ascii="Arial" w:hAnsi="Arial" w:cs="Arial"/>
          <w:sz w:val="24"/>
          <w:szCs w:val="24"/>
        </w:rPr>
      </w:pPr>
    </w:p>
    <w:p w14:paraId="630F5229" w14:textId="3A7865C4" w:rsidR="00367B2A" w:rsidRDefault="00FC3A43" w:rsidP="00E41E91">
      <w:pPr>
        <w:spacing w:line="360" w:lineRule="auto"/>
        <w:jc w:val="both"/>
        <w:rPr>
          <w:rFonts w:ascii="Arial" w:hAnsi="Arial" w:cs="Arial"/>
          <w:sz w:val="24"/>
          <w:szCs w:val="24"/>
        </w:rPr>
      </w:pPr>
      <w:r w:rsidRPr="004A148B">
        <w:rPr>
          <w:rFonts w:ascii="Arial" w:hAnsi="Arial" w:cs="Arial"/>
          <w:sz w:val="24"/>
          <w:szCs w:val="24"/>
        </w:rPr>
        <w:t xml:space="preserve">La verificación de la sub y sobre representación para efecto de la asignación de las Diputaciones por el principio de representación proporcional en el actual Proceso Electoral 2020- 2021, deberá ajustarse a lo dispuesto por la sentencia emitida por la Sala Superior del Tribunal Electoral del Poder Judicial de la Federación dentro del expediente identificado con la clave SUP-REC-1209/2018 y ACUMULADOS, que acoge el criterio emitido por la Sala Regional Monterrey, la cual consideró que la verificación del límite de sub y sobre representación y del 3%, debía realizarse conforme a una </w:t>
      </w:r>
      <w:r w:rsidRPr="004A148B">
        <w:rPr>
          <w:rFonts w:ascii="Arial" w:hAnsi="Arial" w:cs="Arial"/>
          <w:b/>
          <w:bCs/>
          <w:sz w:val="24"/>
          <w:szCs w:val="24"/>
        </w:rPr>
        <w:t>votación depurada</w:t>
      </w:r>
      <w:r w:rsidRPr="004A148B">
        <w:rPr>
          <w:rFonts w:ascii="Arial" w:hAnsi="Arial" w:cs="Arial"/>
          <w:sz w:val="24"/>
          <w:szCs w:val="24"/>
        </w:rPr>
        <w:t>, esto es, sin la emitida en favor de candidaturas no registradas, independientes, los votos nulos, y de los partidos que no obtuvieron el umbral mínimo.</w:t>
      </w:r>
    </w:p>
    <w:p w14:paraId="37E4F0F0" w14:textId="77777777" w:rsidR="003E7364" w:rsidRPr="004A148B" w:rsidRDefault="003E7364" w:rsidP="00E41E91">
      <w:pPr>
        <w:spacing w:line="360" w:lineRule="auto"/>
        <w:jc w:val="both"/>
        <w:rPr>
          <w:rFonts w:ascii="Arial" w:hAnsi="Arial" w:cs="Arial"/>
          <w:sz w:val="24"/>
          <w:szCs w:val="24"/>
        </w:rPr>
      </w:pPr>
    </w:p>
    <w:p w14:paraId="02DFA2DA" w14:textId="3D7B4511" w:rsidR="00485FCC" w:rsidRPr="004A148B" w:rsidRDefault="00485FCC" w:rsidP="00E41E91">
      <w:pPr>
        <w:spacing w:line="360" w:lineRule="auto"/>
        <w:jc w:val="both"/>
        <w:rPr>
          <w:rFonts w:ascii="Arial" w:hAnsi="Arial" w:cs="Arial"/>
          <w:sz w:val="24"/>
          <w:szCs w:val="24"/>
        </w:rPr>
      </w:pPr>
      <w:r w:rsidRPr="004A148B">
        <w:rPr>
          <w:rFonts w:ascii="Arial" w:hAnsi="Arial" w:cs="Arial"/>
          <w:sz w:val="24"/>
          <w:szCs w:val="24"/>
        </w:rPr>
        <w:t xml:space="preserve">Lo anterior, aunado a lo dispuesto por la SCJN, en la acción de inconstitucionalidad 83/2017 y acumuladas, donde sostuvo que para calcular los límites de la sub y sobre representación </w:t>
      </w:r>
      <w:r w:rsidRPr="004A148B">
        <w:rPr>
          <w:rFonts w:ascii="Arial" w:hAnsi="Arial" w:cs="Arial"/>
          <w:sz w:val="24"/>
          <w:szCs w:val="24"/>
        </w:rPr>
        <w:lastRenderedPageBreak/>
        <w:t>se debe obtener una votación efectiva, entendiendo por esta, a aquella obtenida de la resta de la votación válida emitida (que no contiene votos nulos y de candidaturas no registradas) los votos emitidos a favor de las candidaturas independientes y de partidos políticos que no alcanzaron el umbral mínimo de votación para tener derecho a la asignación de Diputaciones por el principio de representación proporcional, es decir, a la denominada votación estatal emitida conforme al artículo 375 del Código.</w:t>
      </w:r>
    </w:p>
    <w:p w14:paraId="71F7E438" w14:textId="4DFB3F84" w:rsidR="00FC3A43" w:rsidRPr="004A148B" w:rsidRDefault="00FC3A43" w:rsidP="00E41E91">
      <w:pPr>
        <w:spacing w:line="360" w:lineRule="auto"/>
        <w:jc w:val="both"/>
        <w:rPr>
          <w:rFonts w:ascii="Arial" w:hAnsi="Arial" w:cs="Arial"/>
          <w:sz w:val="24"/>
          <w:szCs w:val="24"/>
        </w:rPr>
      </w:pPr>
    </w:p>
    <w:p w14:paraId="01B72F44" w14:textId="41759B87" w:rsidR="00D815C1" w:rsidRPr="004A148B" w:rsidRDefault="00485FCC" w:rsidP="00E41E91">
      <w:pPr>
        <w:spacing w:line="360" w:lineRule="auto"/>
        <w:jc w:val="both"/>
        <w:rPr>
          <w:rFonts w:ascii="Arial" w:hAnsi="Arial" w:cs="Arial"/>
          <w:sz w:val="24"/>
          <w:szCs w:val="24"/>
        </w:rPr>
      </w:pPr>
      <w:r w:rsidRPr="004A148B">
        <w:rPr>
          <w:rFonts w:ascii="Arial" w:hAnsi="Arial" w:cs="Arial"/>
          <w:sz w:val="24"/>
          <w:szCs w:val="24"/>
        </w:rPr>
        <w:t>Además</w:t>
      </w:r>
      <w:r w:rsidR="004F2C84" w:rsidRPr="004A148B">
        <w:rPr>
          <w:rFonts w:ascii="Arial" w:hAnsi="Arial" w:cs="Arial"/>
          <w:sz w:val="24"/>
          <w:szCs w:val="24"/>
        </w:rPr>
        <w:t>, tal y como fue considerado por el Consejo General, se advierte que, deberá agregarse a la referida votación estatal emitida, para la verificación de los límites de sub y sobre representación de los partidos políticos, el porcentaje de la votación realizada en favor del Partido del Trabajo, aunque éste no haya alcanzado el umbral del 3%, lo anterior conforme al criterio sostenido por la Sala Monterrey del Tribunal Electoral del Poder Judicial de la Federación en la sentencia identificada con la clave SM-JDC-748/2018, consistente en que, esta votación debe integrase por el total del número de votos de los partidos políticos o candidaturas independientes que hayan obtenido por lo menos una Diputación por el principio de mayoría relativa, -como lo es el caso del Partido del Trabajo – quien obtuvo la curul del distrito electoral uninominal I, lo anterior, a efecto de no alterar la relación entre el número de votos y las curules del Congreso del Estado, además de hacer plenamente efectiva la representación proporcional en la integración del mismo.</w:t>
      </w:r>
      <w:r w:rsidR="001D75C7">
        <w:rPr>
          <w:rStyle w:val="Refdenotaalpie"/>
          <w:rFonts w:ascii="Arial" w:hAnsi="Arial" w:cs="Arial"/>
          <w:sz w:val="24"/>
          <w:szCs w:val="24"/>
        </w:rPr>
        <w:footnoteReference w:id="41"/>
      </w:r>
    </w:p>
    <w:p w14:paraId="523358E5" w14:textId="16E62A3A" w:rsidR="008A3200" w:rsidRPr="004A148B" w:rsidRDefault="008A3200" w:rsidP="00E41E91">
      <w:pPr>
        <w:spacing w:line="360" w:lineRule="auto"/>
        <w:jc w:val="both"/>
        <w:rPr>
          <w:rFonts w:ascii="Arial" w:hAnsi="Arial" w:cs="Arial"/>
          <w:sz w:val="24"/>
          <w:szCs w:val="24"/>
        </w:rPr>
      </w:pPr>
    </w:p>
    <w:p w14:paraId="16EEAF2A" w14:textId="7FC1AD3F" w:rsidR="008A3200" w:rsidRPr="004A148B" w:rsidRDefault="00485FCC" w:rsidP="00E41E91">
      <w:pPr>
        <w:spacing w:line="360" w:lineRule="auto"/>
        <w:jc w:val="both"/>
        <w:rPr>
          <w:rFonts w:ascii="Arial" w:hAnsi="Arial" w:cs="Arial"/>
          <w:sz w:val="24"/>
          <w:szCs w:val="24"/>
        </w:rPr>
      </w:pPr>
      <w:r w:rsidRPr="004A148B">
        <w:rPr>
          <w:rFonts w:ascii="Arial" w:hAnsi="Arial" w:cs="Arial"/>
          <w:sz w:val="24"/>
          <w:szCs w:val="24"/>
        </w:rPr>
        <w:t>De lo anterior, acertadamente el Consejo General obtuvo los siguientes resultados:</w:t>
      </w:r>
    </w:p>
    <w:p w14:paraId="442059AD" w14:textId="281D0B34" w:rsidR="00485FCC" w:rsidRPr="004A148B" w:rsidRDefault="00485FCC" w:rsidP="00E41E91">
      <w:pPr>
        <w:spacing w:line="360" w:lineRule="auto"/>
        <w:jc w:val="both"/>
        <w:rPr>
          <w:rFonts w:ascii="Arial" w:hAnsi="Arial" w:cs="Arial"/>
          <w:b/>
          <w:bCs/>
          <w:sz w:val="24"/>
          <w:szCs w:val="24"/>
        </w:rPr>
      </w:pPr>
    </w:p>
    <w:tbl>
      <w:tblPr>
        <w:tblStyle w:val="Tabladecuadrcula4"/>
        <w:tblW w:w="0" w:type="auto"/>
        <w:jc w:val="center"/>
        <w:tblLook w:val="04A0" w:firstRow="1" w:lastRow="0" w:firstColumn="1" w:lastColumn="0" w:noHBand="0" w:noVBand="1"/>
      </w:tblPr>
      <w:tblGrid>
        <w:gridCol w:w="1367"/>
        <w:gridCol w:w="1378"/>
        <w:gridCol w:w="1463"/>
        <w:gridCol w:w="1367"/>
        <w:gridCol w:w="1367"/>
        <w:gridCol w:w="1368"/>
        <w:gridCol w:w="1368"/>
      </w:tblGrid>
      <w:tr w:rsidR="00485FCC" w:rsidRPr="00927E48" w14:paraId="0988D1D1" w14:textId="77777777" w:rsidTr="00415EA0">
        <w:trPr>
          <w:cnfStyle w:val="100000000000" w:firstRow="1" w:lastRow="0" w:firstColumn="0" w:lastColumn="0" w:oddVBand="0" w:evenVBand="0" w:oddHBand="0" w:evenHBand="0" w:firstRowFirstColumn="0" w:firstRowLastColumn="0" w:lastRowFirstColumn="0" w:lastRowLastColumn="0"/>
          <w:trHeight w:val="1137"/>
          <w:jc w:val="center"/>
        </w:trPr>
        <w:tc>
          <w:tcPr>
            <w:cnfStyle w:val="001000000000" w:firstRow="0" w:lastRow="0" w:firstColumn="1" w:lastColumn="0" w:oddVBand="0" w:evenVBand="0" w:oddHBand="0" w:evenHBand="0" w:firstRowFirstColumn="0" w:firstRowLastColumn="0" w:lastRowFirstColumn="0" w:lastRowLastColumn="0"/>
            <w:tcW w:w="1369" w:type="dxa"/>
          </w:tcPr>
          <w:p w14:paraId="161542E1" w14:textId="77777777" w:rsidR="00485FCC" w:rsidRPr="00927E48" w:rsidRDefault="00485FCC" w:rsidP="00415EA0">
            <w:pPr>
              <w:pStyle w:val="Prrafodelista"/>
              <w:spacing w:before="240" w:after="240"/>
              <w:ind w:left="0"/>
              <w:contextualSpacing w:val="0"/>
              <w:rPr>
                <w:rFonts w:ascii="Arial" w:eastAsiaTheme="minorEastAsia" w:hAnsi="Arial" w:cs="Arial"/>
                <w:sz w:val="22"/>
                <w:szCs w:val="22"/>
                <w:lang w:val="es-ES_tradnl"/>
              </w:rPr>
            </w:pPr>
            <w:r w:rsidRPr="00927E48">
              <w:rPr>
                <w:rFonts w:ascii="Arial" w:hAnsi="Arial" w:cs="Arial"/>
                <w:sz w:val="22"/>
                <w:szCs w:val="22"/>
              </w:rPr>
              <w:t>PARTIDO POLÍTICO</w:t>
            </w:r>
          </w:p>
        </w:tc>
        <w:tc>
          <w:tcPr>
            <w:tcW w:w="1369" w:type="dxa"/>
          </w:tcPr>
          <w:p w14:paraId="48B360F1" w14:textId="77777777" w:rsidR="00485FCC" w:rsidRPr="00927E48" w:rsidRDefault="00485FCC" w:rsidP="00415EA0">
            <w:pPr>
              <w:pStyle w:val="Prrafodelista"/>
              <w:spacing w:before="240" w:after="240"/>
              <w:ind w:left="0"/>
              <w:contextualSpacing w:val="0"/>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VOTACIÓN EMITIDA</w:t>
            </w:r>
          </w:p>
        </w:tc>
        <w:tc>
          <w:tcPr>
            <w:tcW w:w="1369" w:type="dxa"/>
          </w:tcPr>
          <w:p w14:paraId="249AE807" w14:textId="77777777" w:rsidR="00485FCC" w:rsidRPr="00927E48" w:rsidRDefault="00485FCC" w:rsidP="00415EA0">
            <w:pPr>
              <w:pStyle w:val="Prrafodelista"/>
              <w:spacing w:before="240" w:after="240"/>
              <w:ind w:left="0"/>
              <w:contextualSpacing w:val="0"/>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 DE VOTACIÓN DEPURADA</w:t>
            </w:r>
          </w:p>
        </w:tc>
        <w:tc>
          <w:tcPr>
            <w:tcW w:w="1370" w:type="dxa"/>
          </w:tcPr>
          <w:p w14:paraId="65C40C4A" w14:textId="77777777" w:rsidR="00485FCC" w:rsidRPr="00927E48" w:rsidRDefault="00485FCC" w:rsidP="00415EA0">
            <w:pPr>
              <w:pStyle w:val="Prrafodelista"/>
              <w:spacing w:before="240" w:after="240"/>
              <w:ind w:left="0"/>
              <w:contextualSpacing w:val="0"/>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LÍMITE SOBRE 8%</w:t>
            </w:r>
          </w:p>
        </w:tc>
        <w:tc>
          <w:tcPr>
            <w:tcW w:w="1370" w:type="dxa"/>
          </w:tcPr>
          <w:p w14:paraId="2D18521E" w14:textId="77777777" w:rsidR="00485FCC" w:rsidRPr="00927E48" w:rsidRDefault="00485FCC" w:rsidP="00415EA0">
            <w:pPr>
              <w:pStyle w:val="Prrafodelista"/>
              <w:spacing w:before="240" w:after="240"/>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LÍMITE SUB 8%</w:t>
            </w:r>
          </w:p>
        </w:tc>
        <w:tc>
          <w:tcPr>
            <w:tcW w:w="1370" w:type="dxa"/>
          </w:tcPr>
          <w:p w14:paraId="19131D92" w14:textId="77777777" w:rsidR="00485FCC" w:rsidRPr="00927E48" w:rsidRDefault="00485FCC" w:rsidP="00415EA0">
            <w:pPr>
              <w:pStyle w:val="Prrafodelista"/>
              <w:spacing w:before="240" w:after="240"/>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CURULES MAX.</w:t>
            </w:r>
          </w:p>
        </w:tc>
        <w:tc>
          <w:tcPr>
            <w:tcW w:w="1370" w:type="dxa"/>
          </w:tcPr>
          <w:p w14:paraId="0D622742" w14:textId="77777777" w:rsidR="00485FCC" w:rsidRPr="00927E48" w:rsidRDefault="00485FCC" w:rsidP="00415EA0">
            <w:pPr>
              <w:pStyle w:val="Prrafodelista"/>
              <w:spacing w:before="240" w:after="240"/>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CURULES MIN.</w:t>
            </w:r>
          </w:p>
        </w:tc>
      </w:tr>
      <w:tr w:rsidR="00485FCC" w:rsidRPr="00927E48" w14:paraId="0077CB4E" w14:textId="77777777" w:rsidTr="00415EA0">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1369" w:type="dxa"/>
          </w:tcPr>
          <w:p w14:paraId="60E5F34D" w14:textId="77777777" w:rsidR="00485FCC" w:rsidRPr="00927E48" w:rsidRDefault="00485FCC" w:rsidP="00415EA0">
            <w:pPr>
              <w:pStyle w:val="Prrafodelista"/>
              <w:spacing w:before="240" w:after="240"/>
              <w:ind w:left="0"/>
              <w:contextualSpacing w:val="0"/>
              <w:jc w:val="center"/>
              <w:rPr>
                <w:rFonts w:ascii="Arial" w:eastAsiaTheme="minorEastAsia" w:hAnsi="Arial" w:cs="Arial"/>
                <w:sz w:val="22"/>
                <w:szCs w:val="22"/>
                <w:lang w:val="es-ES_tradnl"/>
              </w:rPr>
            </w:pPr>
            <w:r w:rsidRPr="00927E48">
              <w:rPr>
                <w:rFonts w:ascii="Arial" w:eastAsiaTheme="minorEastAsia" w:hAnsi="Arial" w:cs="Arial"/>
                <w:sz w:val="22"/>
                <w:szCs w:val="22"/>
                <w:lang w:val="es-ES_tradnl"/>
              </w:rPr>
              <w:t>PAN</w:t>
            </w:r>
          </w:p>
        </w:tc>
        <w:tc>
          <w:tcPr>
            <w:tcW w:w="1369" w:type="dxa"/>
          </w:tcPr>
          <w:p w14:paraId="70B3A989"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217285</w:t>
            </w:r>
          </w:p>
        </w:tc>
        <w:tc>
          <w:tcPr>
            <w:tcW w:w="1369" w:type="dxa"/>
          </w:tcPr>
          <w:p w14:paraId="377BE16F"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48.1253%</w:t>
            </w:r>
          </w:p>
        </w:tc>
        <w:tc>
          <w:tcPr>
            <w:tcW w:w="1370" w:type="dxa"/>
          </w:tcPr>
          <w:p w14:paraId="2684321F"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56.1253%</w:t>
            </w:r>
          </w:p>
        </w:tc>
        <w:tc>
          <w:tcPr>
            <w:tcW w:w="1370" w:type="dxa"/>
          </w:tcPr>
          <w:p w14:paraId="38839E16"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40.1253%</w:t>
            </w:r>
          </w:p>
        </w:tc>
        <w:tc>
          <w:tcPr>
            <w:tcW w:w="1370" w:type="dxa"/>
          </w:tcPr>
          <w:p w14:paraId="2C548F21"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15.1538 (15)</w:t>
            </w:r>
          </w:p>
        </w:tc>
        <w:tc>
          <w:tcPr>
            <w:tcW w:w="1370" w:type="dxa"/>
          </w:tcPr>
          <w:p w14:paraId="4303B65C"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10.8338 (11)</w:t>
            </w:r>
          </w:p>
        </w:tc>
      </w:tr>
      <w:tr w:rsidR="00485FCC" w:rsidRPr="00927E48" w14:paraId="3857D2ED" w14:textId="77777777" w:rsidTr="00415EA0">
        <w:trPr>
          <w:trHeight w:val="690"/>
          <w:jc w:val="center"/>
        </w:trPr>
        <w:tc>
          <w:tcPr>
            <w:cnfStyle w:val="001000000000" w:firstRow="0" w:lastRow="0" w:firstColumn="1" w:lastColumn="0" w:oddVBand="0" w:evenVBand="0" w:oddHBand="0" w:evenHBand="0" w:firstRowFirstColumn="0" w:firstRowLastColumn="0" w:lastRowFirstColumn="0" w:lastRowLastColumn="0"/>
            <w:tcW w:w="1369" w:type="dxa"/>
          </w:tcPr>
          <w:p w14:paraId="0EBF27AF" w14:textId="77777777" w:rsidR="00485FCC" w:rsidRPr="00927E48" w:rsidRDefault="00485FCC" w:rsidP="00415EA0">
            <w:pPr>
              <w:pStyle w:val="Prrafodelista"/>
              <w:spacing w:before="240" w:after="240"/>
              <w:ind w:left="0"/>
              <w:contextualSpacing w:val="0"/>
              <w:jc w:val="center"/>
              <w:rPr>
                <w:rFonts w:ascii="Arial" w:eastAsiaTheme="minorEastAsia" w:hAnsi="Arial" w:cs="Arial"/>
                <w:sz w:val="22"/>
                <w:szCs w:val="22"/>
                <w:lang w:val="es-ES_tradnl"/>
              </w:rPr>
            </w:pPr>
            <w:r w:rsidRPr="00927E48">
              <w:rPr>
                <w:rFonts w:ascii="Arial" w:eastAsiaTheme="minorEastAsia" w:hAnsi="Arial" w:cs="Arial"/>
                <w:sz w:val="22"/>
                <w:szCs w:val="22"/>
                <w:lang w:val="es-ES_tradnl"/>
              </w:rPr>
              <w:t>PRI</w:t>
            </w:r>
          </w:p>
        </w:tc>
        <w:tc>
          <w:tcPr>
            <w:tcW w:w="1369" w:type="dxa"/>
          </w:tcPr>
          <w:p w14:paraId="56622ED4"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47421</w:t>
            </w:r>
          </w:p>
        </w:tc>
        <w:tc>
          <w:tcPr>
            <w:tcW w:w="1369" w:type="dxa"/>
          </w:tcPr>
          <w:p w14:paraId="0FAB6096"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10.5030%</w:t>
            </w:r>
          </w:p>
        </w:tc>
        <w:tc>
          <w:tcPr>
            <w:tcW w:w="1370" w:type="dxa"/>
          </w:tcPr>
          <w:p w14:paraId="3CA502F4"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18.5030%</w:t>
            </w:r>
          </w:p>
        </w:tc>
        <w:tc>
          <w:tcPr>
            <w:tcW w:w="1370" w:type="dxa"/>
          </w:tcPr>
          <w:p w14:paraId="216F27C7"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2.5030%</w:t>
            </w:r>
          </w:p>
        </w:tc>
        <w:tc>
          <w:tcPr>
            <w:tcW w:w="1370" w:type="dxa"/>
          </w:tcPr>
          <w:p w14:paraId="4055CEAA"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4.9958 (4)</w:t>
            </w:r>
          </w:p>
        </w:tc>
        <w:tc>
          <w:tcPr>
            <w:tcW w:w="1370" w:type="dxa"/>
          </w:tcPr>
          <w:p w14:paraId="36E633A3"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0.6758 (1)</w:t>
            </w:r>
          </w:p>
        </w:tc>
      </w:tr>
      <w:tr w:rsidR="00485FCC" w:rsidRPr="00927E48" w14:paraId="779943E7" w14:textId="77777777" w:rsidTr="00415EA0">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1369" w:type="dxa"/>
          </w:tcPr>
          <w:p w14:paraId="1C43985B" w14:textId="77777777" w:rsidR="00485FCC" w:rsidRPr="00927E48" w:rsidRDefault="00485FCC" w:rsidP="00415EA0">
            <w:pPr>
              <w:pStyle w:val="Prrafodelista"/>
              <w:spacing w:before="240" w:after="240"/>
              <w:ind w:left="0"/>
              <w:contextualSpacing w:val="0"/>
              <w:jc w:val="center"/>
              <w:rPr>
                <w:rFonts w:ascii="Arial" w:eastAsiaTheme="minorEastAsia" w:hAnsi="Arial" w:cs="Arial"/>
                <w:sz w:val="22"/>
                <w:szCs w:val="22"/>
                <w:lang w:val="es-ES_tradnl"/>
              </w:rPr>
            </w:pPr>
            <w:r w:rsidRPr="00927E48">
              <w:rPr>
                <w:rFonts w:ascii="Arial" w:eastAsiaTheme="minorEastAsia" w:hAnsi="Arial" w:cs="Arial"/>
                <w:sz w:val="22"/>
                <w:szCs w:val="22"/>
                <w:lang w:val="es-ES_tradnl"/>
              </w:rPr>
              <w:t>PRD</w:t>
            </w:r>
          </w:p>
        </w:tc>
        <w:tc>
          <w:tcPr>
            <w:tcW w:w="1369" w:type="dxa"/>
          </w:tcPr>
          <w:p w14:paraId="68388EC2"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15221</w:t>
            </w:r>
          </w:p>
        </w:tc>
        <w:tc>
          <w:tcPr>
            <w:tcW w:w="1369" w:type="dxa"/>
          </w:tcPr>
          <w:p w14:paraId="5CC98F0D"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3.3712%</w:t>
            </w:r>
          </w:p>
        </w:tc>
        <w:tc>
          <w:tcPr>
            <w:tcW w:w="1370" w:type="dxa"/>
          </w:tcPr>
          <w:p w14:paraId="3B81D91D"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11.3712%</w:t>
            </w:r>
          </w:p>
        </w:tc>
        <w:tc>
          <w:tcPr>
            <w:tcW w:w="1370" w:type="dxa"/>
          </w:tcPr>
          <w:p w14:paraId="7F72FCE1"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-4.6287%</w:t>
            </w:r>
          </w:p>
        </w:tc>
        <w:tc>
          <w:tcPr>
            <w:tcW w:w="1370" w:type="dxa"/>
          </w:tcPr>
          <w:p w14:paraId="795C51A6"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3.0702 (3)</w:t>
            </w:r>
          </w:p>
        </w:tc>
        <w:tc>
          <w:tcPr>
            <w:tcW w:w="1370" w:type="dxa"/>
          </w:tcPr>
          <w:p w14:paraId="65B54EB4"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-1.2497 (0)</w:t>
            </w:r>
          </w:p>
        </w:tc>
      </w:tr>
      <w:tr w:rsidR="00485FCC" w:rsidRPr="00927E48" w14:paraId="32038B04" w14:textId="77777777" w:rsidTr="00415EA0">
        <w:trPr>
          <w:trHeight w:val="690"/>
          <w:jc w:val="center"/>
        </w:trPr>
        <w:tc>
          <w:tcPr>
            <w:cnfStyle w:val="001000000000" w:firstRow="0" w:lastRow="0" w:firstColumn="1" w:lastColumn="0" w:oddVBand="0" w:evenVBand="0" w:oddHBand="0" w:evenHBand="0" w:firstRowFirstColumn="0" w:firstRowLastColumn="0" w:lastRowFirstColumn="0" w:lastRowLastColumn="0"/>
            <w:tcW w:w="1369" w:type="dxa"/>
          </w:tcPr>
          <w:p w14:paraId="4DCEE011" w14:textId="77777777" w:rsidR="00485FCC" w:rsidRPr="00927E48" w:rsidRDefault="00485FCC" w:rsidP="00415EA0">
            <w:pPr>
              <w:pStyle w:val="Prrafodelista"/>
              <w:spacing w:before="240" w:after="240"/>
              <w:ind w:left="0"/>
              <w:contextualSpacing w:val="0"/>
              <w:jc w:val="center"/>
              <w:rPr>
                <w:rFonts w:ascii="Arial" w:eastAsiaTheme="minorEastAsia" w:hAnsi="Arial" w:cs="Arial"/>
                <w:sz w:val="22"/>
                <w:szCs w:val="22"/>
                <w:lang w:val="es-ES_tradnl"/>
              </w:rPr>
            </w:pPr>
            <w:r w:rsidRPr="00927E48">
              <w:rPr>
                <w:rFonts w:ascii="Arial" w:eastAsiaTheme="minorEastAsia" w:hAnsi="Arial" w:cs="Arial"/>
                <w:sz w:val="22"/>
                <w:szCs w:val="22"/>
                <w:lang w:val="es-ES_tradnl"/>
              </w:rPr>
              <w:t>PVEM</w:t>
            </w:r>
          </w:p>
        </w:tc>
        <w:tc>
          <w:tcPr>
            <w:tcW w:w="1369" w:type="dxa"/>
          </w:tcPr>
          <w:p w14:paraId="1476BC6D"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16195</w:t>
            </w:r>
          </w:p>
        </w:tc>
        <w:tc>
          <w:tcPr>
            <w:tcW w:w="1369" w:type="dxa"/>
          </w:tcPr>
          <w:p w14:paraId="2A2769AE"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3.5869%</w:t>
            </w:r>
          </w:p>
        </w:tc>
        <w:tc>
          <w:tcPr>
            <w:tcW w:w="1370" w:type="dxa"/>
          </w:tcPr>
          <w:p w14:paraId="450E0802"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11.5869%</w:t>
            </w:r>
          </w:p>
        </w:tc>
        <w:tc>
          <w:tcPr>
            <w:tcW w:w="1370" w:type="dxa"/>
          </w:tcPr>
          <w:p w14:paraId="46561FB9"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-4.4130%</w:t>
            </w:r>
          </w:p>
        </w:tc>
        <w:tc>
          <w:tcPr>
            <w:tcW w:w="1370" w:type="dxa"/>
          </w:tcPr>
          <w:p w14:paraId="710BE4BB"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3.1284 (3)</w:t>
            </w:r>
          </w:p>
        </w:tc>
        <w:tc>
          <w:tcPr>
            <w:tcW w:w="1370" w:type="dxa"/>
          </w:tcPr>
          <w:p w14:paraId="7052C2AE"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-1.1915 (0)</w:t>
            </w:r>
          </w:p>
        </w:tc>
      </w:tr>
      <w:tr w:rsidR="00485FCC" w:rsidRPr="00927E48" w14:paraId="20E5177C" w14:textId="77777777" w:rsidTr="00415EA0">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1369" w:type="dxa"/>
          </w:tcPr>
          <w:p w14:paraId="4CF8F164" w14:textId="77777777" w:rsidR="00485FCC" w:rsidRPr="00927E48" w:rsidRDefault="00485FCC" w:rsidP="00415EA0">
            <w:pPr>
              <w:pStyle w:val="Prrafodelista"/>
              <w:spacing w:before="240" w:after="240"/>
              <w:ind w:left="0"/>
              <w:contextualSpacing w:val="0"/>
              <w:jc w:val="center"/>
              <w:rPr>
                <w:rFonts w:ascii="Arial" w:eastAsiaTheme="minorEastAsia" w:hAnsi="Arial" w:cs="Arial"/>
                <w:sz w:val="22"/>
                <w:szCs w:val="22"/>
                <w:lang w:val="es-ES_tradnl"/>
              </w:rPr>
            </w:pPr>
            <w:r w:rsidRPr="00927E48">
              <w:rPr>
                <w:rFonts w:ascii="Arial" w:eastAsiaTheme="minorEastAsia" w:hAnsi="Arial" w:cs="Arial"/>
                <w:sz w:val="22"/>
                <w:szCs w:val="22"/>
                <w:lang w:val="es-ES_tradnl"/>
              </w:rPr>
              <w:t>PT</w:t>
            </w:r>
          </w:p>
        </w:tc>
        <w:tc>
          <w:tcPr>
            <w:tcW w:w="1369" w:type="dxa"/>
          </w:tcPr>
          <w:p w14:paraId="05517A79"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12789</w:t>
            </w:r>
          </w:p>
        </w:tc>
        <w:tc>
          <w:tcPr>
            <w:tcW w:w="1369" w:type="dxa"/>
          </w:tcPr>
          <w:p w14:paraId="21D43213"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2.8325%</w:t>
            </w:r>
          </w:p>
        </w:tc>
        <w:tc>
          <w:tcPr>
            <w:tcW w:w="1370" w:type="dxa"/>
          </w:tcPr>
          <w:p w14:paraId="6491CCA1"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10.8325%</w:t>
            </w:r>
          </w:p>
        </w:tc>
        <w:tc>
          <w:tcPr>
            <w:tcW w:w="1370" w:type="dxa"/>
          </w:tcPr>
          <w:p w14:paraId="48643280"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-5.1674%</w:t>
            </w:r>
          </w:p>
        </w:tc>
        <w:tc>
          <w:tcPr>
            <w:tcW w:w="1370" w:type="dxa"/>
          </w:tcPr>
          <w:p w14:paraId="46F23590"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2.9247 (2)</w:t>
            </w:r>
          </w:p>
        </w:tc>
        <w:tc>
          <w:tcPr>
            <w:tcW w:w="1370" w:type="dxa"/>
          </w:tcPr>
          <w:p w14:paraId="54FD9FB7"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-1.3952 (0)</w:t>
            </w:r>
          </w:p>
        </w:tc>
      </w:tr>
      <w:tr w:rsidR="00485FCC" w:rsidRPr="00927E48" w14:paraId="060A78CA" w14:textId="77777777" w:rsidTr="00415EA0">
        <w:trPr>
          <w:trHeight w:val="690"/>
          <w:jc w:val="center"/>
        </w:trPr>
        <w:tc>
          <w:tcPr>
            <w:cnfStyle w:val="001000000000" w:firstRow="0" w:lastRow="0" w:firstColumn="1" w:lastColumn="0" w:oddVBand="0" w:evenVBand="0" w:oddHBand="0" w:evenHBand="0" w:firstRowFirstColumn="0" w:firstRowLastColumn="0" w:lastRowFirstColumn="0" w:lastRowLastColumn="0"/>
            <w:tcW w:w="1369" w:type="dxa"/>
          </w:tcPr>
          <w:p w14:paraId="0FC2A806" w14:textId="77777777" w:rsidR="00485FCC" w:rsidRPr="00927E48" w:rsidRDefault="00485FCC" w:rsidP="00415EA0">
            <w:pPr>
              <w:pStyle w:val="Prrafodelista"/>
              <w:spacing w:before="240" w:after="240"/>
              <w:ind w:left="0"/>
              <w:contextualSpacing w:val="0"/>
              <w:jc w:val="center"/>
              <w:rPr>
                <w:rFonts w:ascii="Arial" w:eastAsiaTheme="minorEastAsia" w:hAnsi="Arial" w:cs="Arial"/>
                <w:sz w:val="22"/>
                <w:szCs w:val="22"/>
                <w:lang w:val="es-ES_tradnl"/>
              </w:rPr>
            </w:pPr>
            <w:r w:rsidRPr="00927E48">
              <w:rPr>
                <w:rFonts w:ascii="Arial" w:eastAsiaTheme="minorEastAsia" w:hAnsi="Arial" w:cs="Arial"/>
                <w:sz w:val="22"/>
                <w:szCs w:val="22"/>
                <w:lang w:val="es-ES_tradnl"/>
              </w:rPr>
              <w:t>MC</w:t>
            </w:r>
          </w:p>
        </w:tc>
        <w:tc>
          <w:tcPr>
            <w:tcW w:w="1369" w:type="dxa"/>
          </w:tcPr>
          <w:p w14:paraId="39B49598"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22245</w:t>
            </w:r>
          </w:p>
        </w:tc>
        <w:tc>
          <w:tcPr>
            <w:tcW w:w="1369" w:type="dxa"/>
          </w:tcPr>
          <w:p w14:paraId="5FDBB086"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4.9269%</w:t>
            </w:r>
          </w:p>
        </w:tc>
        <w:tc>
          <w:tcPr>
            <w:tcW w:w="1370" w:type="dxa"/>
          </w:tcPr>
          <w:p w14:paraId="0A0FE963"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12.9269% -</w:t>
            </w:r>
          </w:p>
        </w:tc>
        <w:tc>
          <w:tcPr>
            <w:tcW w:w="1370" w:type="dxa"/>
          </w:tcPr>
          <w:p w14:paraId="1F79333D"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3.0730%</w:t>
            </w:r>
          </w:p>
        </w:tc>
        <w:tc>
          <w:tcPr>
            <w:tcW w:w="1370" w:type="dxa"/>
          </w:tcPr>
          <w:p w14:paraId="07AF6E73"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3.4902 (3)</w:t>
            </w:r>
          </w:p>
        </w:tc>
        <w:tc>
          <w:tcPr>
            <w:tcW w:w="1370" w:type="dxa"/>
          </w:tcPr>
          <w:p w14:paraId="702CE999"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0.8297 (1)</w:t>
            </w:r>
          </w:p>
        </w:tc>
      </w:tr>
      <w:tr w:rsidR="00485FCC" w:rsidRPr="00927E48" w14:paraId="7F80310F" w14:textId="77777777" w:rsidTr="00D9259D">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1369" w:type="dxa"/>
            <w:shd w:val="clear" w:color="auto" w:fill="D99594" w:themeFill="accent2" w:themeFillTint="99"/>
          </w:tcPr>
          <w:p w14:paraId="5AC88791" w14:textId="77777777" w:rsidR="00485FCC" w:rsidRPr="00927E48" w:rsidRDefault="00485FCC" w:rsidP="00415EA0">
            <w:pPr>
              <w:pStyle w:val="Prrafodelista"/>
              <w:spacing w:before="240" w:after="240"/>
              <w:ind w:left="0"/>
              <w:contextualSpacing w:val="0"/>
              <w:jc w:val="center"/>
              <w:rPr>
                <w:rFonts w:ascii="Arial" w:eastAsiaTheme="minorEastAsia" w:hAnsi="Arial" w:cs="Arial"/>
                <w:sz w:val="22"/>
                <w:szCs w:val="22"/>
                <w:lang w:val="es-ES_tradnl"/>
              </w:rPr>
            </w:pPr>
            <w:r w:rsidRPr="00927E48">
              <w:rPr>
                <w:rFonts w:ascii="Arial" w:eastAsiaTheme="minorEastAsia" w:hAnsi="Arial" w:cs="Arial"/>
                <w:sz w:val="22"/>
                <w:szCs w:val="22"/>
                <w:lang w:val="es-ES_tradnl"/>
              </w:rPr>
              <w:lastRenderedPageBreak/>
              <w:t>MORENA</w:t>
            </w:r>
          </w:p>
        </w:tc>
        <w:tc>
          <w:tcPr>
            <w:tcW w:w="1369" w:type="dxa"/>
            <w:shd w:val="clear" w:color="auto" w:fill="D99594" w:themeFill="accent2" w:themeFillTint="99"/>
          </w:tcPr>
          <w:p w14:paraId="5A05A9A1"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120342</w:t>
            </w:r>
          </w:p>
        </w:tc>
        <w:tc>
          <w:tcPr>
            <w:tcW w:w="1369" w:type="dxa"/>
            <w:shd w:val="clear" w:color="auto" w:fill="D99594" w:themeFill="accent2" w:themeFillTint="99"/>
          </w:tcPr>
          <w:p w14:paraId="26496B2B"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26.6539%</w:t>
            </w:r>
          </w:p>
        </w:tc>
        <w:tc>
          <w:tcPr>
            <w:tcW w:w="1370" w:type="dxa"/>
            <w:shd w:val="clear" w:color="auto" w:fill="D99594" w:themeFill="accent2" w:themeFillTint="99"/>
          </w:tcPr>
          <w:p w14:paraId="69A116C0"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34.6539%</w:t>
            </w:r>
          </w:p>
        </w:tc>
        <w:tc>
          <w:tcPr>
            <w:tcW w:w="1370" w:type="dxa"/>
            <w:shd w:val="clear" w:color="auto" w:fill="D99594" w:themeFill="accent2" w:themeFillTint="99"/>
          </w:tcPr>
          <w:p w14:paraId="63F2C48D"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18.6539%</w:t>
            </w:r>
          </w:p>
        </w:tc>
        <w:tc>
          <w:tcPr>
            <w:tcW w:w="1370" w:type="dxa"/>
            <w:shd w:val="clear" w:color="auto" w:fill="D99594" w:themeFill="accent2" w:themeFillTint="99"/>
          </w:tcPr>
          <w:p w14:paraId="736B3846"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9.3565 (9)</w:t>
            </w:r>
          </w:p>
        </w:tc>
        <w:tc>
          <w:tcPr>
            <w:tcW w:w="1370" w:type="dxa"/>
            <w:shd w:val="clear" w:color="auto" w:fill="D99594" w:themeFill="accent2" w:themeFillTint="99"/>
          </w:tcPr>
          <w:p w14:paraId="735ADA93"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5.0365 (6)</w:t>
            </w:r>
          </w:p>
        </w:tc>
      </w:tr>
      <w:tr w:rsidR="00485FCC" w:rsidRPr="00927E48" w14:paraId="43DD5030" w14:textId="77777777" w:rsidTr="00415EA0">
        <w:trPr>
          <w:trHeight w:val="690"/>
          <w:jc w:val="center"/>
        </w:trPr>
        <w:tc>
          <w:tcPr>
            <w:cnfStyle w:val="001000000000" w:firstRow="0" w:lastRow="0" w:firstColumn="1" w:lastColumn="0" w:oddVBand="0" w:evenVBand="0" w:oddHBand="0" w:evenHBand="0" w:firstRowFirstColumn="0" w:firstRowLastColumn="0" w:lastRowFirstColumn="0" w:lastRowLastColumn="0"/>
            <w:tcW w:w="1369" w:type="dxa"/>
          </w:tcPr>
          <w:p w14:paraId="73E70FCC" w14:textId="77777777" w:rsidR="00485FCC" w:rsidRPr="00927E48" w:rsidRDefault="00485FCC" w:rsidP="00415EA0">
            <w:pPr>
              <w:pStyle w:val="Prrafodelista"/>
              <w:spacing w:before="240" w:after="240"/>
              <w:ind w:left="0"/>
              <w:contextualSpacing w:val="0"/>
              <w:jc w:val="center"/>
              <w:rPr>
                <w:rFonts w:ascii="Arial" w:eastAsiaTheme="minorEastAsia" w:hAnsi="Arial" w:cs="Arial"/>
                <w:sz w:val="22"/>
                <w:szCs w:val="22"/>
                <w:lang w:val="es-ES_tradnl"/>
              </w:rPr>
            </w:pPr>
            <w:r w:rsidRPr="00927E48">
              <w:rPr>
                <w:rFonts w:ascii="Arial" w:eastAsiaTheme="minorEastAsia" w:hAnsi="Arial" w:cs="Arial"/>
                <w:sz w:val="22"/>
                <w:szCs w:val="22"/>
                <w:lang w:val="es-ES_tradnl"/>
              </w:rPr>
              <w:t>PLA</w:t>
            </w:r>
          </w:p>
        </w:tc>
        <w:tc>
          <w:tcPr>
            <w:tcW w:w="1369" w:type="dxa"/>
          </w:tcPr>
          <w:p w14:paraId="0255EEFD"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10633</w:t>
            </w:r>
          </w:p>
        </w:tc>
        <w:tc>
          <w:tcPr>
            <w:tcW w:w="1369" w:type="dxa"/>
          </w:tcPr>
          <w:p w14:paraId="35BE0659"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2.3550%</w:t>
            </w:r>
          </w:p>
        </w:tc>
        <w:tc>
          <w:tcPr>
            <w:tcW w:w="1370" w:type="dxa"/>
          </w:tcPr>
          <w:p w14:paraId="56066524"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10.3550%</w:t>
            </w:r>
          </w:p>
        </w:tc>
        <w:tc>
          <w:tcPr>
            <w:tcW w:w="1370" w:type="dxa"/>
          </w:tcPr>
          <w:p w14:paraId="4E62FAA2"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-5.6449%</w:t>
            </w:r>
          </w:p>
        </w:tc>
        <w:tc>
          <w:tcPr>
            <w:tcW w:w="1370" w:type="dxa"/>
          </w:tcPr>
          <w:p w14:paraId="4635E98D"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2.7958 (2)</w:t>
            </w:r>
          </w:p>
        </w:tc>
        <w:tc>
          <w:tcPr>
            <w:tcW w:w="1370" w:type="dxa"/>
          </w:tcPr>
          <w:p w14:paraId="1D4D91C1"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-1.5241 (0)</w:t>
            </w:r>
          </w:p>
        </w:tc>
      </w:tr>
      <w:tr w:rsidR="00485FCC" w:rsidRPr="00927E48" w14:paraId="4FC16DAF" w14:textId="77777777" w:rsidTr="00415EA0">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1369" w:type="dxa"/>
          </w:tcPr>
          <w:p w14:paraId="1C5A0852" w14:textId="77777777" w:rsidR="00485FCC" w:rsidRPr="00927E48" w:rsidRDefault="00485FCC" w:rsidP="00415EA0">
            <w:pPr>
              <w:pStyle w:val="Prrafodelista"/>
              <w:spacing w:before="240" w:after="240"/>
              <w:ind w:left="0"/>
              <w:contextualSpacing w:val="0"/>
              <w:jc w:val="center"/>
              <w:rPr>
                <w:rFonts w:ascii="Arial" w:eastAsiaTheme="minorEastAsia" w:hAnsi="Arial" w:cs="Arial"/>
                <w:sz w:val="22"/>
                <w:szCs w:val="22"/>
                <w:lang w:val="es-ES_tradnl"/>
              </w:rPr>
            </w:pPr>
            <w:r w:rsidRPr="00927E48">
              <w:rPr>
                <w:rFonts w:ascii="Arial" w:eastAsiaTheme="minorEastAsia" w:hAnsi="Arial" w:cs="Arial"/>
                <w:sz w:val="22"/>
                <w:szCs w:val="22"/>
                <w:lang w:val="es-ES_tradnl"/>
              </w:rPr>
              <w:t>NAA</w:t>
            </w:r>
          </w:p>
        </w:tc>
        <w:tc>
          <w:tcPr>
            <w:tcW w:w="1369" w:type="dxa"/>
          </w:tcPr>
          <w:p w14:paraId="44FE052F"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8898</w:t>
            </w:r>
          </w:p>
        </w:tc>
        <w:tc>
          <w:tcPr>
            <w:tcW w:w="1369" w:type="dxa"/>
          </w:tcPr>
          <w:p w14:paraId="6019BC48"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1.9707%</w:t>
            </w:r>
          </w:p>
        </w:tc>
        <w:tc>
          <w:tcPr>
            <w:tcW w:w="1370" w:type="dxa"/>
          </w:tcPr>
          <w:p w14:paraId="5658F8B0"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9.9707%</w:t>
            </w:r>
          </w:p>
        </w:tc>
        <w:tc>
          <w:tcPr>
            <w:tcW w:w="1370" w:type="dxa"/>
          </w:tcPr>
          <w:p w14:paraId="2E494C4F"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-6.0292%</w:t>
            </w:r>
          </w:p>
        </w:tc>
        <w:tc>
          <w:tcPr>
            <w:tcW w:w="1370" w:type="dxa"/>
          </w:tcPr>
          <w:p w14:paraId="4D013A68"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2.6920 (2)</w:t>
            </w:r>
          </w:p>
        </w:tc>
        <w:tc>
          <w:tcPr>
            <w:tcW w:w="1370" w:type="dxa"/>
          </w:tcPr>
          <w:p w14:paraId="432A7B1A"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-1.6278 (0)</w:t>
            </w:r>
          </w:p>
        </w:tc>
      </w:tr>
      <w:tr w:rsidR="00485FCC" w:rsidRPr="00927E48" w14:paraId="373B69D3" w14:textId="77777777" w:rsidTr="00415EA0">
        <w:trPr>
          <w:trHeight w:val="690"/>
          <w:jc w:val="center"/>
        </w:trPr>
        <w:tc>
          <w:tcPr>
            <w:cnfStyle w:val="001000000000" w:firstRow="0" w:lastRow="0" w:firstColumn="1" w:lastColumn="0" w:oddVBand="0" w:evenVBand="0" w:oddHBand="0" w:evenHBand="0" w:firstRowFirstColumn="0" w:firstRowLastColumn="0" w:lastRowFirstColumn="0" w:lastRowLastColumn="0"/>
            <w:tcW w:w="1369" w:type="dxa"/>
          </w:tcPr>
          <w:p w14:paraId="4A99B93A" w14:textId="77777777" w:rsidR="00485FCC" w:rsidRPr="00927E48" w:rsidRDefault="00485FCC" w:rsidP="00415EA0">
            <w:pPr>
              <w:pStyle w:val="Prrafodelista"/>
              <w:spacing w:before="240" w:after="240"/>
              <w:ind w:left="0"/>
              <w:contextualSpacing w:val="0"/>
              <w:jc w:val="center"/>
              <w:rPr>
                <w:rFonts w:ascii="Arial" w:eastAsiaTheme="minorEastAsia" w:hAnsi="Arial" w:cs="Arial"/>
                <w:sz w:val="22"/>
                <w:szCs w:val="22"/>
                <w:lang w:val="es-ES_tradnl"/>
              </w:rPr>
            </w:pPr>
            <w:r w:rsidRPr="00927E48">
              <w:rPr>
                <w:rFonts w:ascii="Arial" w:eastAsiaTheme="minorEastAsia" w:hAnsi="Arial" w:cs="Arial"/>
                <w:sz w:val="22"/>
                <w:szCs w:val="22"/>
                <w:lang w:val="es-ES_tradnl"/>
              </w:rPr>
              <w:t>PES</w:t>
            </w:r>
          </w:p>
        </w:tc>
        <w:tc>
          <w:tcPr>
            <w:tcW w:w="1369" w:type="dxa"/>
          </w:tcPr>
          <w:p w14:paraId="0663BA12"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6575</w:t>
            </w:r>
          </w:p>
        </w:tc>
        <w:tc>
          <w:tcPr>
            <w:tcW w:w="1369" w:type="dxa"/>
          </w:tcPr>
          <w:p w14:paraId="3AE5E968"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1.4562%</w:t>
            </w:r>
          </w:p>
        </w:tc>
        <w:tc>
          <w:tcPr>
            <w:tcW w:w="1370" w:type="dxa"/>
          </w:tcPr>
          <w:p w14:paraId="2137FC59"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9.4562%</w:t>
            </w:r>
          </w:p>
        </w:tc>
        <w:tc>
          <w:tcPr>
            <w:tcW w:w="1370" w:type="dxa"/>
          </w:tcPr>
          <w:p w14:paraId="7BD89355"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-6.5437%</w:t>
            </w:r>
          </w:p>
        </w:tc>
        <w:tc>
          <w:tcPr>
            <w:tcW w:w="1370" w:type="dxa"/>
          </w:tcPr>
          <w:p w14:paraId="3E991C24"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2.5531 (2)</w:t>
            </w:r>
          </w:p>
        </w:tc>
        <w:tc>
          <w:tcPr>
            <w:tcW w:w="1370" w:type="dxa"/>
          </w:tcPr>
          <w:p w14:paraId="12D95916"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-1.7668 (0)</w:t>
            </w:r>
          </w:p>
        </w:tc>
      </w:tr>
      <w:tr w:rsidR="00485FCC" w:rsidRPr="00927E48" w14:paraId="5302F662" w14:textId="77777777" w:rsidTr="00415EA0">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1369" w:type="dxa"/>
          </w:tcPr>
          <w:p w14:paraId="7D578C68" w14:textId="77777777" w:rsidR="00485FCC" w:rsidRPr="00927E48" w:rsidRDefault="00485FCC" w:rsidP="00415EA0">
            <w:pPr>
              <w:pStyle w:val="Prrafodelista"/>
              <w:spacing w:before="240" w:after="240"/>
              <w:ind w:left="0"/>
              <w:contextualSpacing w:val="0"/>
              <w:jc w:val="center"/>
              <w:rPr>
                <w:rFonts w:ascii="Arial" w:eastAsiaTheme="minorEastAsia" w:hAnsi="Arial" w:cs="Arial"/>
                <w:sz w:val="22"/>
                <w:szCs w:val="22"/>
                <w:lang w:val="es-ES_tradnl"/>
              </w:rPr>
            </w:pPr>
            <w:r w:rsidRPr="00927E48">
              <w:rPr>
                <w:rFonts w:ascii="Arial" w:eastAsiaTheme="minorEastAsia" w:hAnsi="Arial" w:cs="Arial"/>
                <w:sz w:val="22"/>
                <w:szCs w:val="22"/>
                <w:lang w:val="es-ES_tradnl"/>
              </w:rPr>
              <w:t>RSP</w:t>
            </w:r>
          </w:p>
        </w:tc>
        <w:tc>
          <w:tcPr>
            <w:tcW w:w="1369" w:type="dxa"/>
          </w:tcPr>
          <w:p w14:paraId="22B259EF"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3436</w:t>
            </w:r>
          </w:p>
        </w:tc>
        <w:tc>
          <w:tcPr>
            <w:tcW w:w="1369" w:type="dxa"/>
          </w:tcPr>
          <w:p w14:paraId="2F30EBE2"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0.7610%</w:t>
            </w:r>
          </w:p>
        </w:tc>
        <w:tc>
          <w:tcPr>
            <w:tcW w:w="1370" w:type="dxa"/>
          </w:tcPr>
          <w:p w14:paraId="02D61093"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8.7610%</w:t>
            </w:r>
          </w:p>
        </w:tc>
        <w:tc>
          <w:tcPr>
            <w:tcW w:w="1370" w:type="dxa"/>
          </w:tcPr>
          <w:p w14:paraId="69469837"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-7.2389%</w:t>
            </w:r>
          </w:p>
        </w:tc>
        <w:tc>
          <w:tcPr>
            <w:tcW w:w="1370" w:type="dxa"/>
          </w:tcPr>
          <w:p w14:paraId="544A5464"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2.3654 (2)</w:t>
            </w:r>
          </w:p>
        </w:tc>
        <w:tc>
          <w:tcPr>
            <w:tcW w:w="1370" w:type="dxa"/>
          </w:tcPr>
          <w:p w14:paraId="42946C13" w14:textId="77777777" w:rsidR="00485FCC" w:rsidRPr="00927E48" w:rsidRDefault="00485FCC" w:rsidP="00415EA0">
            <w:pPr>
              <w:pStyle w:val="Prrafodelista"/>
              <w:spacing w:before="240" w:after="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-1.9545 (0)</w:t>
            </w:r>
          </w:p>
        </w:tc>
      </w:tr>
      <w:tr w:rsidR="00485FCC" w:rsidRPr="00927E48" w14:paraId="60A67808" w14:textId="77777777" w:rsidTr="00415EA0">
        <w:trPr>
          <w:trHeight w:val="690"/>
          <w:jc w:val="center"/>
        </w:trPr>
        <w:tc>
          <w:tcPr>
            <w:cnfStyle w:val="001000000000" w:firstRow="0" w:lastRow="0" w:firstColumn="1" w:lastColumn="0" w:oddVBand="0" w:evenVBand="0" w:oddHBand="0" w:evenHBand="0" w:firstRowFirstColumn="0" w:firstRowLastColumn="0" w:lastRowFirstColumn="0" w:lastRowLastColumn="0"/>
            <w:tcW w:w="1369" w:type="dxa"/>
          </w:tcPr>
          <w:p w14:paraId="33B2F381" w14:textId="77777777" w:rsidR="00485FCC" w:rsidRPr="00927E48" w:rsidRDefault="00485FCC" w:rsidP="00415EA0">
            <w:pPr>
              <w:pStyle w:val="Prrafodelista"/>
              <w:spacing w:before="240" w:after="240"/>
              <w:ind w:left="0"/>
              <w:contextualSpacing w:val="0"/>
              <w:jc w:val="center"/>
              <w:rPr>
                <w:rFonts w:ascii="Arial" w:eastAsiaTheme="minorEastAsia" w:hAnsi="Arial" w:cs="Arial"/>
                <w:sz w:val="22"/>
                <w:szCs w:val="22"/>
                <w:lang w:val="es-ES_tradnl"/>
              </w:rPr>
            </w:pPr>
            <w:r w:rsidRPr="00927E48">
              <w:rPr>
                <w:rFonts w:ascii="Arial" w:eastAsiaTheme="minorEastAsia" w:hAnsi="Arial" w:cs="Arial"/>
                <w:sz w:val="22"/>
                <w:szCs w:val="22"/>
                <w:lang w:val="es-ES_tradnl"/>
              </w:rPr>
              <w:t>FXM</w:t>
            </w:r>
          </w:p>
        </w:tc>
        <w:tc>
          <w:tcPr>
            <w:tcW w:w="1369" w:type="dxa"/>
          </w:tcPr>
          <w:p w14:paraId="733476E6"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14146</w:t>
            </w:r>
          </w:p>
        </w:tc>
        <w:tc>
          <w:tcPr>
            <w:tcW w:w="1369" w:type="dxa"/>
          </w:tcPr>
          <w:p w14:paraId="3EC249FE"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3.1331%</w:t>
            </w:r>
          </w:p>
        </w:tc>
        <w:tc>
          <w:tcPr>
            <w:tcW w:w="1370" w:type="dxa"/>
          </w:tcPr>
          <w:p w14:paraId="3E9D799A"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11.1331%</w:t>
            </w:r>
          </w:p>
        </w:tc>
        <w:tc>
          <w:tcPr>
            <w:tcW w:w="1370" w:type="dxa"/>
          </w:tcPr>
          <w:p w14:paraId="3A4EEB1A"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-4.8668%</w:t>
            </w:r>
          </w:p>
        </w:tc>
        <w:tc>
          <w:tcPr>
            <w:tcW w:w="1370" w:type="dxa"/>
          </w:tcPr>
          <w:p w14:paraId="009E1C57"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3.0059 (3)</w:t>
            </w:r>
          </w:p>
        </w:tc>
        <w:tc>
          <w:tcPr>
            <w:tcW w:w="1370" w:type="dxa"/>
          </w:tcPr>
          <w:p w14:paraId="4CB1EB8E" w14:textId="77777777" w:rsidR="00485FCC" w:rsidRPr="00927E48" w:rsidRDefault="00485FCC" w:rsidP="00415EA0">
            <w:pPr>
              <w:pStyle w:val="Prrafodelista"/>
              <w:spacing w:before="240" w:after="24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lang w:val="es-ES_tradnl"/>
              </w:rPr>
            </w:pPr>
            <w:r w:rsidRPr="00927E48">
              <w:rPr>
                <w:rFonts w:ascii="Arial" w:hAnsi="Arial" w:cs="Arial"/>
                <w:sz w:val="22"/>
                <w:szCs w:val="22"/>
              </w:rPr>
              <w:t>-1.3140 (0)</w:t>
            </w:r>
          </w:p>
        </w:tc>
      </w:tr>
    </w:tbl>
    <w:p w14:paraId="7D439D0F" w14:textId="77777777" w:rsidR="00485FCC" w:rsidRPr="004A148B" w:rsidRDefault="00485FCC" w:rsidP="00E41E91">
      <w:pPr>
        <w:spacing w:line="360" w:lineRule="auto"/>
        <w:jc w:val="both"/>
        <w:rPr>
          <w:rFonts w:ascii="Arial" w:hAnsi="Arial" w:cs="Arial"/>
          <w:b/>
          <w:bCs/>
          <w:sz w:val="24"/>
          <w:szCs w:val="24"/>
        </w:rPr>
      </w:pPr>
    </w:p>
    <w:p w14:paraId="74AC7349" w14:textId="535748A8" w:rsidR="00D9259D" w:rsidRPr="004A148B" w:rsidRDefault="00D9259D" w:rsidP="00FF4BC4">
      <w:pPr>
        <w:pStyle w:val="Prrafodelista"/>
        <w:spacing w:line="360" w:lineRule="auto"/>
        <w:ind w:left="0"/>
        <w:contextualSpacing w:val="0"/>
        <w:jc w:val="both"/>
        <w:rPr>
          <w:rFonts w:ascii="Arial" w:eastAsiaTheme="minorEastAsia" w:hAnsi="Arial" w:cs="Arial"/>
          <w:sz w:val="24"/>
          <w:szCs w:val="24"/>
        </w:rPr>
      </w:pPr>
      <w:r w:rsidRPr="004A148B">
        <w:rPr>
          <w:rFonts w:ascii="Arial" w:eastAsiaTheme="minorEastAsia" w:hAnsi="Arial" w:cs="Arial"/>
          <w:sz w:val="24"/>
          <w:szCs w:val="24"/>
        </w:rPr>
        <w:t xml:space="preserve">Como se advierte de la tabla anterior, MORENA para evitar la subrepresentación, requiere como mínimo obtener una </w:t>
      </w:r>
      <w:r w:rsidR="00DF45FF" w:rsidRPr="004A148B">
        <w:rPr>
          <w:rFonts w:ascii="Arial" w:eastAsiaTheme="minorEastAsia" w:hAnsi="Arial" w:cs="Arial"/>
          <w:sz w:val="24"/>
          <w:szCs w:val="24"/>
        </w:rPr>
        <w:t>representación</w:t>
      </w:r>
      <w:r w:rsidRPr="004A148B">
        <w:rPr>
          <w:rFonts w:ascii="Arial" w:eastAsiaTheme="minorEastAsia" w:hAnsi="Arial" w:cs="Arial"/>
          <w:sz w:val="24"/>
          <w:szCs w:val="24"/>
        </w:rPr>
        <w:t xml:space="preserve"> en el Congreso del </w:t>
      </w:r>
      <w:r w:rsidR="00AE1DAC" w:rsidRPr="004A148B">
        <w:rPr>
          <w:rFonts w:ascii="Arial" w:eastAsiaTheme="minorEastAsia" w:hAnsi="Arial" w:cs="Arial"/>
          <w:sz w:val="24"/>
          <w:szCs w:val="24"/>
        </w:rPr>
        <w:t xml:space="preserve">18.6539%, lo que equivale a obtener 5.03 diputaciones y, para tal efecto, su </w:t>
      </w:r>
      <w:r w:rsidR="00DF45FF" w:rsidRPr="004A148B">
        <w:rPr>
          <w:rFonts w:ascii="Arial" w:eastAsiaTheme="minorEastAsia" w:hAnsi="Arial" w:cs="Arial"/>
          <w:sz w:val="24"/>
          <w:szCs w:val="24"/>
        </w:rPr>
        <w:t>representación</w:t>
      </w:r>
      <w:r w:rsidR="00AE1DAC" w:rsidRPr="004A148B">
        <w:rPr>
          <w:rFonts w:ascii="Arial" w:eastAsiaTheme="minorEastAsia" w:hAnsi="Arial" w:cs="Arial"/>
          <w:sz w:val="24"/>
          <w:szCs w:val="24"/>
        </w:rPr>
        <w:t xml:space="preserve"> sube hasta el número entero siguiente, p</w:t>
      </w:r>
      <w:r w:rsidR="00DF45FF" w:rsidRPr="004A148B">
        <w:rPr>
          <w:rFonts w:ascii="Arial" w:eastAsiaTheme="minorEastAsia" w:hAnsi="Arial" w:cs="Arial"/>
          <w:sz w:val="24"/>
          <w:szCs w:val="24"/>
        </w:rPr>
        <w:t>ese a tener solamente 3 centésimas, lo que lo lleva a exigir por lo menos 6 diputaciones entre mayoría relativa y representación proporcional</w:t>
      </w:r>
      <w:r w:rsidR="0065620A" w:rsidRPr="004A148B">
        <w:rPr>
          <w:rFonts w:ascii="Arial" w:eastAsiaTheme="minorEastAsia" w:hAnsi="Arial" w:cs="Arial"/>
          <w:sz w:val="24"/>
          <w:szCs w:val="24"/>
        </w:rPr>
        <w:t>.</w:t>
      </w:r>
    </w:p>
    <w:p w14:paraId="568B305F" w14:textId="34CB871A" w:rsidR="0065620A" w:rsidRPr="004A148B" w:rsidRDefault="0065620A" w:rsidP="00FF4BC4">
      <w:pPr>
        <w:pStyle w:val="Prrafodelista"/>
        <w:spacing w:line="360" w:lineRule="auto"/>
        <w:ind w:left="0"/>
        <w:contextualSpacing w:val="0"/>
        <w:jc w:val="both"/>
        <w:rPr>
          <w:rFonts w:ascii="Arial" w:eastAsiaTheme="minorEastAsia" w:hAnsi="Arial" w:cs="Arial"/>
          <w:sz w:val="24"/>
          <w:szCs w:val="24"/>
        </w:rPr>
      </w:pPr>
    </w:p>
    <w:p w14:paraId="7F0ABB12" w14:textId="0BB52C41" w:rsidR="0065620A" w:rsidRPr="004A148B" w:rsidRDefault="0065620A" w:rsidP="00FF4BC4">
      <w:pPr>
        <w:pStyle w:val="Prrafodelista"/>
        <w:spacing w:line="360" w:lineRule="auto"/>
        <w:ind w:left="0"/>
        <w:contextualSpacing w:val="0"/>
        <w:jc w:val="both"/>
        <w:rPr>
          <w:rFonts w:ascii="Arial" w:eastAsiaTheme="minorEastAsia" w:hAnsi="Arial" w:cs="Arial"/>
          <w:sz w:val="24"/>
          <w:szCs w:val="24"/>
        </w:rPr>
      </w:pPr>
      <w:r w:rsidRPr="004A148B">
        <w:rPr>
          <w:rFonts w:ascii="Arial" w:eastAsiaTheme="minorEastAsia" w:hAnsi="Arial" w:cs="Arial"/>
          <w:sz w:val="24"/>
          <w:szCs w:val="24"/>
        </w:rPr>
        <w:t>Ahora, es evidente que la promovente se encuentra en un estado de confusión, al indicar que</w:t>
      </w:r>
      <w:r w:rsidR="00DC5AA4" w:rsidRPr="004A148B">
        <w:rPr>
          <w:rFonts w:ascii="Arial" w:eastAsiaTheme="minorEastAsia" w:hAnsi="Arial" w:cs="Arial"/>
          <w:sz w:val="24"/>
          <w:szCs w:val="24"/>
        </w:rPr>
        <w:t xml:space="preserve"> la autoridad responsable indica que el número de curules a obtener por parte de MORENA es de 6, lo cual es correcto, sin embargo, a esa suma no se llega únicamente por </w:t>
      </w:r>
      <w:r w:rsidR="002D0B85" w:rsidRPr="004A148B">
        <w:rPr>
          <w:rFonts w:ascii="Arial" w:eastAsiaTheme="minorEastAsia" w:hAnsi="Arial" w:cs="Arial"/>
          <w:sz w:val="24"/>
          <w:szCs w:val="24"/>
        </w:rPr>
        <w:t>representación</w:t>
      </w:r>
      <w:r w:rsidR="00DC5AA4" w:rsidRPr="004A148B">
        <w:rPr>
          <w:rFonts w:ascii="Arial" w:eastAsiaTheme="minorEastAsia" w:hAnsi="Arial" w:cs="Arial"/>
          <w:sz w:val="24"/>
          <w:szCs w:val="24"/>
        </w:rPr>
        <w:t xml:space="preserve"> proporcional, dado que es producto de los triunfos de mayoría relativa y </w:t>
      </w:r>
      <w:r w:rsidR="002D0B85" w:rsidRPr="004A148B">
        <w:rPr>
          <w:rFonts w:ascii="Arial" w:eastAsiaTheme="minorEastAsia" w:hAnsi="Arial" w:cs="Arial"/>
          <w:sz w:val="24"/>
          <w:szCs w:val="24"/>
        </w:rPr>
        <w:t>representación</w:t>
      </w:r>
      <w:r w:rsidR="00DC5AA4" w:rsidRPr="004A148B">
        <w:rPr>
          <w:rFonts w:ascii="Arial" w:eastAsiaTheme="minorEastAsia" w:hAnsi="Arial" w:cs="Arial"/>
          <w:sz w:val="24"/>
          <w:szCs w:val="24"/>
        </w:rPr>
        <w:t xml:space="preserve"> proporcional</w:t>
      </w:r>
      <w:r w:rsidR="002D0B85" w:rsidRPr="004A148B">
        <w:rPr>
          <w:rFonts w:ascii="Arial" w:eastAsiaTheme="minorEastAsia" w:hAnsi="Arial" w:cs="Arial"/>
          <w:sz w:val="24"/>
          <w:szCs w:val="24"/>
        </w:rPr>
        <w:t xml:space="preserve">. </w:t>
      </w:r>
    </w:p>
    <w:p w14:paraId="406F7508" w14:textId="0EE98F52" w:rsidR="002D0B85" w:rsidRPr="004A148B" w:rsidRDefault="002D0B85" w:rsidP="00FF4BC4">
      <w:pPr>
        <w:pStyle w:val="Prrafodelista"/>
        <w:spacing w:line="360" w:lineRule="auto"/>
        <w:ind w:left="0"/>
        <w:contextualSpacing w:val="0"/>
        <w:jc w:val="both"/>
        <w:rPr>
          <w:rFonts w:ascii="Arial" w:eastAsiaTheme="minorEastAsia" w:hAnsi="Arial" w:cs="Arial"/>
          <w:sz w:val="24"/>
          <w:szCs w:val="24"/>
        </w:rPr>
      </w:pPr>
    </w:p>
    <w:p w14:paraId="312C0758" w14:textId="3D3BCDBE" w:rsidR="002D0B85" w:rsidRPr="004A148B" w:rsidRDefault="002D0B85" w:rsidP="00FF4BC4">
      <w:pPr>
        <w:pStyle w:val="Prrafodelista"/>
        <w:spacing w:line="360" w:lineRule="auto"/>
        <w:ind w:left="0"/>
        <w:contextualSpacing w:val="0"/>
        <w:jc w:val="both"/>
        <w:rPr>
          <w:rFonts w:ascii="Arial" w:eastAsiaTheme="minorEastAsia" w:hAnsi="Arial" w:cs="Arial"/>
          <w:sz w:val="24"/>
          <w:szCs w:val="24"/>
        </w:rPr>
      </w:pPr>
      <w:r w:rsidRPr="004A148B">
        <w:rPr>
          <w:rFonts w:ascii="Arial" w:eastAsiaTheme="minorEastAsia" w:hAnsi="Arial" w:cs="Arial"/>
          <w:sz w:val="24"/>
          <w:szCs w:val="24"/>
        </w:rPr>
        <w:t xml:space="preserve">Es oportuno precisar, que lo que evitan los principios de sobre y subrepresentación es que una distorsión de la representación total de lo votos, en curules en la integración total del Congreso, la que se da por los dos principios; representación proporcional y mayoría relativa, por lo que no podría entenderse que en la exigencia de estos principios únicamente se tomen en consideraciones las curules asignadas por la vía plurinominal.  </w:t>
      </w:r>
    </w:p>
    <w:p w14:paraId="373E632F" w14:textId="32F470B9" w:rsidR="00D9259D" w:rsidRPr="004A148B" w:rsidRDefault="00D9259D" w:rsidP="00241C56">
      <w:pPr>
        <w:pStyle w:val="Prrafodelista"/>
        <w:spacing w:line="360" w:lineRule="auto"/>
        <w:ind w:left="0"/>
        <w:contextualSpacing w:val="0"/>
        <w:rPr>
          <w:rFonts w:eastAsiaTheme="minorEastAsia" w:cs="Arial"/>
          <w:sz w:val="24"/>
          <w:szCs w:val="24"/>
        </w:rPr>
      </w:pPr>
    </w:p>
    <w:p w14:paraId="669529B8" w14:textId="2EA3724A" w:rsidR="00241C56" w:rsidRDefault="00241C56" w:rsidP="00CA788E">
      <w:pPr>
        <w:pStyle w:val="Prrafodelista"/>
        <w:spacing w:line="360" w:lineRule="auto"/>
        <w:ind w:left="0"/>
        <w:contextualSpacing w:val="0"/>
        <w:jc w:val="both"/>
        <w:rPr>
          <w:rFonts w:ascii="Arial" w:eastAsiaTheme="minorEastAsia" w:hAnsi="Arial" w:cs="Arial"/>
          <w:sz w:val="24"/>
          <w:szCs w:val="24"/>
        </w:rPr>
      </w:pPr>
      <w:r w:rsidRPr="004A148B">
        <w:rPr>
          <w:rFonts w:ascii="Arial" w:eastAsiaTheme="minorEastAsia" w:hAnsi="Arial" w:cs="Arial"/>
          <w:sz w:val="24"/>
          <w:szCs w:val="24"/>
        </w:rPr>
        <w:t xml:space="preserve">Por estas consideraciones, son </w:t>
      </w:r>
      <w:r w:rsidRPr="004A148B">
        <w:rPr>
          <w:rFonts w:ascii="Arial" w:eastAsiaTheme="minorEastAsia" w:hAnsi="Arial" w:cs="Arial"/>
          <w:b/>
          <w:bCs/>
          <w:sz w:val="24"/>
          <w:szCs w:val="24"/>
        </w:rPr>
        <w:t>infundadas</w:t>
      </w:r>
      <w:r w:rsidRPr="004A148B">
        <w:rPr>
          <w:rFonts w:ascii="Arial" w:eastAsiaTheme="minorEastAsia" w:hAnsi="Arial" w:cs="Arial"/>
          <w:sz w:val="24"/>
          <w:szCs w:val="24"/>
        </w:rPr>
        <w:t xml:space="preserve"> las pretensiones de la representante de MORENA.</w:t>
      </w:r>
    </w:p>
    <w:p w14:paraId="4F645DA5" w14:textId="3975CD7D" w:rsidR="00927E48" w:rsidRDefault="00927E48" w:rsidP="00241C56">
      <w:pPr>
        <w:pStyle w:val="Prrafodelista"/>
        <w:spacing w:line="360" w:lineRule="auto"/>
        <w:ind w:left="0"/>
        <w:contextualSpacing w:val="0"/>
        <w:rPr>
          <w:rFonts w:ascii="Arial" w:eastAsiaTheme="minorEastAsia" w:hAnsi="Arial" w:cs="Arial"/>
          <w:sz w:val="24"/>
          <w:szCs w:val="24"/>
        </w:rPr>
      </w:pPr>
    </w:p>
    <w:p w14:paraId="0AB6BE65" w14:textId="166F3E77" w:rsidR="00D9259D" w:rsidRDefault="009D02FE" w:rsidP="00927E48">
      <w:pPr>
        <w:pStyle w:val="Prrafodelista"/>
        <w:ind w:left="0" w:firstLine="720"/>
        <w:contextualSpacing w:val="0"/>
        <w:rPr>
          <w:rFonts w:ascii="Arial" w:eastAsiaTheme="minorEastAsia" w:hAnsi="Arial" w:cs="Arial"/>
          <w:b/>
          <w:bCs/>
          <w:sz w:val="24"/>
          <w:szCs w:val="24"/>
        </w:rPr>
      </w:pPr>
      <w:r w:rsidRPr="004A148B">
        <w:rPr>
          <w:rFonts w:ascii="Arial" w:eastAsiaTheme="minorEastAsia" w:hAnsi="Arial" w:cs="Arial"/>
          <w:b/>
          <w:bCs/>
          <w:sz w:val="24"/>
          <w:szCs w:val="24"/>
        </w:rPr>
        <w:t>II.- Mónica</w:t>
      </w:r>
      <w:r w:rsidR="009476DD" w:rsidRPr="004A148B">
        <w:rPr>
          <w:rFonts w:ascii="Arial" w:eastAsiaTheme="minorEastAsia" w:hAnsi="Arial" w:cs="Arial"/>
          <w:b/>
          <w:bCs/>
          <w:sz w:val="24"/>
          <w:szCs w:val="24"/>
        </w:rPr>
        <w:t xml:space="preserve"> Janeth Jiménez Rodríguez</w:t>
      </w:r>
      <w:r w:rsidR="00FB13DE" w:rsidRPr="004A148B">
        <w:rPr>
          <w:rFonts w:ascii="Arial" w:eastAsiaTheme="minorEastAsia" w:hAnsi="Arial" w:cs="Arial"/>
          <w:b/>
          <w:bCs/>
          <w:sz w:val="24"/>
          <w:szCs w:val="24"/>
        </w:rPr>
        <w:t>, Martín Gerardo Chávez del Bosque y PRI.</w:t>
      </w:r>
    </w:p>
    <w:p w14:paraId="44BC1D51" w14:textId="77777777" w:rsidR="00927E48" w:rsidRPr="004A148B" w:rsidRDefault="00927E48" w:rsidP="00927E48">
      <w:pPr>
        <w:pStyle w:val="Prrafodelista"/>
        <w:ind w:left="0" w:firstLine="720"/>
        <w:contextualSpacing w:val="0"/>
        <w:rPr>
          <w:rFonts w:ascii="Arial" w:eastAsiaTheme="minorEastAsia" w:hAnsi="Arial" w:cs="Arial"/>
          <w:b/>
          <w:bCs/>
          <w:sz w:val="24"/>
          <w:szCs w:val="24"/>
        </w:rPr>
      </w:pPr>
    </w:p>
    <w:p w14:paraId="25FCE21A" w14:textId="767BFBDB" w:rsidR="009476DD" w:rsidRPr="004A148B" w:rsidRDefault="009476DD" w:rsidP="00927E48">
      <w:pPr>
        <w:rPr>
          <w:rFonts w:ascii="Arial" w:eastAsiaTheme="minorEastAsia" w:hAnsi="Arial" w:cs="Arial"/>
          <w:sz w:val="24"/>
          <w:szCs w:val="24"/>
        </w:rPr>
      </w:pPr>
    </w:p>
    <w:p w14:paraId="0D79E843" w14:textId="132B0145" w:rsidR="009476DD" w:rsidRDefault="009476DD" w:rsidP="00927E48">
      <w:pPr>
        <w:spacing w:line="360" w:lineRule="auto"/>
        <w:jc w:val="both"/>
        <w:rPr>
          <w:rFonts w:ascii="Arial" w:eastAsiaTheme="minorEastAsia" w:hAnsi="Arial" w:cs="Arial"/>
          <w:sz w:val="24"/>
          <w:szCs w:val="24"/>
        </w:rPr>
      </w:pPr>
      <w:r w:rsidRPr="004A148B">
        <w:rPr>
          <w:rFonts w:ascii="Arial" w:eastAsiaTheme="minorEastAsia" w:hAnsi="Arial" w:cs="Arial"/>
          <w:sz w:val="24"/>
          <w:szCs w:val="24"/>
        </w:rPr>
        <w:t>La promovente, otrora candidata del PAN al distrito electoral I, señala que la autoridad responsable debió entregar</w:t>
      </w:r>
      <w:r w:rsidR="004D470C" w:rsidRPr="004A148B">
        <w:rPr>
          <w:rFonts w:ascii="Arial" w:eastAsiaTheme="minorEastAsia" w:hAnsi="Arial" w:cs="Arial"/>
          <w:sz w:val="24"/>
          <w:szCs w:val="24"/>
        </w:rPr>
        <w:t>le</w:t>
      </w:r>
      <w:r w:rsidRPr="004A148B">
        <w:rPr>
          <w:rFonts w:ascii="Arial" w:eastAsiaTheme="minorEastAsia" w:hAnsi="Arial" w:cs="Arial"/>
          <w:sz w:val="24"/>
          <w:szCs w:val="24"/>
        </w:rPr>
        <w:t xml:space="preserve"> una diputación y no </w:t>
      </w:r>
      <w:r w:rsidR="004D470C" w:rsidRPr="004A148B">
        <w:rPr>
          <w:rFonts w:ascii="Arial" w:eastAsiaTheme="minorEastAsia" w:hAnsi="Arial" w:cs="Arial"/>
          <w:sz w:val="24"/>
          <w:szCs w:val="24"/>
        </w:rPr>
        <w:t xml:space="preserve">restársela por ajuste </w:t>
      </w:r>
      <w:r w:rsidRPr="004A148B">
        <w:rPr>
          <w:rFonts w:ascii="Arial" w:eastAsiaTheme="minorEastAsia" w:hAnsi="Arial" w:cs="Arial"/>
          <w:sz w:val="24"/>
          <w:szCs w:val="24"/>
        </w:rPr>
        <w:t>al PAN, por encontrarse dentro de los límites constitucionales</w:t>
      </w:r>
      <w:r w:rsidR="004D470C" w:rsidRPr="004A148B">
        <w:rPr>
          <w:rFonts w:ascii="Arial" w:eastAsiaTheme="minorEastAsia" w:hAnsi="Arial" w:cs="Arial"/>
          <w:sz w:val="24"/>
          <w:szCs w:val="24"/>
        </w:rPr>
        <w:t xml:space="preserve">, así como la inobservancia de diversas </w:t>
      </w:r>
      <w:r w:rsidR="004D470C" w:rsidRPr="004A148B">
        <w:rPr>
          <w:rFonts w:ascii="Arial" w:eastAsiaTheme="minorEastAsia" w:hAnsi="Arial" w:cs="Arial"/>
          <w:sz w:val="24"/>
          <w:szCs w:val="24"/>
        </w:rPr>
        <w:lastRenderedPageBreak/>
        <w:t xml:space="preserve">disposiciones </w:t>
      </w:r>
      <w:r w:rsidR="006447A3">
        <w:rPr>
          <w:rFonts w:ascii="Arial" w:eastAsiaTheme="minorEastAsia" w:hAnsi="Arial" w:cs="Arial"/>
          <w:sz w:val="24"/>
          <w:szCs w:val="24"/>
        </w:rPr>
        <w:t xml:space="preserve">internaciones </w:t>
      </w:r>
      <w:r w:rsidR="004D470C" w:rsidRPr="004A148B">
        <w:rPr>
          <w:rFonts w:ascii="Arial" w:eastAsiaTheme="minorEastAsia" w:hAnsi="Arial" w:cs="Arial"/>
          <w:sz w:val="24"/>
          <w:szCs w:val="24"/>
        </w:rPr>
        <w:t>en la materia</w:t>
      </w:r>
      <w:r w:rsidR="006447A3">
        <w:rPr>
          <w:rFonts w:ascii="Arial" w:eastAsiaTheme="minorEastAsia" w:hAnsi="Arial" w:cs="Arial"/>
          <w:sz w:val="24"/>
          <w:szCs w:val="24"/>
        </w:rPr>
        <w:t>, sobre progresividad de los derechos político electorales</w:t>
      </w:r>
      <w:r w:rsidR="004D470C" w:rsidRPr="004A148B">
        <w:rPr>
          <w:rFonts w:ascii="Arial" w:eastAsiaTheme="minorEastAsia" w:hAnsi="Arial" w:cs="Arial"/>
          <w:sz w:val="24"/>
          <w:szCs w:val="24"/>
        </w:rPr>
        <w:t>.</w:t>
      </w:r>
    </w:p>
    <w:p w14:paraId="73DC7E8B" w14:textId="77777777" w:rsidR="006447A3" w:rsidRPr="004A148B" w:rsidRDefault="006447A3" w:rsidP="00927E48">
      <w:pPr>
        <w:spacing w:line="360" w:lineRule="auto"/>
        <w:jc w:val="both"/>
        <w:rPr>
          <w:rFonts w:ascii="Arial" w:eastAsiaTheme="minorEastAsia" w:hAnsi="Arial" w:cs="Arial"/>
          <w:sz w:val="24"/>
          <w:szCs w:val="24"/>
        </w:rPr>
      </w:pPr>
    </w:p>
    <w:p w14:paraId="14E0C907" w14:textId="20D8FC16" w:rsidR="00FF5CC2" w:rsidRPr="004A148B" w:rsidRDefault="00FB13DE" w:rsidP="00FF5CC2">
      <w:pPr>
        <w:spacing w:line="360" w:lineRule="auto"/>
        <w:jc w:val="both"/>
        <w:rPr>
          <w:rFonts w:ascii="Arial" w:eastAsiaTheme="minorEastAsia" w:hAnsi="Arial" w:cs="Arial"/>
          <w:sz w:val="24"/>
          <w:szCs w:val="24"/>
        </w:rPr>
      </w:pPr>
      <w:r w:rsidRPr="004A148B">
        <w:rPr>
          <w:rFonts w:ascii="Arial" w:eastAsiaTheme="minorEastAsia" w:hAnsi="Arial" w:cs="Arial"/>
          <w:sz w:val="24"/>
          <w:szCs w:val="24"/>
        </w:rPr>
        <w:t>Por su parte</w:t>
      </w:r>
      <w:r w:rsidR="00AE39B7" w:rsidRPr="004A148B">
        <w:rPr>
          <w:rFonts w:ascii="Arial" w:eastAsiaTheme="minorEastAsia" w:hAnsi="Arial" w:cs="Arial"/>
          <w:sz w:val="24"/>
          <w:szCs w:val="24"/>
        </w:rPr>
        <w:t xml:space="preserve">, </w:t>
      </w:r>
      <w:r w:rsidR="003476A0">
        <w:rPr>
          <w:rFonts w:ascii="Arial" w:eastAsiaTheme="minorEastAsia" w:hAnsi="Arial" w:cs="Arial"/>
          <w:sz w:val="24"/>
          <w:szCs w:val="24"/>
        </w:rPr>
        <w:t xml:space="preserve">la promovente Flavia Narváez, </w:t>
      </w:r>
      <w:r w:rsidR="00AE39B7" w:rsidRPr="004A148B">
        <w:rPr>
          <w:rFonts w:ascii="Arial" w:eastAsiaTheme="minorEastAsia" w:hAnsi="Arial" w:cs="Arial"/>
          <w:sz w:val="24"/>
          <w:szCs w:val="24"/>
        </w:rPr>
        <w:t xml:space="preserve">el </w:t>
      </w:r>
      <w:r w:rsidR="003476A0">
        <w:rPr>
          <w:rFonts w:ascii="Arial" w:eastAsiaTheme="minorEastAsia" w:hAnsi="Arial" w:cs="Arial"/>
          <w:sz w:val="24"/>
          <w:szCs w:val="24"/>
        </w:rPr>
        <w:t>recurren</w:t>
      </w:r>
      <w:r w:rsidR="00AE39B7" w:rsidRPr="004A148B">
        <w:rPr>
          <w:rFonts w:ascii="Arial" w:eastAsiaTheme="minorEastAsia" w:hAnsi="Arial" w:cs="Arial"/>
          <w:sz w:val="24"/>
          <w:szCs w:val="24"/>
        </w:rPr>
        <w:t xml:space="preserve">te Martín Chávez, </w:t>
      </w:r>
      <w:r w:rsidR="002836B4">
        <w:rPr>
          <w:rFonts w:ascii="Arial" w:eastAsiaTheme="minorEastAsia" w:hAnsi="Arial" w:cs="Arial"/>
          <w:sz w:val="24"/>
          <w:szCs w:val="24"/>
        </w:rPr>
        <w:t xml:space="preserve">MC, </w:t>
      </w:r>
      <w:r w:rsidR="00716052" w:rsidRPr="004A148B">
        <w:rPr>
          <w:rFonts w:ascii="Arial" w:eastAsiaTheme="minorEastAsia" w:hAnsi="Arial" w:cs="Arial"/>
          <w:sz w:val="24"/>
          <w:szCs w:val="24"/>
        </w:rPr>
        <w:t>así como el representante del PRI, indican</w:t>
      </w:r>
      <w:r w:rsidR="00AE39B7" w:rsidRPr="004A148B">
        <w:rPr>
          <w:rFonts w:ascii="Arial" w:eastAsiaTheme="minorEastAsia" w:hAnsi="Arial" w:cs="Arial"/>
          <w:sz w:val="24"/>
          <w:szCs w:val="24"/>
        </w:rPr>
        <w:t xml:space="preserve"> que el haber afectado al PRI en el ajuste, es contrario al principio de pluralismo, </w:t>
      </w:r>
      <w:r w:rsidR="00716052" w:rsidRPr="004A148B">
        <w:rPr>
          <w:rFonts w:ascii="Arial" w:eastAsiaTheme="minorEastAsia" w:hAnsi="Arial" w:cs="Arial"/>
          <w:sz w:val="24"/>
          <w:szCs w:val="24"/>
        </w:rPr>
        <w:t>lo que abona a un alto grado de sobrerrepresentación de los partidos dominantes, en el caso concreto del PAN.</w:t>
      </w:r>
    </w:p>
    <w:p w14:paraId="6BB5DE2F" w14:textId="77777777" w:rsidR="00FF5CC2" w:rsidRPr="004A148B" w:rsidRDefault="00FF5CC2" w:rsidP="00FF5CC2">
      <w:pPr>
        <w:spacing w:line="360" w:lineRule="auto"/>
        <w:jc w:val="both"/>
        <w:rPr>
          <w:rFonts w:ascii="Arial" w:eastAsiaTheme="minorEastAsia" w:hAnsi="Arial" w:cs="Arial"/>
          <w:sz w:val="24"/>
          <w:szCs w:val="24"/>
          <w:lang w:val="es-ES_tradnl"/>
        </w:rPr>
      </w:pPr>
    </w:p>
    <w:p w14:paraId="7375B6DC" w14:textId="2F00195D" w:rsidR="00FF5CC2" w:rsidRDefault="00FF5CC2" w:rsidP="00FF5CC2">
      <w:pPr>
        <w:spacing w:line="360" w:lineRule="auto"/>
        <w:jc w:val="both"/>
        <w:rPr>
          <w:rFonts w:ascii="Arial" w:eastAsiaTheme="minorEastAsia" w:hAnsi="Arial" w:cs="Arial"/>
          <w:sz w:val="24"/>
          <w:szCs w:val="24"/>
          <w:lang w:val="es-ES_tradnl"/>
        </w:rPr>
      </w:pPr>
      <w:r w:rsidRPr="004A148B">
        <w:rPr>
          <w:rFonts w:ascii="Arial" w:eastAsiaTheme="minorEastAsia" w:hAnsi="Arial" w:cs="Arial"/>
          <w:sz w:val="24"/>
          <w:szCs w:val="24"/>
          <w:lang w:val="es-ES_tradnl"/>
        </w:rPr>
        <w:t>Sobre el tema, el Consejo General del IEE determinó que:</w:t>
      </w:r>
    </w:p>
    <w:p w14:paraId="31D9C680" w14:textId="77777777" w:rsidR="00640C94" w:rsidRPr="004A148B" w:rsidRDefault="00640C94" w:rsidP="00FF5CC2">
      <w:pPr>
        <w:spacing w:line="360" w:lineRule="auto"/>
        <w:jc w:val="both"/>
        <w:rPr>
          <w:rFonts w:ascii="Arial" w:eastAsiaTheme="minorEastAsia" w:hAnsi="Arial" w:cs="Arial"/>
          <w:sz w:val="24"/>
          <w:szCs w:val="24"/>
          <w:lang w:val="es-ES_tradnl"/>
        </w:rPr>
      </w:pPr>
    </w:p>
    <w:p w14:paraId="05F504F8" w14:textId="77777777" w:rsidR="00FF5CC2" w:rsidRPr="004A148B" w:rsidRDefault="00FF5CC2" w:rsidP="00FF5CC2">
      <w:pPr>
        <w:spacing w:line="360" w:lineRule="auto"/>
        <w:ind w:left="720"/>
        <w:jc w:val="both"/>
        <w:rPr>
          <w:rFonts w:ascii="Arial" w:hAnsi="Arial" w:cs="Arial"/>
          <w:i/>
          <w:iCs/>
          <w:sz w:val="24"/>
          <w:szCs w:val="24"/>
        </w:rPr>
      </w:pPr>
      <w:r w:rsidRPr="004A148B">
        <w:rPr>
          <w:rFonts w:ascii="Arial" w:eastAsiaTheme="minorEastAsia" w:hAnsi="Arial" w:cs="Arial"/>
          <w:i/>
          <w:iCs/>
          <w:sz w:val="24"/>
          <w:szCs w:val="24"/>
        </w:rPr>
        <w:t xml:space="preserve">“... entre aquellos institutos que alcanzaron el porcentaje de votación requerida para acceder a Diputaciones por el principio de representación proporcional, el Partido de la Revolución Democrática sobrepasó el límite de curules máximo que por ambos principios (mayoría relativa y representación proporcional) puede tener en la conformación final del Congreso del Estado, pues el número máximo de Diputaciones que podría obtener por ambos principios es de tres (3), no obstante, dado que las cuatro (4) curules que obtuvo se desprenden de la elección de Diputaciones por el principio de mayoría relativa, dicha sobre representación se exceptúa </w:t>
      </w:r>
      <w:r w:rsidRPr="004A148B">
        <w:rPr>
          <w:rFonts w:ascii="Arial" w:hAnsi="Arial" w:cs="Arial"/>
          <w:i/>
          <w:iCs/>
          <w:sz w:val="24"/>
          <w:szCs w:val="24"/>
        </w:rPr>
        <w:t xml:space="preserve">por encontrarse dentro del supuesto previsto en el artículo 234 párrafo segundo del Código, aunque, bajo la misma línea argumentativa no tendrá derecho a la asignación de Diputaciones por el principio de representación proporcional. </w:t>
      </w:r>
    </w:p>
    <w:p w14:paraId="23CC5910" w14:textId="77777777" w:rsidR="00FF5CC2" w:rsidRPr="004A148B" w:rsidRDefault="00FF5CC2" w:rsidP="00FF5CC2">
      <w:pPr>
        <w:pStyle w:val="Prrafodelista"/>
        <w:spacing w:line="360" w:lineRule="auto"/>
        <w:contextualSpacing w:val="0"/>
        <w:jc w:val="both"/>
        <w:rPr>
          <w:rFonts w:ascii="Arial" w:hAnsi="Arial" w:cs="Arial"/>
          <w:i/>
          <w:iCs/>
          <w:sz w:val="24"/>
          <w:szCs w:val="24"/>
        </w:rPr>
      </w:pPr>
    </w:p>
    <w:p w14:paraId="718192C7" w14:textId="77777777" w:rsidR="00FF5CC2" w:rsidRPr="004A148B" w:rsidRDefault="00FF5CC2" w:rsidP="00FF5CC2">
      <w:pPr>
        <w:pStyle w:val="Prrafodelista"/>
        <w:spacing w:line="360" w:lineRule="auto"/>
        <w:contextualSpacing w:val="0"/>
        <w:jc w:val="both"/>
        <w:rPr>
          <w:rFonts w:eastAsiaTheme="minorEastAsia" w:cs="Arial"/>
          <w:i/>
          <w:iCs/>
          <w:sz w:val="24"/>
          <w:szCs w:val="24"/>
          <w:lang w:val="es-ES_tradnl"/>
        </w:rPr>
      </w:pPr>
      <w:r w:rsidRPr="004A148B">
        <w:rPr>
          <w:rFonts w:ascii="Arial" w:hAnsi="Arial" w:cs="Arial"/>
          <w:i/>
          <w:iCs/>
          <w:sz w:val="24"/>
          <w:szCs w:val="24"/>
        </w:rPr>
        <w:t>No obstante, es necesario advertir que aunque el Partido de la Revolución Democrática no tiene derecho a la asignación de Diputaciones por el principio de representación proporcional dentro del Proceso Electoral 2020-2021, el número de votos que obtuvo debe contabilizarse dentro de las operaciones aritméticas que se realicen para efecto de asignar las curules de mérito a los demás partidos políticos que se encuentran en el parámetro legal establecido para participar en la asignación de las Diputaciones en comento y que además, cumplen con todos los requisitos previstos en el Código”.</w:t>
      </w:r>
    </w:p>
    <w:p w14:paraId="12E8BF93" w14:textId="045C33FE" w:rsidR="00FF5CC2" w:rsidRPr="004A148B" w:rsidRDefault="00FF5CC2" w:rsidP="00FF5CC2">
      <w:pPr>
        <w:pStyle w:val="Prrafodelista"/>
        <w:spacing w:before="240" w:after="240" w:line="360" w:lineRule="auto"/>
        <w:ind w:left="0"/>
        <w:contextualSpacing w:val="0"/>
        <w:jc w:val="both"/>
        <w:rPr>
          <w:rFonts w:ascii="Arial" w:eastAsiaTheme="minorEastAsia" w:hAnsi="Arial" w:cs="Arial"/>
          <w:sz w:val="24"/>
          <w:szCs w:val="24"/>
          <w:lang w:val="es-ES_tradnl"/>
        </w:rPr>
      </w:pPr>
      <w:r w:rsidRPr="004A148B">
        <w:rPr>
          <w:rFonts w:ascii="Arial" w:eastAsiaTheme="minorEastAsia" w:hAnsi="Arial" w:cs="Arial"/>
          <w:sz w:val="24"/>
          <w:szCs w:val="24"/>
          <w:lang w:val="es-ES_tradnl"/>
        </w:rPr>
        <w:t>Por consecuencia, tal y como ya fue analizado en el capítulo anterior, los cálculos de porcentajes de votación, de límites de sobre y subrepresentación, de Cociente Electoral y Restos Mayores fueron realizados por el Consejo General de manera adecuada, por lo que se procede a analizar el estudio del Acuerdo impugnado, de acuerdo con los agravios planteados, examinando lo siguiente:</w:t>
      </w:r>
    </w:p>
    <w:p w14:paraId="060A37CF" w14:textId="77777777" w:rsidR="00FF5CC2" w:rsidRPr="004A148B" w:rsidRDefault="00FF5CC2" w:rsidP="00FF5CC2">
      <w:pPr>
        <w:pStyle w:val="Prrafodelista"/>
        <w:numPr>
          <w:ilvl w:val="2"/>
          <w:numId w:val="14"/>
        </w:numPr>
        <w:spacing w:before="240" w:after="240" w:line="360" w:lineRule="auto"/>
        <w:contextualSpacing w:val="0"/>
        <w:jc w:val="both"/>
        <w:rPr>
          <w:rFonts w:ascii="Arial" w:eastAsiaTheme="minorEastAsia" w:hAnsi="Arial" w:cs="Arial"/>
          <w:sz w:val="24"/>
          <w:szCs w:val="24"/>
          <w:lang w:val="es-ES_tradnl"/>
        </w:rPr>
      </w:pPr>
      <w:r w:rsidRPr="004A148B">
        <w:rPr>
          <w:rFonts w:ascii="Arial" w:eastAsiaTheme="minorEastAsia" w:hAnsi="Arial" w:cs="Arial"/>
          <w:sz w:val="24"/>
          <w:szCs w:val="24"/>
          <w:lang w:val="es-ES_tradnl"/>
        </w:rPr>
        <w:t>Si el PAN se encontraba sobre representado;</w:t>
      </w:r>
    </w:p>
    <w:p w14:paraId="46DF3DB4" w14:textId="345ECB8D" w:rsidR="00FF5CC2" w:rsidRPr="004A148B" w:rsidRDefault="00FF5CC2" w:rsidP="004C45FD">
      <w:pPr>
        <w:pStyle w:val="Prrafodelista"/>
        <w:numPr>
          <w:ilvl w:val="2"/>
          <w:numId w:val="14"/>
        </w:numPr>
        <w:spacing w:before="240" w:after="240" w:line="360" w:lineRule="auto"/>
        <w:contextualSpacing w:val="0"/>
        <w:jc w:val="both"/>
        <w:rPr>
          <w:rFonts w:ascii="Arial" w:eastAsiaTheme="minorEastAsia" w:hAnsi="Arial" w:cs="Arial"/>
          <w:sz w:val="24"/>
          <w:szCs w:val="24"/>
          <w:lang w:val="es-ES_tradnl"/>
        </w:rPr>
      </w:pPr>
      <w:r w:rsidRPr="004A148B">
        <w:rPr>
          <w:rFonts w:ascii="Arial" w:eastAsiaTheme="minorEastAsia" w:hAnsi="Arial" w:cs="Arial"/>
          <w:sz w:val="24"/>
          <w:szCs w:val="24"/>
          <w:lang w:val="es-ES_tradnl"/>
        </w:rPr>
        <w:t>Si se debieron hacer mayores ajustes al PAN, y en su caso, si era sujeto de mayores ajustes; y</w:t>
      </w:r>
    </w:p>
    <w:p w14:paraId="7D4EFF26" w14:textId="4957B98E" w:rsidR="00FF5CC2" w:rsidRPr="004A148B" w:rsidRDefault="00FF5CC2" w:rsidP="00927E48">
      <w:pPr>
        <w:pStyle w:val="Prrafodelista"/>
        <w:numPr>
          <w:ilvl w:val="2"/>
          <w:numId w:val="14"/>
        </w:numPr>
        <w:spacing w:line="360" w:lineRule="auto"/>
        <w:contextualSpacing w:val="0"/>
        <w:jc w:val="both"/>
        <w:rPr>
          <w:rFonts w:ascii="Arial" w:eastAsiaTheme="minorEastAsia" w:hAnsi="Arial" w:cs="Arial"/>
          <w:sz w:val="24"/>
          <w:szCs w:val="24"/>
          <w:lang w:val="es-ES_tradnl"/>
        </w:rPr>
      </w:pPr>
      <w:r w:rsidRPr="004A148B">
        <w:rPr>
          <w:rFonts w:ascii="Arial" w:eastAsiaTheme="minorEastAsia" w:hAnsi="Arial" w:cs="Arial"/>
          <w:sz w:val="24"/>
          <w:szCs w:val="24"/>
          <w:lang w:val="es-ES_tradnl"/>
        </w:rPr>
        <w:lastRenderedPageBreak/>
        <w:t>Analizar si los ajustes se realizaron acorde a los principios de pluralidad, sobre y subrepresentación.</w:t>
      </w:r>
    </w:p>
    <w:p w14:paraId="671B9F36" w14:textId="74B7C6EF" w:rsidR="00716052" w:rsidRPr="0020232A" w:rsidRDefault="004C45FD" w:rsidP="00927E48">
      <w:pPr>
        <w:spacing w:line="360" w:lineRule="auto"/>
        <w:jc w:val="both"/>
        <w:rPr>
          <w:rFonts w:ascii="Arial" w:eastAsiaTheme="minorEastAsia" w:hAnsi="Arial" w:cs="Arial"/>
          <w:b/>
          <w:bCs/>
          <w:sz w:val="24"/>
          <w:szCs w:val="24"/>
        </w:rPr>
      </w:pPr>
      <w:r w:rsidRPr="0020232A">
        <w:rPr>
          <w:rFonts w:ascii="Arial" w:eastAsiaTheme="minorEastAsia" w:hAnsi="Arial" w:cs="Arial"/>
          <w:b/>
          <w:bCs/>
          <w:sz w:val="24"/>
          <w:szCs w:val="24"/>
        </w:rPr>
        <w:t>Decisión.</w:t>
      </w:r>
    </w:p>
    <w:p w14:paraId="721C9F91" w14:textId="77777777" w:rsidR="004C45FD" w:rsidRPr="004A148B" w:rsidRDefault="004C45FD" w:rsidP="00C34FD7">
      <w:pPr>
        <w:spacing w:line="360" w:lineRule="auto"/>
        <w:jc w:val="both"/>
        <w:rPr>
          <w:rFonts w:ascii="Arial" w:eastAsiaTheme="minorEastAsia" w:hAnsi="Arial" w:cs="Arial"/>
          <w:sz w:val="24"/>
          <w:szCs w:val="24"/>
        </w:rPr>
      </w:pPr>
    </w:p>
    <w:p w14:paraId="4DBBF2D2" w14:textId="6CDA055C" w:rsidR="00C0522A" w:rsidRPr="004A148B" w:rsidRDefault="004D470C" w:rsidP="00633C9D">
      <w:pPr>
        <w:spacing w:line="360" w:lineRule="auto"/>
        <w:jc w:val="both"/>
        <w:rPr>
          <w:rFonts w:ascii="Arial" w:eastAsiaTheme="minorEastAsia" w:hAnsi="Arial" w:cs="Arial"/>
          <w:sz w:val="24"/>
          <w:szCs w:val="24"/>
        </w:rPr>
      </w:pPr>
      <w:r w:rsidRPr="004A148B">
        <w:rPr>
          <w:rFonts w:ascii="Arial" w:eastAsiaTheme="minorEastAsia" w:hAnsi="Arial" w:cs="Arial"/>
          <w:sz w:val="24"/>
          <w:szCs w:val="24"/>
        </w:rPr>
        <w:t>Las pretensiones de la</w:t>
      </w:r>
      <w:r w:rsidR="00C34FD7" w:rsidRPr="004A148B">
        <w:rPr>
          <w:rFonts w:ascii="Arial" w:eastAsiaTheme="minorEastAsia" w:hAnsi="Arial" w:cs="Arial"/>
          <w:sz w:val="24"/>
          <w:szCs w:val="24"/>
        </w:rPr>
        <w:t xml:space="preserve"> y los</w:t>
      </w:r>
      <w:r w:rsidRPr="004A148B">
        <w:rPr>
          <w:rFonts w:ascii="Arial" w:eastAsiaTheme="minorEastAsia" w:hAnsi="Arial" w:cs="Arial"/>
          <w:sz w:val="24"/>
          <w:szCs w:val="24"/>
        </w:rPr>
        <w:t xml:space="preserve"> promovente</w:t>
      </w:r>
      <w:r w:rsidR="00C34FD7" w:rsidRPr="004A148B">
        <w:rPr>
          <w:rFonts w:ascii="Arial" w:eastAsiaTheme="minorEastAsia" w:hAnsi="Arial" w:cs="Arial"/>
          <w:sz w:val="24"/>
          <w:szCs w:val="24"/>
        </w:rPr>
        <w:t>s</w:t>
      </w:r>
      <w:r w:rsidRPr="004A148B">
        <w:rPr>
          <w:rFonts w:ascii="Arial" w:eastAsiaTheme="minorEastAsia" w:hAnsi="Arial" w:cs="Arial"/>
          <w:sz w:val="24"/>
          <w:szCs w:val="24"/>
        </w:rPr>
        <w:t xml:space="preserve"> resultan infundadas en razón de que, </w:t>
      </w:r>
      <w:r w:rsidR="00322F12" w:rsidRPr="004A148B">
        <w:rPr>
          <w:rFonts w:ascii="Arial" w:eastAsiaTheme="minorEastAsia" w:hAnsi="Arial" w:cs="Arial"/>
          <w:sz w:val="24"/>
          <w:szCs w:val="24"/>
        </w:rPr>
        <w:t>al encontrarse subrepresentado MORENA, ha sido criterio reiterado por la Sala Superior</w:t>
      </w:r>
      <w:r w:rsidR="00322F12" w:rsidRPr="004A148B">
        <w:rPr>
          <w:rStyle w:val="Refdenotaalpie"/>
          <w:rFonts w:ascii="Arial" w:eastAsiaTheme="minorEastAsia" w:hAnsi="Arial" w:cs="Arial"/>
          <w:sz w:val="24"/>
          <w:szCs w:val="24"/>
        </w:rPr>
        <w:footnoteReference w:id="42"/>
      </w:r>
      <w:r w:rsidR="00322F12" w:rsidRPr="004A148B">
        <w:rPr>
          <w:rFonts w:ascii="Arial" w:eastAsiaTheme="minorEastAsia" w:hAnsi="Arial" w:cs="Arial"/>
          <w:sz w:val="24"/>
          <w:szCs w:val="24"/>
        </w:rPr>
        <w:t xml:space="preserve">, </w:t>
      </w:r>
      <w:r w:rsidR="00C0522A" w:rsidRPr="004A148B">
        <w:rPr>
          <w:rFonts w:ascii="Arial" w:eastAsiaTheme="minorEastAsia" w:hAnsi="Arial" w:cs="Arial"/>
          <w:sz w:val="24"/>
          <w:szCs w:val="24"/>
        </w:rPr>
        <w:t xml:space="preserve">que las asignaciones por porcentaje mínimo son in ajustables, siempre y cuando se cumplan con los parámetros constitucionales de sobrerrepresentación y no exista subrepresentación sujeta de compensación. </w:t>
      </w:r>
    </w:p>
    <w:p w14:paraId="69A06C7B" w14:textId="77777777" w:rsidR="00C0522A" w:rsidRPr="004A148B" w:rsidRDefault="00C0522A" w:rsidP="00633C9D">
      <w:pPr>
        <w:spacing w:line="360" w:lineRule="auto"/>
        <w:jc w:val="both"/>
        <w:rPr>
          <w:rFonts w:ascii="Arial" w:eastAsiaTheme="minorEastAsia" w:hAnsi="Arial" w:cs="Arial"/>
          <w:sz w:val="24"/>
          <w:szCs w:val="24"/>
        </w:rPr>
      </w:pPr>
    </w:p>
    <w:p w14:paraId="33E8F1AC" w14:textId="128DC62E" w:rsidR="0057200F" w:rsidRPr="004A148B" w:rsidRDefault="0057200F" w:rsidP="00633C9D">
      <w:pPr>
        <w:spacing w:line="360" w:lineRule="auto"/>
        <w:jc w:val="both"/>
        <w:rPr>
          <w:rFonts w:ascii="Arial" w:eastAsiaTheme="minorEastAsia" w:hAnsi="Arial" w:cs="Arial"/>
          <w:b/>
          <w:bCs/>
          <w:sz w:val="24"/>
          <w:szCs w:val="24"/>
        </w:rPr>
      </w:pPr>
      <w:r w:rsidRPr="004A148B">
        <w:rPr>
          <w:rFonts w:ascii="Arial" w:eastAsiaTheme="minorEastAsia" w:hAnsi="Arial" w:cs="Arial"/>
          <w:b/>
          <w:bCs/>
          <w:sz w:val="24"/>
          <w:szCs w:val="24"/>
        </w:rPr>
        <w:t xml:space="preserve">Justificación. </w:t>
      </w:r>
    </w:p>
    <w:p w14:paraId="4C61B6D4" w14:textId="77777777" w:rsidR="0057200F" w:rsidRPr="004A148B" w:rsidRDefault="0057200F" w:rsidP="00633C9D">
      <w:pPr>
        <w:spacing w:line="360" w:lineRule="auto"/>
        <w:jc w:val="both"/>
        <w:rPr>
          <w:rFonts w:ascii="Arial" w:eastAsiaTheme="minorEastAsia" w:hAnsi="Arial" w:cs="Arial"/>
          <w:sz w:val="24"/>
          <w:szCs w:val="24"/>
        </w:rPr>
      </w:pPr>
    </w:p>
    <w:p w14:paraId="415F63B4" w14:textId="71ECEEA3" w:rsidR="00633C9D" w:rsidRPr="004A148B" w:rsidRDefault="0057200F" w:rsidP="00633C9D">
      <w:pPr>
        <w:spacing w:line="360" w:lineRule="auto"/>
        <w:jc w:val="both"/>
        <w:rPr>
          <w:rFonts w:ascii="Arial" w:eastAsiaTheme="minorEastAsia" w:hAnsi="Arial" w:cs="Arial"/>
          <w:bCs/>
          <w:sz w:val="24"/>
          <w:szCs w:val="24"/>
          <w:lang w:val="es-ES_tradnl"/>
        </w:rPr>
      </w:pPr>
      <w:r w:rsidRPr="004A148B">
        <w:rPr>
          <w:rFonts w:ascii="Arial" w:eastAsiaTheme="minorEastAsia" w:hAnsi="Arial" w:cs="Arial"/>
          <w:sz w:val="24"/>
          <w:szCs w:val="24"/>
        </w:rPr>
        <w:t>Es importante precisar, que cuando</w:t>
      </w:r>
      <w:r w:rsidR="00322F12" w:rsidRPr="004A148B">
        <w:rPr>
          <w:rFonts w:ascii="Arial" w:eastAsiaTheme="minorEastAsia" w:hAnsi="Arial" w:cs="Arial"/>
          <w:sz w:val="24"/>
          <w:szCs w:val="24"/>
        </w:rPr>
        <w:t xml:space="preserve"> </w:t>
      </w:r>
      <w:r w:rsidR="00322F12" w:rsidRPr="004A148B">
        <w:rPr>
          <w:rFonts w:ascii="Arial" w:eastAsiaTheme="minorEastAsia" w:hAnsi="Arial" w:cs="Arial"/>
          <w:b/>
          <w:bCs/>
          <w:sz w:val="24"/>
          <w:szCs w:val="24"/>
          <w:lang w:val="es-ES_tradnl"/>
        </w:rPr>
        <w:t>resulta procedente ajustar la asignación de representación proporcional dentro del límite constitucional,</w:t>
      </w:r>
      <w:r w:rsidR="00322F12" w:rsidRPr="004A148B">
        <w:rPr>
          <w:rFonts w:ascii="Arial" w:eastAsiaTheme="minorEastAsia" w:hAnsi="Arial" w:cs="Arial"/>
          <w:bCs/>
          <w:sz w:val="24"/>
          <w:szCs w:val="24"/>
          <w:lang w:val="es-ES_tradnl"/>
        </w:rPr>
        <w:t xml:space="preserve"> </w:t>
      </w:r>
      <w:r w:rsidRPr="004A148B">
        <w:rPr>
          <w:rFonts w:ascii="Arial" w:eastAsiaTheme="minorEastAsia" w:hAnsi="Arial" w:cs="Arial"/>
          <w:bCs/>
          <w:sz w:val="24"/>
          <w:szCs w:val="24"/>
          <w:lang w:val="es-ES_tradnl"/>
        </w:rPr>
        <w:t>se debe realizar en</w:t>
      </w:r>
      <w:r w:rsidR="00322F12" w:rsidRPr="004A148B">
        <w:rPr>
          <w:rFonts w:ascii="Arial" w:eastAsiaTheme="minorEastAsia" w:hAnsi="Arial" w:cs="Arial"/>
          <w:bCs/>
          <w:sz w:val="24"/>
          <w:szCs w:val="24"/>
          <w:lang w:val="es-ES_tradnl"/>
        </w:rPr>
        <w:t xml:space="preserve"> los siguientes términos:</w:t>
      </w:r>
    </w:p>
    <w:p w14:paraId="00425AF2" w14:textId="77777777" w:rsidR="00633C9D" w:rsidRPr="004A148B" w:rsidRDefault="00633C9D" w:rsidP="00633C9D">
      <w:pPr>
        <w:spacing w:line="360" w:lineRule="auto"/>
        <w:jc w:val="both"/>
        <w:rPr>
          <w:rFonts w:ascii="Arial" w:eastAsiaTheme="minorEastAsia" w:hAnsi="Arial" w:cs="Arial"/>
          <w:bCs/>
          <w:sz w:val="24"/>
          <w:szCs w:val="24"/>
          <w:lang w:val="es-ES_tradnl"/>
        </w:rPr>
      </w:pPr>
    </w:p>
    <w:p w14:paraId="627B8AF1" w14:textId="35893B42" w:rsidR="00322F12" w:rsidRPr="004A148B" w:rsidRDefault="00322F12" w:rsidP="004A0CA0">
      <w:pPr>
        <w:pStyle w:val="Prrafodelista"/>
        <w:numPr>
          <w:ilvl w:val="2"/>
          <w:numId w:val="20"/>
        </w:numPr>
        <w:spacing w:line="360" w:lineRule="auto"/>
        <w:ind w:left="851"/>
        <w:jc w:val="both"/>
        <w:rPr>
          <w:rFonts w:ascii="Arial" w:eastAsia="Calibri" w:hAnsi="Arial" w:cs="Arial"/>
          <w:bCs/>
          <w:sz w:val="24"/>
          <w:szCs w:val="24"/>
          <w:lang w:val="es-ES_tradnl" w:eastAsia="en-US"/>
        </w:rPr>
      </w:pPr>
      <w:r w:rsidRPr="004A148B">
        <w:rPr>
          <w:rFonts w:ascii="Arial" w:eastAsia="Calibri" w:hAnsi="Arial" w:cs="Arial"/>
          <w:b/>
          <w:bCs/>
          <w:sz w:val="24"/>
          <w:szCs w:val="24"/>
          <w:lang w:val="es-ES_tradnl" w:eastAsia="en-US"/>
        </w:rPr>
        <w:t>Asignación directa se excluye de ajuste o compensación cuando no se excede límites constitucionales:</w:t>
      </w:r>
      <w:r w:rsidRPr="004A148B">
        <w:rPr>
          <w:rFonts w:ascii="Arial" w:eastAsia="Calibri" w:hAnsi="Arial" w:cs="Arial"/>
          <w:bCs/>
          <w:sz w:val="24"/>
          <w:szCs w:val="24"/>
          <w:lang w:val="es-ES_tradnl" w:eastAsia="en-US"/>
        </w:rPr>
        <w:t xml:space="preserve"> la asignación que se ajuste o compense </w:t>
      </w:r>
      <w:r w:rsidRPr="004A148B">
        <w:rPr>
          <w:rFonts w:ascii="Arial" w:eastAsia="Calibri" w:hAnsi="Arial" w:cs="Arial"/>
          <w:b/>
          <w:bCs/>
          <w:sz w:val="24"/>
          <w:szCs w:val="24"/>
          <w:lang w:val="es-ES_tradnl" w:eastAsia="en-US"/>
        </w:rPr>
        <w:t>deberá respetar</w:t>
      </w:r>
      <w:r w:rsidRPr="004A148B">
        <w:rPr>
          <w:rFonts w:ascii="Arial" w:eastAsia="Calibri" w:hAnsi="Arial" w:cs="Arial"/>
          <w:bCs/>
          <w:sz w:val="24"/>
          <w:szCs w:val="24"/>
          <w:lang w:val="es-ES_tradnl" w:eastAsia="en-US"/>
        </w:rPr>
        <w:t xml:space="preserve"> aquellos lugares que de </w:t>
      </w:r>
      <w:r w:rsidRPr="004A148B">
        <w:rPr>
          <w:rFonts w:ascii="Arial" w:eastAsia="Calibri" w:hAnsi="Arial" w:cs="Arial"/>
          <w:b/>
          <w:bCs/>
          <w:sz w:val="24"/>
          <w:szCs w:val="24"/>
          <w:lang w:val="es-ES_tradnl" w:eastAsia="en-US"/>
        </w:rPr>
        <w:t>manera directa</w:t>
      </w:r>
      <w:r w:rsidRPr="004A148B">
        <w:rPr>
          <w:rFonts w:ascii="Arial" w:eastAsia="Calibri" w:hAnsi="Arial" w:cs="Arial"/>
          <w:bCs/>
          <w:sz w:val="24"/>
          <w:szCs w:val="24"/>
          <w:lang w:val="es-ES_tradnl" w:eastAsia="en-US"/>
        </w:rPr>
        <w:t xml:space="preserve"> hayan alcanzado los partidos políticos por superar la barrera del 3% de la votación válida emitida, a menos que algún partido político exceda 8% de sobrerrepresentación, deben hacerse los ajustes adicionales.</w:t>
      </w:r>
    </w:p>
    <w:p w14:paraId="24805CE2" w14:textId="77777777" w:rsidR="00AD7A55" w:rsidRPr="004A148B" w:rsidRDefault="00AD7A55" w:rsidP="00633C9D">
      <w:pPr>
        <w:spacing w:line="360" w:lineRule="auto"/>
        <w:ind w:left="567"/>
        <w:jc w:val="both"/>
        <w:rPr>
          <w:rFonts w:ascii="Arial" w:eastAsia="Calibri" w:hAnsi="Arial" w:cs="Arial"/>
          <w:bCs/>
          <w:sz w:val="24"/>
          <w:szCs w:val="24"/>
          <w:lang w:val="es-ES_tradnl" w:eastAsia="en-US"/>
        </w:rPr>
      </w:pPr>
    </w:p>
    <w:p w14:paraId="388E18F1" w14:textId="04465A07" w:rsidR="00322F12" w:rsidRPr="004A148B" w:rsidRDefault="00322F12" w:rsidP="0057200F">
      <w:pPr>
        <w:pStyle w:val="Prrafodelista"/>
        <w:numPr>
          <w:ilvl w:val="2"/>
          <w:numId w:val="20"/>
        </w:numPr>
        <w:spacing w:line="360" w:lineRule="auto"/>
        <w:ind w:left="851"/>
        <w:jc w:val="both"/>
        <w:rPr>
          <w:rFonts w:ascii="Arial" w:eastAsia="Calibri" w:hAnsi="Arial" w:cs="Arial"/>
          <w:bCs/>
          <w:sz w:val="24"/>
          <w:szCs w:val="24"/>
          <w:lang w:val="es-ES_tradnl" w:eastAsia="en-US"/>
        </w:rPr>
      </w:pPr>
      <w:r w:rsidRPr="004A148B">
        <w:rPr>
          <w:rFonts w:ascii="Arial" w:eastAsia="Calibri" w:hAnsi="Arial" w:cs="Arial"/>
          <w:b/>
          <w:bCs/>
          <w:sz w:val="24"/>
          <w:szCs w:val="24"/>
          <w:lang w:val="es-ES_tradnl" w:eastAsia="en-US"/>
        </w:rPr>
        <w:t xml:space="preserve">Ajuste únicamente con curules de cociente y resto mayor conforme a porcentajes más altos de los extremos: </w:t>
      </w:r>
      <w:r w:rsidRPr="004A148B">
        <w:rPr>
          <w:rFonts w:ascii="Arial" w:eastAsia="Calibri" w:hAnsi="Arial" w:cs="Arial"/>
          <w:bCs/>
          <w:sz w:val="24"/>
          <w:szCs w:val="24"/>
          <w:lang w:val="es-ES_tradnl" w:eastAsia="en-US"/>
        </w:rPr>
        <w:t>para ello, se debe, por principio de justicia y en aplicación del principio de representación, cumplir el precepto legal que impone el deber de guardar el mayor equilibrio posible entre la sobrerrepresentación y la subrepresentación, para lo cual se deben tomar los porcentajes más altos de cada uno de los extremos y hacer los ajustes correspondiente, retirando y otorgando, los diputados de representación proporcional necesarios para lograr equilibrar las diferencias distorsionantes en la integración del órgano legislativo local.</w:t>
      </w:r>
    </w:p>
    <w:p w14:paraId="7A91CB86" w14:textId="77777777" w:rsidR="00AD7A55" w:rsidRPr="004A148B" w:rsidRDefault="00AD7A55" w:rsidP="00633C9D">
      <w:pPr>
        <w:spacing w:line="360" w:lineRule="auto"/>
        <w:ind w:left="567"/>
        <w:jc w:val="both"/>
        <w:rPr>
          <w:rFonts w:ascii="Arial" w:eastAsia="Calibri" w:hAnsi="Arial" w:cs="Arial"/>
          <w:bCs/>
          <w:sz w:val="24"/>
          <w:szCs w:val="24"/>
          <w:lang w:val="es-ES_tradnl" w:eastAsia="en-US"/>
        </w:rPr>
      </w:pPr>
    </w:p>
    <w:p w14:paraId="3E5FA3C7" w14:textId="7F1EAB96" w:rsidR="00322F12" w:rsidRPr="004A148B" w:rsidRDefault="00322F12" w:rsidP="0057200F">
      <w:pPr>
        <w:pStyle w:val="Prrafodelista"/>
        <w:numPr>
          <w:ilvl w:val="2"/>
          <w:numId w:val="20"/>
        </w:numPr>
        <w:spacing w:line="360" w:lineRule="auto"/>
        <w:ind w:left="851"/>
        <w:jc w:val="both"/>
        <w:rPr>
          <w:rFonts w:ascii="Arial" w:eastAsia="Calibri" w:hAnsi="Arial" w:cs="Arial"/>
          <w:bCs/>
          <w:sz w:val="24"/>
          <w:szCs w:val="24"/>
          <w:lang w:val="es-ES_tradnl" w:eastAsia="en-US"/>
        </w:rPr>
      </w:pPr>
      <w:r w:rsidRPr="004A148B">
        <w:rPr>
          <w:rFonts w:ascii="Arial" w:eastAsia="Calibri" w:hAnsi="Arial" w:cs="Arial"/>
          <w:b/>
          <w:bCs/>
          <w:sz w:val="24"/>
          <w:szCs w:val="24"/>
          <w:lang w:val="es-ES_tradnl" w:eastAsia="en-US"/>
        </w:rPr>
        <w:t>Repetir ajuste las veces necesarias:</w:t>
      </w:r>
      <w:r w:rsidRPr="004A148B">
        <w:rPr>
          <w:rFonts w:ascii="Arial" w:eastAsia="Calibri" w:hAnsi="Arial" w:cs="Arial"/>
          <w:bCs/>
          <w:sz w:val="24"/>
          <w:szCs w:val="24"/>
          <w:lang w:val="es-ES_tradnl" w:eastAsia="en-US"/>
        </w:rPr>
        <w:t xml:space="preserve"> en el caso, tal operación se ha de repetir cuantas veces sea necesario, hasta que se logre, única y exclusivamente con los diputados asignados por cociente natural y resto mayor. </w:t>
      </w:r>
    </w:p>
    <w:p w14:paraId="30073EF1" w14:textId="77777777" w:rsidR="00AD7A55" w:rsidRPr="004A148B" w:rsidRDefault="00AD7A55" w:rsidP="00633C9D">
      <w:pPr>
        <w:spacing w:line="360" w:lineRule="auto"/>
        <w:ind w:left="567"/>
        <w:jc w:val="both"/>
        <w:rPr>
          <w:rFonts w:ascii="Arial" w:eastAsia="Calibri" w:hAnsi="Arial" w:cs="Arial"/>
          <w:bCs/>
          <w:sz w:val="24"/>
          <w:szCs w:val="24"/>
          <w:lang w:val="es-ES_tradnl" w:eastAsia="en-US"/>
        </w:rPr>
      </w:pPr>
    </w:p>
    <w:p w14:paraId="0D30B3C4" w14:textId="77777777" w:rsidR="00F329B3" w:rsidRPr="004A148B" w:rsidRDefault="00322F12" w:rsidP="0057200F">
      <w:pPr>
        <w:pStyle w:val="Prrafodelista"/>
        <w:numPr>
          <w:ilvl w:val="2"/>
          <w:numId w:val="20"/>
        </w:numPr>
        <w:spacing w:line="360" w:lineRule="auto"/>
        <w:ind w:left="851"/>
        <w:jc w:val="both"/>
        <w:rPr>
          <w:rFonts w:ascii="Arial" w:eastAsia="Calibri" w:hAnsi="Arial" w:cs="Arial"/>
          <w:b/>
          <w:bCs/>
          <w:sz w:val="24"/>
          <w:szCs w:val="24"/>
          <w:lang w:val="es-ES_tradnl" w:eastAsia="en-US"/>
        </w:rPr>
      </w:pPr>
      <w:r w:rsidRPr="004A148B">
        <w:rPr>
          <w:rFonts w:ascii="Arial" w:eastAsia="Calibri" w:hAnsi="Arial" w:cs="Arial"/>
          <w:b/>
          <w:bCs/>
          <w:sz w:val="24"/>
          <w:szCs w:val="24"/>
          <w:lang w:val="es-ES_tradnl" w:eastAsia="en-US"/>
        </w:rPr>
        <w:t xml:space="preserve">Ajuste con partidos con menor subrepresentación: </w:t>
      </w:r>
      <w:r w:rsidRPr="004A148B">
        <w:rPr>
          <w:rFonts w:ascii="Arial" w:eastAsia="Calibri" w:hAnsi="Arial" w:cs="Arial"/>
          <w:bCs/>
          <w:sz w:val="24"/>
          <w:szCs w:val="24"/>
          <w:lang w:val="es-ES_tradnl" w:eastAsia="en-US"/>
        </w:rPr>
        <w:t xml:space="preserve">cuando no sea posible lograr el rango constitucional de sub o sobre representación con las curules por cociente </w:t>
      </w:r>
      <w:r w:rsidRPr="004A148B">
        <w:rPr>
          <w:rFonts w:ascii="Arial" w:eastAsia="Calibri" w:hAnsi="Arial" w:cs="Arial"/>
          <w:bCs/>
          <w:sz w:val="24"/>
          <w:szCs w:val="24"/>
          <w:lang w:val="es-ES_tradnl" w:eastAsia="en-US"/>
        </w:rPr>
        <w:lastRenderedPageBreak/>
        <w:t xml:space="preserve">electoral y resto mayor de los partidos con sobrerrepresentación, se utilizarán las diputaciones asignadas a los partidos políticos con la menor subrepresentación, </w:t>
      </w:r>
      <w:r w:rsidRPr="004A148B">
        <w:rPr>
          <w:rFonts w:ascii="Arial" w:eastAsia="Calibri" w:hAnsi="Arial" w:cs="Arial"/>
          <w:b/>
          <w:bCs/>
          <w:sz w:val="24"/>
          <w:szCs w:val="24"/>
          <w:lang w:val="es-ES_tradnl" w:eastAsia="en-US"/>
        </w:rPr>
        <w:t>siempre que, igualmente, hubieran sido asignadas por cociente electoral y resto mayor.</w:t>
      </w:r>
    </w:p>
    <w:p w14:paraId="206D25AB" w14:textId="77777777" w:rsidR="00F329B3" w:rsidRPr="004A148B" w:rsidRDefault="00F329B3" w:rsidP="00F329B3">
      <w:pPr>
        <w:pStyle w:val="Prrafodelista"/>
        <w:rPr>
          <w:rFonts w:ascii="Arial" w:eastAsiaTheme="minorEastAsia" w:hAnsi="Arial" w:cs="Arial"/>
          <w:sz w:val="24"/>
          <w:szCs w:val="24"/>
        </w:rPr>
      </w:pPr>
    </w:p>
    <w:p w14:paraId="31CA2DF6" w14:textId="7502F93C" w:rsidR="00F329B3" w:rsidRPr="004A148B" w:rsidRDefault="009F68A6" w:rsidP="00F329B3">
      <w:pPr>
        <w:spacing w:line="360" w:lineRule="auto"/>
        <w:jc w:val="both"/>
        <w:rPr>
          <w:rFonts w:ascii="Arial" w:eastAsia="Calibri" w:hAnsi="Arial" w:cs="Arial"/>
          <w:b/>
          <w:bCs/>
          <w:sz w:val="24"/>
          <w:szCs w:val="24"/>
          <w:lang w:val="es-ES_tradnl" w:eastAsia="en-US"/>
        </w:rPr>
      </w:pPr>
      <w:r w:rsidRPr="004A148B">
        <w:rPr>
          <w:rFonts w:ascii="Arial" w:eastAsiaTheme="minorEastAsia" w:hAnsi="Arial" w:cs="Arial"/>
          <w:sz w:val="24"/>
          <w:szCs w:val="24"/>
        </w:rPr>
        <w:t xml:space="preserve">De tal suerte que la Sala Superior concluyó en el asunto SUP-REC-1209/2018 y Acumulados, </w:t>
      </w:r>
      <w:r w:rsidRPr="004A148B">
        <w:rPr>
          <w:rFonts w:ascii="Arial" w:eastAsia="Calibri" w:hAnsi="Arial" w:cs="Arial"/>
          <w:bCs/>
          <w:sz w:val="24"/>
          <w:szCs w:val="24"/>
          <w:lang w:val="es-ES_tradnl" w:eastAsia="en-US"/>
        </w:rPr>
        <w:t xml:space="preserve">que si algún partido político está subrepresentado, entonces debe aplicarse el límite constitucional de subrepresentación y ajustar la asignación de representación proporcional, mediante los escaños otorgados a las fuerzas políticas mayormente representadas, para lo cual, en principio, </w:t>
      </w:r>
      <w:r w:rsidRPr="004A148B">
        <w:rPr>
          <w:rFonts w:ascii="Arial" w:eastAsia="Calibri" w:hAnsi="Arial" w:cs="Arial"/>
          <w:b/>
          <w:bCs/>
          <w:sz w:val="24"/>
          <w:szCs w:val="24"/>
          <w:lang w:val="es-ES_tradnl" w:eastAsia="en-US"/>
        </w:rPr>
        <w:t>tal asignación deberá respetar aquellos lugares que de manera directa hayan alcanzado los partidos políticos por superar la barrera del 3% de la votación válida emitida.</w:t>
      </w:r>
      <w:r w:rsidR="00F329B3" w:rsidRPr="004A148B">
        <w:rPr>
          <w:rFonts w:ascii="Arial" w:eastAsia="Calibri" w:hAnsi="Arial" w:cs="Arial"/>
          <w:b/>
          <w:bCs/>
          <w:sz w:val="24"/>
          <w:szCs w:val="24"/>
          <w:lang w:val="es-ES_tradnl" w:eastAsia="en-US"/>
        </w:rPr>
        <w:t xml:space="preserve"> </w:t>
      </w:r>
    </w:p>
    <w:p w14:paraId="0E2059D4" w14:textId="0A22C434" w:rsidR="00816AF1" w:rsidRPr="004A148B" w:rsidRDefault="00816AF1" w:rsidP="00F329B3">
      <w:pPr>
        <w:spacing w:line="360" w:lineRule="auto"/>
        <w:jc w:val="both"/>
        <w:rPr>
          <w:rFonts w:ascii="Arial" w:eastAsia="Calibri" w:hAnsi="Arial" w:cs="Arial"/>
          <w:b/>
          <w:bCs/>
          <w:sz w:val="24"/>
          <w:szCs w:val="24"/>
          <w:lang w:val="es-ES_tradnl" w:eastAsia="en-US"/>
        </w:rPr>
      </w:pPr>
    </w:p>
    <w:p w14:paraId="59C4A05C" w14:textId="7BA0C24F" w:rsidR="00816AF1" w:rsidRPr="004A148B" w:rsidRDefault="00816AF1" w:rsidP="00816AF1">
      <w:pPr>
        <w:spacing w:line="360" w:lineRule="auto"/>
        <w:jc w:val="both"/>
        <w:rPr>
          <w:rFonts w:ascii="Arial" w:hAnsi="Arial" w:cs="Arial"/>
          <w:sz w:val="24"/>
          <w:szCs w:val="24"/>
        </w:rPr>
      </w:pPr>
      <w:r w:rsidRPr="004A148B">
        <w:rPr>
          <w:rFonts w:ascii="Arial" w:hAnsi="Arial" w:cs="Arial"/>
          <w:sz w:val="24"/>
          <w:szCs w:val="24"/>
        </w:rPr>
        <w:t>Al respecto,</w:t>
      </w:r>
      <w:r w:rsidR="006F5F08" w:rsidRPr="004A148B">
        <w:rPr>
          <w:rFonts w:ascii="Arial" w:hAnsi="Arial" w:cs="Arial"/>
          <w:sz w:val="24"/>
          <w:szCs w:val="24"/>
        </w:rPr>
        <w:t xml:space="preserve"> también</w:t>
      </w:r>
      <w:r w:rsidRPr="004A148B">
        <w:rPr>
          <w:rFonts w:ascii="Arial" w:hAnsi="Arial" w:cs="Arial"/>
          <w:sz w:val="24"/>
          <w:szCs w:val="24"/>
        </w:rPr>
        <w:t xml:space="preserve"> </w:t>
      </w:r>
      <w:r w:rsidR="006F5F08" w:rsidRPr="004A148B">
        <w:rPr>
          <w:rFonts w:ascii="Arial" w:hAnsi="Arial" w:cs="Arial"/>
          <w:sz w:val="24"/>
          <w:szCs w:val="24"/>
        </w:rPr>
        <w:t>es base de la determinación</w:t>
      </w:r>
      <w:r w:rsidRPr="004A148B">
        <w:rPr>
          <w:rFonts w:ascii="Arial" w:hAnsi="Arial" w:cs="Arial"/>
          <w:sz w:val="24"/>
          <w:szCs w:val="24"/>
        </w:rPr>
        <w:t xml:space="preserve"> la decisión dictada por la Sala Superior al resolver el recurso de reconsideración SUP-REC-1273/2017 y acumulados</w:t>
      </w:r>
      <w:r w:rsidRPr="004A148B">
        <w:rPr>
          <w:rFonts w:ascii="Arial" w:hAnsi="Arial" w:cs="Arial"/>
          <w:sz w:val="24"/>
          <w:szCs w:val="24"/>
          <w:vertAlign w:val="superscript"/>
        </w:rPr>
        <w:footnoteReference w:id="43"/>
      </w:r>
      <w:r w:rsidRPr="004A148B">
        <w:rPr>
          <w:rFonts w:ascii="Arial" w:hAnsi="Arial" w:cs="Arial"/>
          <w:sz w:val="24"/>
          <w:szCs w:val="24"/>
        </w:rPr>
        <w:t>, y SM-JDC-0748/2018, en las cuales se determinó, en principio, que en los ajustes de asignación se deberá respetar aquellos lugares que de manera directa hayan alcanzado los partidos políticos por superar la barrera del 3% de la votación válida emitida.</w:t>
      </w:r>
    </w:p>
    <w:p w14:paraId="6748D5FE" w14:textId="77777777" w:rsidR="00816AF1" w:rsidRPr="004A148B" w:rsidRDefault="00816AF1" w:rsidP="00816AF1">
      <w:pPr>
        <w:spacing w:line="360" w:lineRule="auto"/>
        <w:jc w:val="both"/>
        <w:rPr>
          <w:rFonts w:ascii="Arial" w:hAnsi="Arial" w:cs="Arial"/>
          <w:sz w:val="24"/>
          <w:szCs w:val="24"/>
        </w:rPr>
      </w:pPr>
    </w:p>
    <w:p w14:paraId="7FE4B6AC" w14:textId="5C95BA73" w:rsidR="00816AF1" w:rsidRPr="004A148B" w:rsidRDefault="00816AF1" w:rsidP="00816AF1">
      <w:pPr>
        <w:spacing w:line="360" w:lineRule="auto"/>
        <w:jc w:val="both"/>
        <w:rPr>
          <w:rFonts w:ascii="Arial" w:hAnsi="Arial" w:cs="Arial"/>
          <w:sz w:val="24"/>
          <w:szCs w:val="24"/>
        </w:rPr>
      </w:pPr>
      <w:r w:rsidRPr="004A148B">
        <w:rPr>
          <w:rFonts w:ascii="Arial" w:hAnsi="Arial" w:cs="Arial"/>
          <w:sz w:val="24"/>
          <w:szCs w:val="24"/>
        </w:rPr>
        <w:t xml:space="preserve">Tomando en cuenta estos razonamientos, para realizar los ajustes para compensar la subrepresentación, debe hacerse lo siguiente: </w:t>
      </w:r>
    </w:p>
    <w:p w14:paraId="0440DF85" w14:textId="77777777" w:rsidR="00816AF1" w:rsidRPr="004A148B" w:rsidRDefault="00816AF1" w:rsidP="00816AF1">
      <w:pPr>
        <w:spacing w:line="360" w:lineRule="auto"/>
        <w:jc w:val="both"/>
        <w:rPr>
          <w:rFonts w:ascii="Arial" w:hAnsi="Arial" w:cs="Arial"/>
          <w:sz w:val="24"/>
          <w:szCs w:val="24"/>
        </w:rPr>
      </w:pPr>
    </w:p>
    <w:p w14:paraId="47CBAEAF" w14:textId="0C8CEF51" w:rsidR="00816AF1" w:rsidRDefault="00816AF1" w:rsidP="0061143D">
      <w:pPr>
        <w:pStyle w:val="Prrafodelista"/>
        <w:numPr>
          <w:ilvl w:val="0"/>
          <w:numId w:val="17"/>
        </w:numPr>
        <w:spacing w:line="360" w:lineRule="auto"/>
        <w:jc w:val="both"/>
        <w:rPr>
          <w:rFonts w:ascii="Arial" w:eastAsia="Calibri" w:hAnsi="Arial" w:cs="Arial"/>
          <w:iCs/>
          <w:sz w:val="24"/>
          <w:szCs w:val="24"/>
        </w:rPr>
      </w:pPr>
      <w:r w:rsidRPr="004A148B">
        <w:rPr>
          <w:rFonts w:ascii="Arial" w:eastAsia="Calibri" w:hAnsi="Arial" w:cs="Arial"/>
          <w:iCs/>
          <w:sz w:val="24"/>
          <w:szCs w:val="24"/>
        </w:rPr>
        <w:t>Se evalúa la subrepresentación. Al respecto, si se determina que existen partidos que conforme al procedimiento de asignación están subrepresentados fuera de los limites constitucionalmente permitidos, se debe determinar el número de curules que les hacen falta para encontrarse en los límites de subrepresentación permitidos.</w:t>
      </w:r>
    </w:p>
    <w:p w14:paraId="15C59EE4" w14:textId="77777777" w:rsidR="0061143D" w:rsidRPr="004A148B" w:rsidRDefault="0061143D" w:rsidP="0061143D">
      <w:pPr>
        <w:pStyle w:val="Prrafodelista"/>
        <w:spacing w:line="360" w:lineRule="auto"/>
        <w:jc w:val="both"/>
        <w:rPr>
          <w:rFonts w:ascii="Arial" w:eastAsia="Calibri" w:hAnsi="Arial" w:cs="Arial"/>
          <w:iCs/>
          <w:sz w:val="24"/>
          <w:szCs w:val="24"/>
        </w:rPr>
      </w:pPr>
    </w:p>
    <w:p w14:paraId="6BF94058" w14:textId="4C63C03E" w:rsidR="00816AF1" w:rsidRDefault="00816AF1" w:rsidP="0061143D">
      <w:pPr>
        <w:numPr>
          <w:ilvl w:val="0"/>
          <w:numId w:val="17"/>
        </w:numPr>
        <w:spacing w:line="360" w:lineRule="auto"/>
        <w:contextualSpacing/>
        <w:jc w:val="both"/>
        <w:rPr>
          <w:rFonts w:ascii="Arial" w:eastAsia="Calibri" w:hAnsi="Arial" w:cs="Arial"/>
          <w:iCs/>
          <w:sz w:val="24"/>
          <w:szCs w:val="24"/>
        </w:rPr>
      </w:pPr>
      <w:r w:rsidRPr="004A148B">
        <w:rPr>
          <w:rFonts w:ascii="Arial" w:eastAsia="Calibri" w:hAnsi="Arial" w:cs="Arial"/>
          <w:iCs/>
          <w:sz w:val="24"/>
          <w:szCs w:val="24"/>
        </w:rPr>
        <w:t xml:space="preserve">Para eliminar la subrepresentación que excede los límites constitucionales </w:t>
      </w:r>
      <w:r w:rsidRPr="004A148B">
        <w:rPr>
          <w:rFonts w:ascii="Arial" w:eastAsia="Calibri" w:hAnsi="Arial" w:cs="Arial"/>
          <w:b/>
          <w:iCs/>
          <w:sz w:val="24"/>
          <w:szCs w:val="24"/>
        </w:rPr>
        <w:t>se incidirá en los partidos con mayor sobrerrepresentación siempre y cuando dichos partidos no se ubiquen en ese supuesto por virtud de alguna diputación de asignación directa</w:t>
      </w:r>
      <w:r w:rsidRPr="004A148B">
        <w:rPr>
          <w:rFonts w:ascii="Arial" w:eastAsia="Calibri" w:hAnsi="Arial" w:cs="Arial"/>
          <w:iCs/>
          <w:sz w:val="24"/>
          <w:szCs w:val="24"/>
        </w:rPr>
        <w:t>.</w:t>
      </w:r>
    </w:p>
    <w:p w14:paraId="1AA3B48E" w14:textId="77777777" w:rsidR="00401199" w:rsidRDefault="00401199" w:rsidP="00401199">
      <w:pPr>
        <w:pStyle w:val="Prrafodelista"/>
        <w:rPr>
          <w:rFonts w:ascii="Arial" w:eastAsia="Calibri" w:hAnsi="Arial" w:cs="Arial"/>
          <w:iCs/>
          <w:sz w:val="24"/>
          <w:szCs w:val="24"/>
        </w:rPr>
      </w:pPr>
    </w:p>
    <w:p w14:paraId="542668D4" w14:textId="77777777" w:rsidR="00816AF1" w:rsidRPr="004A148B" w:rsidRDefault="00816AF1" w:rsidP="00816AF1">
      <w:pPr>
        <w:numPr>
          <w:ilvl w:val="0"/>
          <w:numId w:val="17"/>
        </w:numPr>
        <w:spacing w:before="240" w:beforeAutospacing="1" w:after="100" w:afterAutospacing="1" w:line="360" w:lineRule="auto"/>
        <w:contextualSpacing/>
        <w:jc w:val="both"/>
        <w:rPr>
          <w:rFonts w:ascii="Arial" w:eastAsia="Calibri" w:hAnsi="Arial" w:cs="Arial"/>
          <w:iCs/>
          <w:sz w:val="24"/>
          <w:szCs w:val="24"/>
        </w:rPr>
      </w:pPr>
      <w:r w:rsidRPr="004A148B">
        <w:rPr>
          <w:rFonts w:ascii="Arial" w:eastAsia="Calibri" w:hAnsi="Arial" w:cs="Arial"/>
          <w:iCs/>
          <w:sz w:val="24"/>
          <w:szCs w:val="24"/>
        </w:rPr>
        <w:t>En caso de que el supuesto anterior no sea posible, se hará con los partidos subrepresentados, siempre que el potencial ajuste [retirar una curul], no implique que quede subrepresentado fuera del límite constitucionalmente permitido. En esa medida, en principio se ajustaría al partido con menor índice de subrepresentación.</w:t>
      </w:r>
    </w:p>
    <w:p w14:paraId="60906667" w14:textId="77777777" w:rsidR="00816AF1" w:rsidRPr="004A148B" w:rsidRDefault="00816AF1" w:rsidP="00816AF1">
      <w:pPr>
        <w:spacing w:before="240" w:beforeAutospacing="1" w:after="100" w:afterAutospacing="1" w:line="360" w:lineRule="auto"/>
        <w:ind w:left="720"/>
        <w:contextualSpacing/>
        <w:jc w:val="both"/>
        <w:rPr>
          <w:rFonts w:ascii="Arial" w:eastAsia="Calibri" w:hAnsi="Arial" w:cs="Arial"/>
          <w:i/>
          <w:sz w:val="24"/>
          <w:szCs w:val="24"/>
        </w:rPr>
      </w:pPr>
    </w:p>
    <w:p w14:paraId="1EB57202" w14:textId="64FBEDC5" w:rsidR="00816AF1" w:rsidRDefault="00816AF1" w:rsidP="00816AF1">
      <w:pPr>
        <w:spacing w:line="360" w:lineRule="auto"/>
        <w:jc w:val="both"/>
        <w:rPr>
          <w:rFonts w:ascii="Arial" w:eastAsia="Calibri" w:hAnsi="Arial" w:cs="Arial"/>
          <w:sz w:val="24"/>
          <w:szCs w:val="24"/>
        </w:rPr>
      </w:pPr>
      <w:r w:rsidRPr="004A148B">
        <w:rPr>
          <w:rFonts w:ascii="Arial" w:eastAsia="Calibri" w:hAnsi="Arial" w:cs="Arial"/>
          <w:sz w:val="24"/>
          <w:szCs w:val="24"/>
        </w:rPr>
        <w:lastRenderedPageBreak/>
        <w:t xml:space="preserve">En ese sentido, la Sala Superior y Sala Monterrey han establecido como máxima que debe </w:t>
      </w:r>
      <w:r w:rsidRPr="004A148B">
        <w:rPr>
          <w:rFonts w:ascii="Arial" w:eastAsia="Calibri" w:hAnsi="Arial" w:cs="Arial"/>
          <w:b/>
          <w:bCs/>
          <w:sz w:val="24"/>
          <w:szCs w:val="24"/>
        </w:rPr>
        <w:t>respetarse la diputación asignada de manera directa a los partidos políticos, con el fin de proteger el principio de pluralismo</w:t>
      </w:r>
      <w:r w:rsidRPr="004A148B">
        <w:rPr>
          <w:rFonts w:ascii="Arial" w:eastAsia="Calibri" w:hAnsi="Arial" w:cs="Arial"/>
          <w:sz w:val="24"/>
          <w:szCs w:val="24"/>
        </w:rPr>
        <w:t xml:space="preserve"> a efecto de que los partidos políticos tuvieran representación material en los Congresos de los Estados. </w:t>
      </w:r>
    </w:p>
    <w:p w14:paraId="2FDD7C74" w14:textId="77777777" w:rsidR="003E7364" w:rsidRPr="004A148B" w:rsidRDefault="003E7364" w:rsidP="00816AF1">
      <w:pPr>
        <w:spacing w:line="360" w:lineRule="auto"/>
        <w:jc w:val="both"/>
        <w:rPr>
          <w:rFonts w:ascii="Arial" w:eastAsia="Calibri" w:hAnsi="Arial" w:cs="Arial"/>
          <w:sz w:val="24"/>
          <w:szCs w:val="24"/>
        </w:rPr>
      </w:pPr>
    </w:p>
    <w:p w14:paraId="15322CF8" w14:textId="7E7259ED" w:rsidR="00202A25" w:rsidRDefault="009F68A6" w:rsidP="00842307">
      <w:pPr>
        <w:spacing w:line="360" w:lineRule="auto"/>
        <w:jc w:val="both"/>
        <w:rPr>
          <w:rFonts w:ascii="Arial" w:eastAsiaTheme="minorEastAsia" w:hAnsi="Arial" w:cs="Arial"/>
          <w:sz w:val="24"/>
          <w:szCs w:val="24"/>
        </w:rPr>
      </w:pPr>
      <w:r w:rsidRPr="004A148B">
        <w:rPr>
          <w:rFonts w:ascii="Arial" w:eastAsiaTheme="minorEastAsia" w:hAnsi="Arial" w:cs="Arial"/>
          <w:sz w:val="24"/>
          <w:szCs w:val="24"/>
        </w:rPr>
        <w:t xml:space="preserve">Ahora bien, es evidente la confusión </w:t>
      </w:r>
      <w:r w:rsidR="008076E0" w:rsidRPr="004A148B">
        <w:rPr>
          <w:rFonts w:ascii="Arial" w:eastAsiaTheme="minorEastAsia" w:hAnsi="Arial" w:cs="Arial"/>
          <w:sz w:val="24"/>
          <w:szCs w:val="24"/>
        </w:rPr>
        <w:t>en la que descansan los agravios de</w:t>
      </w:r>
      <w:r w:rsidR="009F7B28" w:rsidRPr="004A148B">
        <w:rPr>
          <w:rFonts w:ascii="Arial" w:eastAsiaTheme="minorEastAsia" w:hAnsi="Arial" w:cs="Arial"/>
          <w:sz w:val="24"/>
          <w:szCs w:val="24"/>
        </w:rPr>
        <w:t>l C.</w:t>
      </w:r>
      <w:r w:rsidR="008076E0" w:rsidRPr="004A148B">
        <w:rPr>
          <w:rFonts w:ascii="Arial" w:eastAsiaTheme="minorEastAsia" w:hAnsi="Arial" w:cs="Arial"/>
          <w:sz w:val="24"/>
          <w:szCs w:val="24"/>
        </w:rPr>
        <w:t xml:space="preserve"> </w:t>
      </w:r>
      <w:r w:rsidR="009F7B28" w:rsidRPr="004A148B">
        <w:rPr>
          <w:rFonts w:ascii="Arial" w:eastAsiaTheme="minorEastAsia" w:hAnsi="Arial" w:cs="Arial"/>
          <w:sz w:val="24"/>
          <w:szCs w:val="24"/>
        </w:rPr>
        <w:t>Martín Gerardo Chávez del Bosque</w:t>
      </w:r>
      <w:r w:rsidR="00C41A95">
        <w:rPr>
          <w:rFonts w:ascii="Arial" w:eastAsiaTheme="minorEastAsia" w:hAnsi="Arial" w:cs="Arial"/>
          <w:sz w:val="24"/>
          <w:szCs w:val="24"/>
        </w:rPr>
        <w:t xml:space="preserve"> y Flavia Narváez Martínez</w:t>
      </w:r>
      <w:r w:rsidR="009F7B28" w:rsidRPr="004A148B">
        <w:rPr>
          <w:rFonts w:ascii="Arial" w:eastAsiaTheme="minorEastAsia" w:hAnsi="Arial" w:cs="Arial"/>
          <w:sz w:val="24"/>
          <w:szCs w:val="24"/>
        </w:rPr>
        <w:t>,</w:t>
      </w:r>
      <w:r w:rsidR="008076E0" w:rsidRPr="004A148B">
        <w:rPr>
          <w:rFonts w:ascii="Arial" w:eastAsiaTheme="minorEastAsia" w:hAnsi="Arial" w:cs="Arial"/>
          <w:sz w:val="24"/>
          <w:szCs w:val="24"/>
        </w:rPr>
        <w:t xml:space="preserve"> al mencionar que </w:t>
      </w:r>
      <w:r w:rsidR="00842307" w:rsidRPr="004A148B">
        <w:rPr>
          <w:rFonts w:ascii="Arial" w:eastAsiaTheme="minorEastAsia" w:hAnsi="Arial" w:cs="Arial"/>
          <w:sz w:val="24"/>
          <w:szCs w:val="24"/>
        </w:rPr>
        <w:t>erróneamente</w:t>
      </w:r>
      <w:r w:rsidR="008076E0" w:rsidRPr="004A148B">
        <w:rPr>
          <w:rFonts w:ascii="Arial" w:eastAsiaTheme="minorEastAsia" w:hAnsi="Arial" w:cs="Arial"/>
          <w:sz w:val="24"/>
          <w:szCs w:val="24"/>
        </w:rPr>
        <w:t xml:space="preserve"> el Consejo General no observó los criterios </w:t>
      </w:r>
      <w:r w:rsidR="00842307" w:rsidRPr="004A148B">
        <w:rPr>
          <w:rFonts w:ascii="Arial" w:eastAsiaTheme="minorEastAsia" w:hAnsi="Arial" w:cs="Arial"/>
          <w:sz w:val="24"/>
          <w:szCs w:val="24"/>
        </w:rPr>
        <w:t>sostenidos</w:t>
      </w:r>
      <w:r w:rsidR="008076E0" w:rsidRPr="004A148B">
        <w:rPr>
          <w:rFonts w:ascii="Arial" w:eastAsiaTheme="minorEastAsia" w:hAnsi="Arial" w:cs="Arial"/>
          <w:sz w:val="24"/>
          <w:szCs w:val="24"/>
        </w:rPr>
        <w:t xml:space="preserve"> por la referida Sala, en los que a su ver, se arribó a la conclusión de que las asignaciones por porcentaje </w:t>
      </w:r>
      <w:r w:rsidR="00202A25" w:rsidRPr="004A148B">
        <w:rPr>
          <w:rFonts w:ascii="Arial" w:eastAsiaTheme="minorEastAsia" w:hAnsi="Arial" w:cs="Arial"/>
          <w:sz w:val="24"/>
          <w:szCs w:val="24"/>
        </w:rPr>
        <w:t>mínimo no se excluyen de ser ajustadas.</w:t>
      </w:r>
      <w:r w:rsidR="00842307" w:rsidRPr="004A148B">
        <w:rPr>
          <w:rFonts w:ascii="Arial" w:eastAsiaTheme="minorEastAsia" w:hAnsi="Arial" w:cs="Arial"/>
          <w:sz w:val="24"/>
          <w:szCs w:val="24"/>
        </w:rPr>
        <w:t xml:space="preserve"> </w:t>
      </w:r>
    </w:p>
    <w:p w14:paraId="4EFAE60A" w14:textId="77777777" w:rsidR="00927E48" w:rsidRPr="004A148B" w:rsidRDefault="00927E48" w:rsidP="00842307">
      <w:pPr>
        <w:spacing w:line="360" w:lineRule="auto"/>
        <w:jc w:val="both"/>
        <w:rPr>
          <w:rFonts w:ascii="Arial" w:eastAsiaTheme="minorEastAsia" w:hAnsi="Arial" w:cs="Arial"/>
          <w:sz w:val="24"/>
          <w:szCs w:val="24"/>
        </w:rPr>
      </w:pPr>
    </w:p>
    <w:p w14:paraId="2D931BD2" w14:textId="77777777" w:rsidR="00842307" w:rsidRPr="004A148B" w:rsidRDefault="00202A25" w:rsidP="00842307">
      <w:pPr>
        <w:spacing w:line="360" w:lineRule="auto"/>
        <w:jc w:val="both"/>
        <w:rPr>
          <w:rFonts w:ascii="Arial" w:eastAsia="Calibri" w:hAnsi="Arial" w:cs="Arial"/>
          <w:bCs/>
          <w:sz w:val="24"/>
          <w:szCs w:val="24"/>
          <w:lang w:val="es-ES_tradnl" w:eastAsia="en-US"/>
        </w:rPr>
      </w:pPr>
      <w:r w:rsidRPr="004A148B">
        <w:rPr>
          <w:rFonts w:ascii="Arial" w:eastAsiaTheme="minorEastAsia" w:hAnsi="Arial" w:cs="Arial"/>
          <w:sz w:val="24"/>
          <w:szCs w:val="24"/>
        </w:rPr>
        <w:t xml:space="preserve">Lo anterior en virtud de que, solo cuando </w:t>
      </w:r>
      <w:r w:rsidRPr="004A148B">
        <w:rPr>
          <w:rFonts w:ascii="Arial" w:eastAsia="Calibri" w:hAnsi="Arial" w:cs="Arial"/>
          <w:bCs/>
          <w:sz w:val="24"/>
          <w:szCs w:val="24"/>
          <w:lang w:val="es-ES_tradnl" w:eastAsia="en-US"/>
        </w:rPr>
        <w:t xml:space="preserve">no sea posible obtener los límites con la resta de las curules otorgadas a través del cociente o del resto mayor, entonces, será necesario, considerar la totalidad de las diputaciones de representación proporcional, lo que implica a los escaños otorgados en asignación directa, a efecto de dar materialidad a la norma contenida en los preceptos </w:t>
      </w:r>
      <w:r w:rsidRPr="004A148B">
        <w:rPr>
          <w:rFonts w:ascii="Arial" w:eastAsia="Calibri" w:hAnsi="Arial" w:cs="Arial"/>
          <w:b/>
          <w:bCs/>
          <w:sz w:val="24"/>
          <w:szCs w:val="24"/>
          <w:lang w:val="es-ES_tradnl" w:eastAsia="en-US"/>
        </w:rPr>
        <w:t>116, fracción II, párrafo tercero, de la Constitución General y 17 de la constitución local</w:t>
      </w:r>
      <w:r w:rsidRPr="004A148B">
        <w:rPr>
          <w:rFonts w:ascii="Arial" w:eastAsia="Calibri" w:hAnsi="Arial" w:cs="Arial"/>
          <w:bCs/>
          <w:sz w:val="24"/>
          <w:szCs w:val="24"/>
          <w:lang w:val="es-ES_tradnl" w:eastAsia="en-US"/>
        </w:rPr>
        <w:t>, en aras de que ningún partido político sobrepase los ocho puntos de sub o sobrerrepresentación al llevar a cabo los ajustes adicionales.</w:t>
      </w:r>
      <w:r w:rsidR="00842307" w:rsidRPr="004A148B">
        <w:rPr>
          <w:rFonts w:ascii="Arial" w:eastAsia="Calibri" w:hAnsi="Arial" w:cs="Arial"/>
          <w:bCs/>
          <w:sz w:val="24"/>
          <w:szCs w:val="24"/>
          <w:lang w:val="es-ES_tradnl" w:eastAsia="en-US"/>
        </w:rPr>
        <w:t xml:space="preserve"> </w:t>
      </w:r>
    </w:p>
    <w:p w14:paraId="12E9ED27" w14:textId="77777777" w:rsidR="00842307" w:rsidRPr="004A148B" w:rsidRDefault="00842307" w:rsidP="00842307">
      <w:pPr>
        <w:spacing w:line="360" w:lineRule="auto"/>
        <w:jc w:val="both"/>
        <w:rPr>
          <w:rFonts w:ascii="Arial" w:eastAsia="Calibri" w:hAnsi="Arial" w:cs="Arial"/>
          <w:bCs/>
          <w:sz w:val="24"/>
          <w:szCs w:val="24"/>
          <w:lang w:val="es-ES_tradnl" w:eastAsia="en-US"/>
        </w:rPr>
      </w:pPr>
    </w:p>
    <w:p w14:paraId="2B9C9E4B" w14:textId="7F9F0759" w:rsidR="009F68A6" w:rsidRPr="004A148B" w:rsidRDefault="00202A25" w:rsidP="00842307">
      <w:pPr>
        <w:spacing w:line="360" w:lineRule="auto"/>
        <w:jc w:val="both"/>
        <w:rPr>
          <w:rFonts w:ascii="Arial" w:eastAsiaTheme="minorEastAsia" w:hAnsi="Arial" w:cs="Arial"/>
          <w:sz w:val="24"/>
          <w:szCs w:val="24"/>
        </w:rPr>
      </w:pPr>
      <w:r w:rsidRPr="004A148B">
        <w:rPr>
          <w:rFonts w:ascii="Arial" w:eastAsiaTheme="minorEastAsia" w:hAnsi="Arial" w:cs="Arial"/>
          <w:sz w:val="24"/>
          <w:szCs w:val="24"/>
        </w:rPr>
        <w:t>Situación, que no se observa, puesto que bastó ajustar</w:t>
      </w:r>
      <w:r w:rsidR="00235706" w:rsidRPr="004A148B">
        <w:rPr>
          <w:rFonts w:ascii="Arial" w:eastAsiaTheme="minorEastAsia" w:hAnsi="Arial" w:cs="Arial"/>
          <w:sz w:val="24"/>
          <w:szCs w:val="24"/>
        </w:rPr>
        <w:t xml:space="preserve"> retirando</w:t>
      </w:r>
      <w:r w:rsidRPr="004A148B">
        <w:rPr>
          <w:rFonts w:ascii="Arial" w:eastAsiaTheme="minorEastAsia" w:hAnsi="Arial" w:cs="Arial"/>
          <w:sz w:val="24"/>
          <w:szCs w:val="24"/>
        </w:rPr>
        <w:t xml:space="preserve">; </w:t>
      </w:r>
      <w:r w:rsidR="001A0446" w:rsidRPr="004A148B">
        <w:rPr>
          <w:rFonts w:ascii="Arial" w:eastAsiaTheme="minorEastAsia" w:hAnsi="Arial" w:cs="Arial"/>
          <w:b/>
          <w:bCs/>
          <w:sz w:val="24"/>
          <w:szCs w:val="24"/>
        </w:rPr>
        <w:t>una</w:t>
      </w:r>
      <w:r w:rsidR="00235706" w:rsidRPr="004A148B">
        <w:rPr>
          <w:rFonts w:ascii="Arial" w:eastAsiaTheme="minorEastAsia" w:hAnsi="Arial" w:cs="Arial"/>
          <w:sz w:val="24"/>
          <w:szCs w:val="24"/>
        </w:rPr>
        <w:t xml:space="preserve"> diputación asignada por Resto Mayor al PRI y </w:t>
      </w:r>
      <w:r w:rsidR="001A0446" w:rsidRPr="004A148B">
        <w:rPr>
          <w:rFonts w:ascii="Arial" w:eastAsiaTheme="minorEastAsia" w:hAnsi="Arial" w:cs="Arial"/>
          <w:b/>
          <w:bCs/>
          <w:sz w:val="24"/>
          <w:szCs w:val="24"/>
        </w:rPr>
        <w:t>dos</w:t>
      </w:r>
      <w:r w:rsidR="00235706" w:rsidRPr="004A148B">
        <w:rPr>
          <w:rFonts w:ascii="Arial" w:eastAsiaTheme="minorEastAsia" w:hAnsi="Arial" w:cs="Arial"/>
          <w:b/>
          <w:bCs/>
          <w:sz w:val="24"/>
          <w:szCs w:val="24"/>
        </w:rPr>
        <w:t xml:space="preserve"> </w:t>
      </w:r>
      <w:r w:rsidR="00235706" w:rsidRPr="004A148B">
        <w:rPr>
          <w:rFonts w:ascii="Arial" w:eastAsiaTheme="minorEastAsia" w:hAnsi="Arial" w:cs="Arial"/>
          <w:sz w:val="24"/>
          <w:szCs w:val="24"/>
        </w:rPr>
        <w:t xml:space="preserve">diputaciones asignadas, una por Resto Mayor y otra por Cociente Electoral al PAN, para que se lograra cumplir con </w:t>
      </w:r>
      <w:r w:rsidR="001A0446" w:rsidRPr="004A148B">
        <w:rPr>
          <w:rFonts w:ascii="Arial" w:eastAsiaTheme="minorEastAsia" w:hAnsi="Arial" w:cs="Arial"/>
          <w:sz w:val="24"/>
          <w:szCs w:val="24"/>
        </w:rPr>
        <w:t xml:space="preserve">límites constitucionales de representación en la integración final del Congreso del Estado de Aguascalientes. </w:t>
      </w:r>
      <w:r w:rsidR="008076E0" w:rsidRPr="004A148B">
        <w:rPr>
          <w:rFonts w:ascii="Arial" w:eastAsiaTheme="minorEastAsia" w:hAnsi="Arial" w:cs="Arial"/>
          <w:sz w:val="24"/>
          <w:szCs w:val="24"/>
        </w:rPr>
        <w:t xml:space="preserve"> </w:t>
      </w:r>
    </w:p>
    <w:p w14:paraId="11D7A33D" w14:textId="77777777" w:rsidR="00842307" w:rsidRPr="004A148B" w:rsidRDefault="00842307" w:rsidP="00633C9D">
      <w:pPr>
        <w:spacing w:line="360" w:lineRule="auto"/>
        <w:jc w:val="both"/>
        <w:rPr>
          <w:rFonts w:ascii="Arial" w:eastAsia="Calibri" w:hAnsi="Arial" w:cs="Arial"/>
          <w:bCs/>
          <w:sz w:val="24"/>
          <w:szCs w:val="24"/>
          <w:lang w:val="es-ES_tradnl" w:eastAsia="en-US"/>
        </w:rPr>
      </w:pPr>
    </w:p>
    <w:p w14:paraId="31E03F0A" w14:textId="77777777" w:rsidR="00842307" w:rsidRPr="004A148B" w:rsidRDefault="001A0446" w:rsidP="00633C9D">
      <w:pPr>
        <w:spacing w:line="360" w:lineRule="auto"/>
        <w:jc w:val="both"/>
        <w:rPr>
          <w:rFonts w:ascii="Arial" w:eastAsia="Calibri" w:hAnsi="Arial" w:cs="Arial"/>
          <w:bCs/>
          <w:sz w:val="24"/>
          <w:szCs w:val="24"/>
          <w:lang w:val="es-ES_tradnl" w:eastAsia="en-US"/>
        </w:rPr>
      </w:pPr>
      <w:r w:rsidRPr="004A148B">
        <w:rPr>
          <w:rFonts w:ascii="Arial" w:eastAsia="Calibri" w:hAnsi="Arial" w:cs="Arial"/>
          <w:bCs/>
          <w:sz w:val="24"/>
          <w:szCs w:val="24"/>
          <w:lang w:val="es-ES_tradnl" w:eastAsia="en-US"/>
        </w:rPr>
        <w:t>Tal interpretación resulta acorde a efecto de dar vigencia a lo dispuesto tanto en la Constitución General de la República como en la legislación local, para que absolutamente todos los partidos políticos se ubiquen en los límites permitidos de sobre y sub representación para la asignación de escaños en el Congreso Estatal.</w:t>
      </w:r>
      <w:r w:rsidR="00842307" w:rsidRPr="004A148B">
        <w:rPr>
          <w:rFonts w:ascii="Arial" w:eastAsia="Calibri" w:hAnsi="Arial" w:cs="Arial"/>
          <w:bCs/>
          <w:sz w:val="24"/>
          <w:szCs w:val="24"/>
          <w:lang w:val="es-ES_tradnl" w:eastAsia="en-US"/>
        </w:rPr>
        <w:t xml:space="preserve"> </w:t>
      </w:r>
    </w:p>
    <w:p w14:paraId="461D624A" w14:textId="77777777" w:rsidR="00842307" w:rsidRPr="004A148B" w:rsidRDefault="00842307" w:rsidP="00633C9D">
      <w:pPr>
        <w:spacing w:line="360" w:lineRule="auto"/>
        <w:jc w:val="both"/>
        <w:rPr>
          <w:rFonts w:ascii="Arial" w:eastAsia="Calibri" w:hAnsi="Arial" w:cs="Arial"/>
          <w:bCs/>
          <w:sz w:val="24"/>
          <w:szCs w:val="24"/>
          <w:lang w:val="es-ES_tradnl" w:eastAsia="en-US"/>
        </w:rPr>
      </w:pPr>
    </w:p>
    <w:p w14:paraId="433E189C" w14:textId="5B6210DA" w:rsidR="005124F5" w:rsidRDefault="005124F5" w:rsidP="00842307">
      <w:pPr>
        <w:spacing w:line="360" w:lineRule="auto"/>
        <w:jc w:val="both"/>
        <w:rPr>
          <w:rFonts w:ascii="Arial" w:eastAsia="Calibri" w:hAnsi="Arial" w:cs="Arial"/>
          <w:b/>
          <w:bCs/>
          <w:sz w:val="24"/>
          <w:szCs w:val="24"/>
          <w:lang w:val="es-ES_tradnl" w:eastAsia="en-US"/>
        </w:rPr>
      </w:pPr>
      <w:r w:rsidRPr="004A148B">
        <w:rPr>
          <w:rFonts w:ascii="Arial" w:eastAsiaTheme="minorEastAsia" w:hAnsi="Arial" w:cs="Arial"/>
          <w:sz w:val="24"/>
          <w:szCs w:val="24"/>
        </w:rPr>
        <w:t>Por lo que este Tribuna</w:t>
      </w:r>
      <w:r w:rsidR="00C10860">
        <w:rPr>
          <w:rFonts w:ascii="Arial" w:eastAsiaTheme="minorEastAsia" w:hAnsi="Arial" w:cs="Arial"/>
          <w:sz w:val="24"/>
          <w:szCs w:val="24"/>
        </w:rPr>
        <w:t>l</w:t>
      </w:r>
      <w:r w:rsidRPr="004A148B">
        <w:rPr>
          <w:rFonts w:ascii="Arial" w:eastAsiaTheme="minorEastAsia" w:hAnsi="Arial" w:cs="Arial"/>
          <w:sz w:val="24"/>
          <w:szCs w:val="24"/>
        </w:rPr>
        <w:t xml:space="preserve"> considera que </w:t>
      </w:r>
      <w:r w:rsidRPr="004A148B">
        <w:rPr>
          <w:rFonts w:ascii="Arial" w:eastAsia="Calibri" w:hAnsi="Arial" w:cs="Arial"/>
          <w:b/>
          <w:bCs/>
          <w:sz w:val="24"/>
          <w:szCs w:val="24"/>
          <w:lang w:val="es-ES_tradnl" w:eastAsia="en-US"/>
        </w:rPr>
        <w:t>la medida de compensación utilizada por el Consejo General consistente en restar dos escaños al PAN y uno más al PRI para otorgarlo</w:t>
      </w:r>
      <w:r w:rsidR="00DA3934" w:rsidRPr="004A148B">
        <w:rPr>
          <w:rFonts w:ascii="Arial" w:eastAsia="Calibri" w:hAnsi="Arial" w:cs="Arial"/>
          <w:b/>
          <w:bCs/>
          <w:sz w:val="24"/>
          <w:szCs w:val="24"/>
          <w:lang w:val="es-ES_tradnl" w:eastAsia="en-US"/>
        </w:rPr>
        <w:t>s</w:t>
      </w:r>
      <w:r w:rsidRPr="004A148B">
        <w:rPr>
          <w:rFonts w:ascii="Arial" w:eastAsia="Calibri" w:hAnsi="Arial" w:cs="Arial"/>
          <w:b/>
          <w:bCs/>
          <w:sz w:val="24"/>
          <w:szCs w:val="24"/>
          <w:lang w:val="es-ES_tradnl" w:eastAsia="en-US"/>
        </w:rPr>
        <w:t xml:space="preserve"> al subrepresentado </w:t>
      </w:r>
      <w:r w:rsidR="00DA3934" w:rsidRPr="004A148B">
        <w:rPr>
          <w:rFonts w:ascii="Arial" w:eastAsia="Calibri" w:hAnsi="Arial" w:cs="Arial"/>
          <w:b/>
          <w:bCs/>
          <w:sz w:val="24"/>
          <w:szCs w:val="24"/>
          <w:lang w:val="es-ES_tradnl" w:eastAsia="en-US"/>
        </w:rPr>
        <w:t xml:space="preserve">MORENA </w:t>
      </w:r>
      <w:r w:rsidRPr="004A148B">
        <w:rPr>
          <w:rFonts w:ascii="Arial" w:eastAsia="Calibri" w:hAnsi="Arial" w:cs="Arial"/>
          <w:b/>
          <w:bCs/>
          <w:sz w:val="24"/>
          <w:szCs w:val="24"/>
          <w:lang w:val="es-ES_tradnl" w:eastAsia="en-US"/>
        </w:rPr>
        <w:t xml:space="preserve">más allá del 8% de la votación, es acorde con el principio de representación proporcional. </w:t>
      </w:r>
      <w:r w:rsidR="00842307" w:rsidRPr="004A148B">
        <w:rPr>
          <w:rFonts w:ascii="Arial" w:eastAsia="Calibri" w:hAnsi="Arial" w:cs="Arial"/>
          <w:b/>
          <w:bCs/>
          <w:sz w:val="24"/>
          <w:szCs w:val="24"/>
          <w:lang w:val="es-ES_tradnl" w:eastAsia="en-US"/>
        </w:rPr>
        <w:t xml:space="preserve"> </w:t>
      </w:r>
    </w:p>
    <w:p w14:paraId="5C2D648B" w14:textId="5477112C" w:rsidR="00B75C72" w:rsidRDefault="00B75C72" w:rsidP="00842307">
      <w:pPr>
        <w:spacing w:line="360" w:lineRule="auto"/>
        <w:jc w:val="both"/>
        <w:rPr>
          <w:rFonts w:ascii="Arial" w:eastAsia="Calibri" w:hAnsi="Arial" w:cs="Arial"/>
          <w:b/>
          <w:bCs/>
          <w:sz w:val="24"/>
          <w:szCs w:val="24"/>
          <w:lang w:val="es-ES_tradnl" w:eastAsia="en-US"/>
        </w:rPr>
      </w:pPr>
    </w:p>
    <w:p w14:paraId="76DA954E" w14:textId="3AD25D4A" w:rsidR="00B75C72" w:rsidRPr="00B75C72" w:rsidRDefault="00B75C72" w:rsidP="00842307">
      <w:pPr>
        <w:spacing w:line="360" w:lineRule="auto"/>
        <w:jc w:val="both"/>
        <w:rPr>
          <w:rFonts w:ascii="Arial" w:eastAsia="Calibri" w:hAnsi="Arial" w:cs="Arial"/>
          <w:sz w:val="24"/>
          <w:szCs w:val="24"/>
          <w:lang w:val="es-ES_tradnl" w:eastAsia="en-US"/>
        </w:rPr>
      </w:pPr>
      <w:r w:rsidRPr="00B75C72">
        <w:rPr>
          <w:rFonts w:ascii="Arial" w:eastAsia="Calibri" w:hAnsi="Arial" w:cs="Arial"/>
          <w:sz w:val="24"/>
          <w:szCs w:val="24"/>
          <w:lang w:val="es-ES_tradnl" w:eastAsia="en-US"/>
        </w:rPr>
        <w:t>Sobre to</w:t>
      </w:r>
      <w:r>
        <w:rPr>
          <w:rFonts w:ascii="Arial" w:eastAsia="Calibri" w:hAnsi="Arial" w:cs="Arial"/>
          <w:sz w:val="24"/>
          <w:szCs w:val="24"/>
          <w:lang w:val="es-ES_tradnl" w:eastAsia="en-US"/>
        </w:rPr>
        <w:t>do,</w:t>
      </w:r>
      <w:r w:rsidRPr="00B75C72">
        <w:rPr>
          <w:rFonts w:ascii="Arial" w:eastAsia="Calibri" w:hAnsi="Arial" w:cs="Arial"/>
          <w:sz w:val="24"/>
          <w:szCs w:val="24"/>
          <w:lang w:val="es-ES_tradnl" w:eastAsia="en-US"/>
        </w:rPr>
        <w:t xml:space="preserve"> si tomamos en consideración que el PRI sigue dentro de los límites constitucionales de sobre y subrepresentación. </w:t>
      </w:r>
    </w:p>
    <w:p w14:paraId="17EC5A09" w14:textId="216B2BC5" w:rsidR="00C10860" w:rsidRDefault="00C10860" w:rsidP="00842307">
      <w:pPr>
        <w:spacing w:line="360" w:lineRule="auto"/>
        <w:jc w:val="both"/>
        <w:rPr>
          <w:rFonts w:ascii="Arial" w:eastAsia="Calibri" w:hAnsi="Arial" w:cs="Arial"/>
          <w:b/>
          <w:bCs/>
          <w:sz w:val="24"/>
          <w:szCs w:val="24"/>
          <w:lang w:val="es-ES_tradnl" w:eastAsia="en-US"/>
        </w:rPr>
      </w:pPr>
    </w:p>
    <w:p w14:paraId="277AEA7A" w14:textId="0873F368" w:rsidR="00357D49" w:rsidRDefault="00357D49" w:rsidP="00842307">
      <w:pPr>
        <w:spacing w:line="360" w:lineRule="auto"/>
        <w:jc w:val="both"/>
        <w:rPr>
          <w:rFonts w:ascii="Arial" w:hAnsi="Arial" w:cs="Arial"/>
          <w:sz w:val="24"/>
          <w:szCs w:val="24"/>
        </w:rPr>
      </w:pPr>
      <w:r w:rsidRPr="00207E13">
        <w:rPr>
          <w:rFonts w:ascii="Arial" w:eastAsia="Calibri" w:hAnsi="Arial" w:cs="Arial"/>
          <w:sz w:val="24"/>
          <w:szCs w:val="24"/>
          <w:lang w:val="es-ES_tradnl" w:eastAsia="en-US"/>
        </w:rPr>
        <w:t xml:space="preserve">Ello se sostiene en la base de que </w:t>
      </w:r>
      <w:r w:rsidRPr="00207E13">
        <w:rPr>
          <w:rFonts w:ascii="Arial" w:hAnsi="Arial" w:cs="Arial"/>
          <w:sz w:val="24"/>
          <w:szCs w:val="24"/>
        </w:rPr>
        <w:t>tampoco les causaría una afectación a los actores el hecho de que la representación del PAN ante el Congreso no result</w:t>
      </w:r>
      <w:r w:rsidR="00207E13" w:rsidRPr="00207E13">
        <w:rPr>
          <w:rFonts w:ascii="Arial" w:hAnsi="Arial" w:cs="Arial"/>
          <w:sz w:val="24"/>
          <w:szCs w:val="24"/>
        </w:rPr>
        <w:t>ara</w:t>
      </w:r>
      <w:r w:rsidRPr="00207E13">
        <w:rPr>
          <w:rFonts w:ascii="Arial" w:hAnsi="Arial" w:cs="Arial"/>
          <w:sz w:val="24"/>
          <w:szCs w:val="24"/>
        </w:rPr>
        <w:t xml:space="preserve"> equivalente al porcentaje de votación que obtuvieron</w:t>
      </w:r>
      <w:r w:rsidR="00207E13" w:rsidRPr="00207E13">
        <w:rPr>
          <w:rFonts w:ascii="Arial" w:hAnsi="Arial" w:cs="Arial"/>
          <w:sz w:val="24"/>
          <w:szCs w:val="24"/>
        </w:rPr>
        <w:t xml:space="preserve">, motivo por el cual consideran que se encuentra </w:t>
      </w:r>
      <w:r w:rsidR="00207E13" w:rsidRPr="00207E13">
        <w:rPr>
          <w:rFonts w:ascii="Arial" w:hAnsi="Arial" w:cs="Arial"/>
          <w:sz w:val="24"/>
          <w:szCs w:val="24"/>
        </w:rPr>
        <w:lastRenderedPageBreak/>
        <w:t xml:space="preserve">sobrerrepresentado por 0.02%, pues la misma se encuentra dentro de los límites constitucionales permitidos, es decir, por debajo de los 8 puntos porcentuales. </w:t>
      </w:r>
    </w:p>
    <w:p w14:paraId="28EA7FEC" w14:textId="473A36AF" w:rsidR="00C42547" w:rsidRDefault="00C42547" w:rsidP="00842307">
      <w:pPr>
        <w:spacing w:line="360" w:lineRule="auto"/>
        <w:jc w:val="both"/>
        <w:rPr>
          <w:rFonts w:ascii="Arial" w:hAnsi="Arial" w:cs="Arial"/>
          <w:sz w:val="24"/>
          <w:szCs w:val="24"/>
        </w:rPr>
      </w:pPr>
    </w:p>
    <w:p w14:paraId="33F262F3" w14:textId="714A4A28" w:rsidR="00C42547" w:rsidRDefault="00C42547" w:rsidP="00C42547">
      <w:pPr>
        <w:spacing w:line="360" w:lineRule="auto"/>
        <w:jc w:val="both"/>
        <w:rPr>
          <w:rFonts w:ascii="Arial" w:hAnsi="Arial" w:cs="Arial"/>
          <w:b/>
          <w:bCs/>
          <w:sz w:val="24"/>
          <w:szCs w:val="24"/>
        </w:rPr>
      </w:pPr>
      <w:r w:rsidRPr="00C42547">
        <w:rPr>
          <w:rFonts w:ascii="Arial" w:hAnsi="Arial" w:cs="Arial"/>
          <w:sz w:val="24"/>
          <w:szCs w:val="24"/>
        </w:rPr>
        <w:t xml:space="preserve">Cabe señalar que, si bien, la asignación de diputaciones por el principio de </w:t>
      </w:r>
      <w:r w:rsidRPr="00C42547">
        <w:rPr>
          <w:rFonts w:ascii="Arial" w:hAnsi="Arial" w:cs="Arial"/>
          <w:iCs/>
          <w:sz w:val="24"/>
          <w:szCs w:val="24"/>
        </w:rPr>
        <w:t>RP</w:t>
      </w:r>
      <w:r w:rsidRPr="00C42547">
        <w:rPr>
          <w:rFonts w:ascii="Arial" w:hAnsi="Arial" w:cs="Arial"/>
          <w:i/>
          <w:sz w:val="24"/>
          <w:szCs w:val="24"/>
        </w:rPr>
        <w:t xml:space="preserve"> </w:t>
      </w:r>
      <w:r w:rsidRPr="00C42547">
        <w:rPr>
          <w:rFonts w:ascii="Arial" w:hAnsi="Arial" w:cs="Arial"/>
          <w:sz w:val="24"/>
          <w:szCs w:val="24"/>
        </w:rPr>
        <w:t xml:space="preserve">permite que las fuerzas políticas minoritarias obtengan representación en los órganos legislativos, ésta deberá corresponder a la conversión que se haga a través de la aplicación de las fórmulas establecidas por el legislador local, mismas que garantizan la proporcionalidad en la representación, </w:t>
      </w:r>
      <w:r w:rsidRPr="00C42547">
        <w:rPr>
          <w:rFonts w:ascii="Arial" w:hAnsi="Arial" w:cs="Arial"/>
          <w:b/>
          <w:bCs/>
          <w:sz w:val="24"/>
          <w:szCs w:val="24"/>
        </w:rPr>
        <w:t>sin que ello implique que la representación que pudieran obtener resulte equivalente a su votación.</w:t>
      </w:r>
    </w:p>
    <w:p w14:paraId="4A0BD651" w14:textId="4329CFF2" w:rsidR="00C42547" w:rsidRDefault="00C42547" w:rsidP="00C42547">
      <w:pPr>
        <w:spacing w:line="360" w:lineRule="auto"/>
        <w:jc w:val="both"/>
        <w:rPr>
          <w:rFonts w:ascii="Arial" w:hAnsi="Arial" w:cs="Arial"/>
          <w:b/>
          <w:bCs/>
          <w:sz w:val="24"/>
          <w:szCs w:val="24"/>
        </w:rPr>
      </w:pPr>
    </w:p>
    <w:p w14:paraId="507FF316" w14:textId="4EAD2361" w:rsidR="00C42547" w:rsidRPr="006E2FB3" w:rsidRDefault="00C42547" w:rsidP="00C42547">
      <w:pPr>
        <w:pStyle w:val="NormalWeb"/>
        <w:shd w:val="clear" w:color="auto" w:fill="FFFFFF"/>
        <w:spacing w:before="0" w:beforeAutospacing="0" w:after="0" w:afterAutospacing="0" w:line="360" w:lineRule="auto"/>
        <w:jc w:val="both"/>
        <w:rPr>
          <w:rFonts w:ascii="Arial" w:hAnsi="Arial" w:cs="Arial"/>
        </w:rPr>
      </w:pPr>
      <w:r w:rsidRPr="006E2FB3">
        <w:rPr>
          <w:rFonts w:ascii="Arial" w:hAnsi="Arial" w:cs="Arial"/>
        </w:rPr>
        <w:t>En este entendido, si la representación que obtuvieron una vez que se realizó el corrimiento de las fórmulas establecidas en la legislación local, se ubica dentro de los rangos constitucionales, y no se evidencia algún error o vicio derivado de la realización de los ejercicios correspondientes, la misma resulta válida y, por ende, debe confirmarse en sus términos.</w:t>
      </w:r>
      <w:r w:rsidR="00E43753">
        <w:rPr>
          <w:rStyle w:val="Refdenotaalpie"/>
          <w:rFonts w:ascii="Arial" w:hAnsi="Arial" w:cs="Arial"/>
        </w:rPr>
        <w:footnoteReference w:id="44"/>
      </w:r>
    </w:p>
    <w:p w14:paraId="1DC57B3C" w14:textId="77777777" w:rsidR="00357D49" w:rsidRPr="004A148B" w:rsidRDefault="00357D49" w:rsidP="00C42547">
      <w:pPr>
        <w:spacing w:line="360" w:lineRule="auto"/>
        <w:jc w:val="both"/>
        <w:rPr>
          <w:rFonts w:ascii="Arial" w:eastAsia="Calibri" w:hAnsi="Arial" w:cs="Arial"/>
          <w:b/>
          <w:bCs/>
          <w:sz w:val="24"/>
          <w:szCs w:val="24"/>
          <w:lang w:val="es-ES_tradnl" w:eastAsia="en-US"/>
        </w:rPr>
      </w:pPr>
    </w:p>
    <w:p w14:paraId="63D683D2" w14:textId="433CB678" w:rsidR="00DA3934" w:rsidRDefault="00DA3934" w:rsidP="00C42547">
      <w:pPr>
        <w:spacing w:line="360" w:lineRule="auto"/>
        <w:jc w:val="both"/>
        <w:rPr>
          <w:rFonts w:ascii="Arial" w:eastAsia="Calibri" w:hAnsi="Arial" w:cs="Arial"/>
          <w:bCs/>
          <w:sz w:val="24"/>
          <w:szCs w:val="24"/>
          <w:lang w:val="es-ES_tradnl" w:eastAsia="en-US"/>
        </w:rPr>
      </w:pPr>
      <w:r w:rsidRPr="004A148B">
        <w:rPr>
          <w:rFonts w:ascii="Arial" w:eastAsia="Calibri" w:hAnsi="Arial" w:cs="Arial"/>
          <w:bCs/>
          <w:sz w:val="24"/>
          <w:szCs w:val="24"/>
          <w:lang w:val="es-ES_tradnl" w:eastAsia="en-US"/>
        </w:rPr>
        <w:t xml:space="preserve">Lo anterior, porque persigue, mediante un criterio objetivo, la mayor aproximación posible entre el porcentaje de votos y el porcentaje de escaños que obtienen los partidos políticos, a efecto de no apartarse de los límites de sub y sobre representación proporcional previstos en la Constitución Política de los Estados Unidos Mexicanos. </w:t>
      </w:r>
    </w:p>
    <w:p w14:paraId="0B30F203" w14:textId="13C9029E" w:rsidR="00BC4084" w:rsidRDefault="00BC4084" w:rsidP="00633C9D">
      <w:pPr>
        <w:spacing w:line="360" w:lineRule="auto"/>
        <w:jc w:val="both"/>
        <w:rPr>
          <w:rFonts w:ascii="Arial" w:eastAsia="Calibri" w:hAnsi="Arial" w:cs="Arial"/>
          <w:bCs/>
          <w:sz w:val="24"/>
          <w:szCs w:val="24"/>
          <w:lang w:val="es-ES_tradnl" w:eastAsia="en-US"/>
        </w:rPr>
      </w:pPr>
    </w:p>
    <w:p w14:paraId="21762704" w14:textId="208CB050" w:rsidR="009C6372" w:rsidRPr="009C6372" w:rsidRDefault="009C6372" w:rsidP="00633C9D">
      <w:pPr>
        <w:spacing w:line="360" w:lineRule="auto"/>
        <w:jc w:val="both"/>
        <w:rPr>
          <w:rFonts w:ascii="Arial" w:eastAsia="Calibri" w:hAnsi="Arial" w:cs="Arial"/>
          <w:b/>
          <w:sz w:val="24"/>
          <w:szCs w:val="24"/>
          <w:lang w:val="es-ES_tradnl" w:eastAsia="en-US"/>
        </w:rPr>
      </w:pPr>
      <w:r w:rsidRPr="009C6372">
        <w:rPr>
          <w:rFonts w:ascii="Arial" w:eastAsia="Calibri" w:hAnsi="Arial" w:cs="Arial"/>
          <w:b/>
          <w:sz w:val="24"/>
          <w:szCs w:val="24"/>
          <w:lang w:val="es-ES_tradnl" w:eastAsia="en-US"/>
        </w:rPr>
        <w:t>Pluralismo político.</w:t>
      </w:r>
    </w:p>
    <w:p w14:paraId="5054B6A4" w14:textId="77777777" w:rsidR="009C6372" w:rsidRDefault="009C6372" w:rsidP="00633C9D">
      <w:pPr>
        <w:spacing w:line="360" w:lineRule="auto"/>
        <w:jc w:val="both"/>
        <w:rPr>
          <w:rFonts w:ascii="Arial" w:eastAsia="Calibri" w:hAnsi="Arial" w:cs="Arial"/>
          <w:bCs/>
          <w:sz w:val="24"/>
          <w:szCs w:val="24"/>
          <w:lang w:val="es-ES_tradnl" w:eastAsia="en-US"/>
        </w:rPr>
      </w:pPr>
    </w:p>
    <w:p w14:paraId="3997A2E0" w14:textId="7B77B7D3" w:rsidR="00534A51" w:rsidRDefault="00534A51" w:rsidP="00633C9D">
      <w:pPr>
        <w:spacing w:line="360" w:lineRule="auto"/>
        <w:jc w:val="both"/>
        <w:rPr>
          <w:rFonts w:ascii="Arial" w:eastAsia="Calibri" w:hAnsi="Arial" w:cs="Arial"/>
          <w:bCs/>
          <w:sz w:val="24"/>
          <w:szCs w:val="24"/>
          <w:lang w:val="es-ES_tradnl" w:eastAsia="en-US"/>
        </w:rPr>
      </w:pPr>
      <w:r w:rsidRPr="004A148B">
        <w:rPr>
          <w:rFonts w:ascii="Arial" w:eastAsia="Calibri" w:hAnsi="Arial" w:cs="Arial"/>
          <w:bCs/>
          <w:sz w:val="24"/>
          <w:szCs w:val="24"/>
          <w:lang w:val="es-ES_tradnl" w:eastAsia="en-US"/>
        </w:rPr>
        <w:t xml:space="preserve">No pasa inadvertida la manifestación de los </w:t>
      </w:r>
      <w:r w:rsidR="00166249" w:rsidRPr="004A148B">
        <w:rPr>
          <w:rFonts w:ascii="Arial" w:eastAsia="Calibri" w:hAnsi="Arial" w:cs="Arial"/>
          <w:bCs/>
          <w:sz w:val="24"/>
          <w:szCs w:val="24"/>
          <w:lang w:val="es-ES_tradnl" w:eastAsia="en-US"/>
        </w:rPr>
        <w:t>promoventes</w:t>
      </w:r>
      <w:r w:rsidR="00A16EB5" w:rsidRPr="004A148B">
        <w:rPr>
          <w:rFonts w:ascii="Arial" w:eastAsia="Calibri" w:hAnsi="Arial" w:cs="Arial"/>
          <w:bCs/>
          <w:sz w:val="24"/>
          <w:szCs w:val="24"/>
          <w:lang w:val="es-ES_tradnl" w:eastAsia="en-US"/>
        </w:rPr>
        <w:t xml:space="preserve"> (Martín Chávez, PRI y MC)</w:t>
      </w:r>
      <w:r w:rsidRPr="004A148B">
        <w:rPr>
          <w:rFonts w:ascii="Arial" w:eastAsia="Calibri" w:hAnsi="Arial" w:cs="Arial"/>
          <w:bCs/>
          <w:sz w:val="24"/>
          <w:szCs w:val="24"/>
          <w:lang w:val="es-ES_tradnl" w:eastAsia="en-US"/>
        </w:rPr>
        <w:t xml:space="preserve">, </w:t>
      </w:r>
      <w:r w:rsidRPr="004A148B">
        <w:rPr>
          <w:rFonts w:ascii="Arial" w:eastAsia="Calibri" w:hAnsi="Arial" w:cs="Arial"/>
          <w:b/>
          <w:sz w:val="24"/>
          <w:szCs w:val="24"/>
          <w:lang w:val="es-ES_tradnl" w:eastAsia="en-US"/>
        </w:rPr>
        <w:t>sobre que el Consejo General</w:t>
      </w:r>
      <w:r w:rsidRPr="004A148B">
        <w:rPr>
          <w:rFonts w:ascii="Arial" w:eastAsia="Calibri" w:hAnsi="Arial" w:cs="Arial"/>
          <w:bCs/>
          <w:sz w:val="24"/>
          <w:szCs w:val="24"/>
          <w:lang w:val="es-ES_tradnl" w:eastAsia="en-US"/>
        </w:rPr>
        <w:t xml:space="preserve"> </w:t>
      </w:r>
      <w:r w:rsidRPr="004A148B">
        <w:rPr>
          <w:rFonts w:ascii="Arial" w:eastAsia="Calibri" w:hAnsi="Arial" w:cs="Arial"/>
          <w:b/>
          <w:sz w:val="24"/>
          <w:szCs w:val="24"/>
          <w:lang w:val="es-ES_tradnl" w:eastAsia="en-US"/>
        </w:rPr>
        <w:t>no observó el</w:t>
      </w:r>
      <w:r w:rsidRPr="004A148B">
        <w:rPr>
          <w:rFonts w:ascii="Arial" w:eastAsia="Calibri" w:hAnsi="Arial" w:cs="Arial"/>
          <w:bCs/>
          <w:sz w:val="24"/>
          <w:szCs w:val="24"/>
          <w:lang w:val="es-ES_tradnl" w:eastAsia="en-US"/>
        </w:rPr>
        <w:t xml:space="preserve"> </w:t>
      </w:r>
      <w:r w:rsidRPr="004A148B">
        <w:rPr>
          <w:rFonts w:ascii="Arial" w:eastAsia="Calibri" w:hAnsi="Arial" w:cs="Arial"/>
          <w:b/>
          <w:sz w:val="24"/>
          <w:szCs w:val="24"/>
          <w:lang w:val="es-ES_tradnl" w:eastAsia="en-US"/>
        </w:rPr>
        <w:t>pluralismo político</w:t>
      </w:r>
      <w:r w:rsidRPr="004A148B">
        <w:rPr>
          <w:rFonts w:ascii="Arial" w:eastAsia="Calibri" w:hAnsi="Arial" w:cs="Arial"/>
          <w:bCs/>
          <w:sz w:val="24"/>
          <w:szCs w:val="24"/>
          <w:lang w:val="es-ES_tradnl" w:eastAsia="en-US"/>
        </w:rPr>
        <w:t xml:space="preserve">, no obstante, </w:t>
      </w:r>
      <w:r w:rsidRPr="004A148B">
        <w:rPr>
          <w:rFonts w:ascii="Arial" w:eastAsia="Calibri" w:hAnsi="Arial" w:cs="Arial"/>
          <w:b/>
          <w:sz w:val="24"/>
          <w:szCs w:val="24"/>
          <w:lang w:val="es-ES_tradnl" w:eastAsia="en-US"/>
        </w:rPr>
        <w:t xml:space="preserve">ello también resulta </w:t>
      </w:r>
      <w:r w:rsidRPr="004A148B">
        <w:rPr>
          <w:rFonts w:ascii="Arial" w:eastAsia="Calibri" w:hAnsi="Arial" w:cs="Arial"/>
          <w:b/>
          <w:sz w:val="24"/>
          <w:szCs w:val="24"/>
          <w:u w:val="single"/>
          <w:lang w:val="es-ES_tradnl" w:eastAsia="en-US"/>
        </w:rPr>
        <w:t>infundado</w:t>
      </w:r>
      <w:r w:rsidRPr="004A148B">
        <w:rPr>
          <w:rFonts w:ascii="Arial" w:eastAsia="Calibri" w:hAnsi="Arial" w:cs="Arial"/>
          <w:b/>
          <w:sz w:val="24"/>
          <w:szCs w:val="24"/>
          <w:lang w:val="es-ES_tradnl" w:eastAsia="en-US"/>
        </w:rPr>
        <w:t>,</w:t>
      </w:r>
      <w:r w:rsidRPr="004A148B">
        <w:rPr>
          <w:rFonts w:ascii="Arial" w:eastAsia="Calibri" w:hAnsi="Arial" w:cs="Arial"/>
          <w:bCs/>
          <w:sz w:val="24"/>
          <w:szCs w:val="24"/>
          <w:lang w:val="es-ES_tradnl" w:eastAsia="en-US"/>
        </w:rPr>
        <w:t xml:space="preserve"> dado que </w:t>
      </w:r>
      <w:r w:rsidR="008B22D7" w:rsidRPr="004A148B">
        <w:rPr>
          <w:rFonts w:ascii="Arial" w:eastAsia="Calibri" w:hAnsi="Arial" w:cs="Arial"/>
          <w:bCs/>
          <w:sz w:val="24"/>
          <w:szCs w:val="24"/>
          <w:lang w:val="es-ES_tradnl" w:eastAsia="en-US"/>
        </w:rPr>
        <w:t xml:space="preserve">es precisamente que con la observancia de los principios de sub y sobrerrepresentación, así como </w:t>
      </w:r>
      <w:r w:rsidR="00166249" w:rsidRPr="004A148B">
        <w:rPr>
          <w:rFonts w:ascii="Arial" w:eastAsia="Calibri" w:hAnsi="Arial" w:cs="Arial"/>
          <w:bCs/>
          <w:sz w:val="24"/>
          <w:szCs w:val="24"/>
          <w:lang w:val="es-ES_tradnl" w:eastAsia="en-US"/>
        </w:rPr>
        <w:t>con</w:t>
      </w:r>
      <w:r w:rsidR="008B22D7" w:rsidRPr="004A148B">
        <w:rPr>
          <w:rFonts w:ascii="Arial" w:eastAsia="Calibri" w:hAnsi="Arial" w:cs="Arial"/>
          <w:bCs/>
          <w:sz w:val="24"/>
          <w:szCs w:val="24"/>
          <w:lang w:val="es-ES_tradnl" w:eastAsia="en-US"/>
        </w:rPr>
        <w:t xml:space="preserve"> las reglas de ajustes y </w:t>
      </w:r>
      <w:r w:rsidR="00166249" w:rsidRPr="004A148B">
        <w:rPr>
          <w:rFonts w:ascii="Arial" w:eastAsia="Calibri" w:hAnsi="Arial" w:cs="Arial"/>
          <w:bCs/>
          <w:sz w:val="24"/>
          <w:szCs w:val="24"/>
          <w:lang w:val="es-ES_tradnl" w:eastAsia="en-US"/>
        </w:rPr>
        <w:t>compensaciones</w:t>
      </w:r>
      <w:r w:rsidR="008B22D7" w:rsidRPr="004A148B">
        <w:rPr>
          <w:rFonts w:ascii="Arial" w:eastAsia="Calibri" w:hAnsi="Arial" w:cs="Arial"/>
          <w:bCs/>
          <w:sz w:val="24"/>
          <w:szCs w:val="24"/>
          <w:lang w:val="es-ES_tradnl" w:eastAsia="en-US"/>
        </w:rPr>
        <w:t xml:space="preserve"> es que se garantiza el pluralismo político. </w:t>
      </w:r>
    </w:p>
    <w:p w14:paraId="3AD41715" w14:textId="75865D2A" w:rsidR="0001638B" w:rsidRDefault="0001638B" w:rsidP="00633C9D">
      <w:pPr>
        <w:spacing w:line="360" w:lineRule="auto"/>
        <w:jc w:val="both"/>
        <w:rPr>
          <w:rFonts w:ascii="Arial" w:eastAsia="Calibri" w:hAnsi="Arial" w:cs="Arial"/>
          <w:bCs/>
          <w:sz w:val="24"/>
          <w:szCs w:val="24"/>
          <w:lang w:val="es-ES_tradnl" w:eastAsia="en-US"/>
        </w:rPr>
      </w:pPr>
    </w:p>
    <w:p w14:paraId="238D7F65" w14:textId="77777777" w:rsidR="00D14624" w:rsidRDefault="0001638B" w:rsidP="00D14624">
      <w:pPr>
        <w:spacing w:line="360" w:lineRule="auto"/>
        <w:jc w:val="both"/>
        <w:rPr>
          <w:rFonts w:ascii="Arial" w:eastAsia="Calibri" w:hAnsi="Arial" w:cs="Arial"/>
          <w:bCs/>
          <w:sz w:val="24"/>
          <w:szCs w:val="24"/>
          <w:lang w:eastAsia="en-US"/>
        </w:rPr>
      </w:pPr>
      <w:r>
        <w:rPr>
          <w:rFonts w:ascii="Arial" w:eastAsia="Calibri" w:hAnsi="Arial" w:cs="Arial"/>
          <w:bCs/>
          <w:sz w:val="24"/>
          <w:szCs w:val="24"/>
          <w:lang w:val="es-ES_tradnl" w:eastAsia="en-US"/>
        </w:rPr>
        <w:t xml:space="preserve">Ahora bien, </w:t>
      </w:r>
      <w:r w:rsidR="00D31431">
        <w:rPr>
          <w:rFonts w:ascii="Arial" w:eastAsia="Calibri" w:hAnsi="Arial" w:cs="Arial"/>
          <w:bCs/>
          <w:sz w:val="24"/>
          <w:szCs w:val="24"/>
          <w:lang w:val="es-ES_tradnl" w:eastAsia="en-US"/>
        </w:rPr>
        <w:t xml:space="preserve">en el Código Electoral </w:t>
      </w:r>
      <w:r w:rsidR="00D31431" w:rsidRPr="00D31431">
        <w:rPr>
          <w:rFonts w:ascii="Arial" w:eastAsia="Calibri" w:hAnsi="Arial" w:cs="Arial"/>
          <w:bCs/>
          <w:sz w:val="24"/>
          <w:szCs w:val="24"/>
          <w:lang w:eastAsia="en-US"/>
        </w:rPr>
        <w:t xml:space="preserve">se prevé la existencia de un límite de sobre y sub representación en la integración del </w:t>
      </w:r>
      <w:r w:rsidR="00D31431" w:rsidRPr="00D31431">
        <w:rPr>
          <w:rFonts w:ascii="Arial" w:eastAsia="Calibri" w:hAnsi="Arial" w:cs="Arial"/>
          <w:bCs/>
          <w:iCs/>
          <w:sz w:val="24"/>
          <w:szCs w:val="24"/>
          <w:lang w:eastAsia="en-US"/>
        </w:rPr>
        <w:t>Congreso Local</w:t>
      </w:r>
      <w:r w:rsidR="00D31431" w:rsidRPr="00D31431">
        <w:rPr>
          <w:rFonts w:ascii="Arial" w:eastAsia="Calibri" w:hAnsi="Arial" w:cs="Arial"/>
          <w:bCs/>
          <w:sz w:val="24"/>
          <w:szCs w:val="24"/>
          <w:lang w:eastAsia="en-US"/>
        </w:rPr>
        <w:t xml:space="preserve">, </w:t>
      </w:r>
      <w:r w:rsidR="007B338E">
        <w:rPr>
          <w:rFonts w:ascii="Arial" w:eastAsia="Calibri" w:hAnsi="Arial" w:cs="Arial"/>
          <w:bCs/>
          <w:sz w:val="24"/>
          <w:szCs w:val="24"/>
          <w:lang w:eastAsia="en-US"/>
        </w:rPr>
        <w:t>en e</w:t>
      </w:r>
      <w:r w:rsidR="00D31431" w:rsidRPr="00D31431">
        <w:rPr>
          <w:rFonts w:ascii="Arial" w:eastAsia="Calibri" w:hAnsi="Arial" w:cs="Arial"/>
          <w:bCs/>
          <w:sz w:val="24"/>
          <w:szCs w:val="24"/>
          <w:lang w:eastAsia="en-US"/>
        </w:rPr>
        <w:t>l</w:t>
      </w:r>
      <w:r w:rsidR="007B338E">
        <w:rPr>
          <w:rFonts w:ascii="Arial" w:eastAsia="Calibri" w:hAnsi="Arial" w:cs="Arial"/>
          <w:bCs/>
          <w:sz w:val="24"/>
          <w:szCs w:val="24"/>
          <w:lang w:eastAsia="en-US"/>
        </w:rPr>
        <w:t xml:space="preserve"> que</w:t>
      </w:r>
      <w:r w:rsidR="00D31431" w:rsidRPr="00D31431">
        <w:rPr>
          <w:rFonts w:ascii="Arial" w:eastAsia="Calibri" w:hAnsi="Arial" w:cs="Arial"/>
          <w:bCs/>
          <w:sz w:val="24"/>
          <w:szCs w:val="24"/>
          <w:lang w:eastAsia="en-US"/>
        </w:rPr>
        <w:t xml:space="preserve"> legislador local únicamente estableció el procedimiento a seguir en caso de existir una sub representación de una fuerza política, que resulta igualmente aplicable cuando se advierta una sobre representación de un partido político, siempre y cuando estén fuera de los límites constitucionales (+/-8%)</w:t>
      </w:r>
      <w:r w:rsidR="007B338E">
        <w:rPr>
          <w:rFonts w:ascii="Arial" w:eastAsia="Calibri" w:hAnsi="Arial" w:cs="Arial"/>
          <w:bCs/>
          <w:sz w:val="24"/>
          <w:szCs w:val="24"/>
          <w:lang w:eastAsia="en-US"/>
        </w:rPr>
        <w:t>.</w:t>
      </w:r>
    </w:p>
    <w:p w14:paraId="3D3C19D4" w14:textId="77777777" w:rsidR="00D14624" w:rsidRDefault="00D14624" w:rsidP="00D14624">
      <w:pPr>
        <w:spacing w:line="360" w:lineRule="auto"/>
        <w:jc w:val="both"/>
        <w:rPr>
          <w:rFonts w:ascii="Arial" w:eastAsia="Calibri" w:hAnsi="Arial" w:cs="Arial"/>
          <w:bCs/>
          <w:sz w:val="24"/>
          <w:szCs w:val="24"/>
          <w:lang w:eastAsia="en-US"/>
        </w:rPr>
      </w:pPr>
    </w:p>
    <w:p w14:paraId="6794719F" w14:textId="77777777" w:rsidR="00D14624" w:rsidRPr="00D14624" w:rsidRDefault="00D14624" w:rsidP="00D14624">
      <w:pPr>
        <w:spacing w:line="360" w:lineRule="auto"/>
        <w:jc w:val="both"/>
        <w:rPr>
          <w:rFonts w:ascii="Arial" w:hAnsi="Arial" w:cs="Arial"/>
          <w:sz w:val="24"/>
          <w:szCs w:val="24"/>
        </w:rPr>
      </w:pPr>
      <w:r w:rsidRPr="00D14624">
        <w:rPr>
          <w:rFonts w:ascii="Arial" w:hAnsi="Arial" w:cs="Arial"/>
          <w:sz w:val="24"/>
          <w:szCs w:val="24"/>
        </w:rPr>
        <w:t xml:space="preserve">Esta disposición también debe ser conjugada con el establecimiento aritmético del máximo de diputaciones que podrá obtener un partido político, y la cual podrá limitar el número de asignaciones que podrán obtener. </w:t>
      </w:r>
    </w:p>
    <w:p w14:paraId="5B7E5832" w14:textId="50FDD9CC" w:rsidR="00D14624" w:rsidRPr="00D14624" w:rsidRDefault="00D14624" w:rsidP="00D14624">
      <w:pPr>
        <w:spacing w:line="360" w:lineRule="auto"/>
        <w:jc w:val="both"/>
        <w:rPr>
          <w:rFonts w:ascii="Arial" w:hAnsi="Arial" w:cs="Arial"/>
          <w:sz w:val="24"/>
          <w:szCs w:val="24"/>
        </w:rPr>
      </w:pPr>
      <w:r>
        <w:rPr>
          <w:rFonts w:ascii="Arial" w:hAnsi="Arial" w:cs="Arial"/>
          <w:sz w:val="24"/>
          <w:szCs w:val="24"/>
        </w:rPr>
        <w:lastRenderedPageBreak/>
        <w:t>En tal sentido, d</w:t>
      </w:r>
      <w:r w:rsidRPr="00D14624">
        <w:rPr>
          <w:rFonts w:ascii="Arial" w:hAnsi="Arial" w:cs="Arial"/>
          <w:sz w:val="24"/>
          <w:szCs w:val="24"/>
        </w:rPr>
        <w:t>e</w:t>
      </w:r>
      <w:r>
        <w:rPr>
          <w:rFonts w:ascii="Arial" w:hAnsi="Arial" w:cs="Arial"/>
          <w:sz w:val="24"/>
          <w:szCs w:val="24"/>
        </w:rPr>
        <w:t>l Acuerdo</w:t>
      </w:r>
      <w:r w:rsidRPr="00D14624">
        <w:rPr>
          <w:rFonts w:ascii="Arial" w:hAnsi="Arial" w:cs="Arial"/>
          <w:sz w:val="24"/>
          <w:szCs w:val="24"/>
        </w:rPr>
        <w:t xml:space="preserve"> impugnad</w:t>
      </w:r>
      <w:r>
        <w:rPr>
          <w:rFonts w:ascii="Arial" w:hAnsi="Arial" w:cs="Arial"/>
          <w:sz w:val="24"/>
          <w:szCs w:val="24"/>
        </w:rPr>
        <w:t>o</w:t>
      </w:r>
      <w:r w:rsidRPr="00D14624">
        <w:rPr>
          <w:rFonts w:ascii="Arial" w:hAnsi="Arial" w:cs="Arial"/>
          <w:sz w:val="24"/>
          <w:szCs w:val="24"/>
        </w:rPr>
        <w:t xml:space="preserve"> se advierte que el </w:t>
      </w:r>
      <w:r>
        <w:rPr>
          <w:rFonts w:ascii="Arial" w:hAnsi="Arial" w:cs="Arial"/>
          <w:sz w:val="24"/>
          <w:szCs w:val="24"/>
        </w:rPr>
        <w:t xml:space="preserve">Consejo General </w:t>
      </w:r>
      <w:r w:rsidRPr="00D14624">
        <w:rPr>
          <w:rFonts w:ascii="Arial" w:hAnsi="Arial" w:cs="Arial"/>
          <w:sz w:val="24"/>
          <w:szCs w:val="24"/>
        </w:rPr>
        <w:t xml:space="preserve">advirtió que, efectivamente, </w:t>
      </w:r>
      <w:r>
        <w:rPr>
          <w:rFonts w:ascii="Arial" w:hAnsi="Arial" w:cs="Arial"/>
          <w:sz w:val="24"/>
          <w:szCs w:val="24"/>
        </w:rPr>
        <w:t xml:space="preserve">se cumplió </w:t>
      </w:r>
      <w:r w:rsidRPr="00D14624">
        <w:rPr>
          <w:rFonts w:ascii="Arial" w:hAnsi="Arial" w:cs="Arial"/>
          <w:sz w:val="24"/>
          <w:szCs w:val="24"/>
        </w:rPr>
        <w:t xml:space="preserve">con el mandato constitucional de los límites constitucionales de sub y sobre representación de las fuerzas políticas una vez asignadas las curules de </w:t>
      </w:r>
      <w:r w:rsidRPr="00D14624">
        <w:rPr>
          <w:rFonts w:ascii="Arial" w:hAnsi="Arial" w:cs="Arial"/>
          <w:i/>
          <w:sz w:val="24"/>
          <w:szCs w:val="24"/>
        </w:rPr>
        <w:t>RP</w:t>
      </w:r>
      <w:r w:rsidR="008B58DB">
        <w:rPr>
          <w:rFonts w:ascii="Arial" w:hAnsi="Arial" w:cs="Arial"/>
          <w:sz w:val="24"/>
          <w:szCs w:val="24"/>
        </w:rPr>
        <w:t>, por lo que concluyo que el PAN se encontró dentro de esos límites, incluso siendo el más cercano a la representación pura.</w:t>
      </w:r>
    </w:p>
    <w:p w14:paraId="7AB547C0" w14:textId="77777777" w:rsidR="008B0EB0" w:rsidRPr="004A148B" w:rsidRDefault="008B0EB0" w:rsidP="00633C9D">
      <w:pPr>
        <w:spacing w:line="360" w:lineRule="auto"/>
        <w:jc w:val="both"/>
        <w:rPr>
          <w:rFonts w:ascii="Arial" w:eastAsia="Calibri" w:hAnsi="Arial" w:cs="Arial"/>
          <w:bCs/>
          <w:sz w:val="24"/>
          <w:szCs w:val="24"/>
          <w:lang w:val="es-ES_tradnl" w:eastAsia="en-US"/>
        </w:rPr>
      </w:pPr>
    </w:p>
    <w:p w14:paraId="64BC0DB5" w14:textId="37BA685E" w:rsidR="008B22D7" w:rsidRPr="004A148B" w:rsidRDefault="00171281" w:rsidP="00166249">
      <w:pPr>
        <w:spacing w:line="360" w:lineRule="auto"/>
        <w:jc w:val="both"/>
        <w:rPr>
          <w:rFonts w:ascii="Arial" w:eastAsia="Calibri" w:hAnsi="Arial" w:cs="Arial"/>
          <w:bCs/>
          <w:sz w:val="24"/>
          <w:szCs w:val="24"/>
          <w:lang w:val="es-ES_tradnl" w:eastAsia="en-US"/>
        </w:rPr>
      </w:pPr>
      <w:r w:rsidRPr="004A148B">
        <w:rPr>
          <w:rFonts w:ascii="Arial" w:eastAsia="Calibri" w:hAnsi="Arial" w:cs="Arial"/>
          <w:sz w:val="24"/>
          <w:szCs w:val="24"/>
          <w:lang w:val="es-ES_tradnl" w:eastAsia="en-US"/>
        </w:rPr>
        <w:t>E</w:t>
      </w:r>
      <w:r w:rsidR="008B22D7" w:rsidRPr="004A148B">
        <w:rPr>
          <w:rFonts w:ascii="Arial" w:eastAsia="Calibri" w:hAnsi="Arial" w:cs="Arial"/>
          <w:sz w:val="24"/>
          <w:szCs w:val="24"/>
          <w:lang w:val="es-ES_tradnl" w:eastAsia="en-US"/>
        </w:rPr>
        <w:t>l principio de representación proporcional tiende a garantizar, de manera efectiva, la pluralidad en la integración de los órganos legislativos;</w:t>
      </w:r>
      <w:r w:rsidR="008B22D7" w:rsidRPr="004A148B">
        <w:rPr>
          <w:rFonts w:ascii="Arial" w:eastAsia="Calibri" w:hAnsi="Arial" w:cs="Arial"/>
          <w:bCs/>
          <w:sz w:val="24"/>
          <w:szCs w:val="24"/>
          <w:lang w:val="es-ES_tradnl" w:eastAsia="en-US"/>
        </w:rPr>
        <w:t xml:space="preserve"> es decir, atiende a la efectiva representación de la expresión política plural, y de esta forma, se permite que los candidatos de los partidos políticos minoritarios formen parte de la legislatura de la entidad federativa que corresponda, y que, </w:t>
      </w:r>
      <w:r w:rsidR="008B22D7" w:rsidRPr="004A148B">
        <w:rPr>
          <w:rFonts w:ascii="Arial" w:eastAsia="Calibri" w:hAnsi="Arial" w:cs="Arial"/>
          <w:b/>
          <w:bCs/>
          <w:sz w:val="24"/>
          <w:szCs w:val="24"/>
          <w:lang w:val="es-ES_tradnl" w:eastAsia="en-US"/>
        </w:rPr>
        <w:t>el principio de proporcionalidad</w:t>
      </w:r>
      <w:r w:rsidR="008B22D7" w:rsidRPr="004A148B">
        <w:rPr>
          <w:rFonts w:ascii="Arial" w:eastAsia="Calibri" w:hAnsi="Arial" w:cs="Arial"/>
          <w:bCs/>
          <w:sz w:val="24"/>
          <w:szCs w:val="24"/>
          <w:lang w:val="es-ES_tradnl" w:eastAsia="en-US"/>
        </w:rPr>
        <w:t xml:space="preserve"> procura que todos los partidos políticos con un porcentaje significativo de votos, puedan tener representatividad en el Congreso, acorde con la votación que cada uno haya logrado y en proporción al número de diputaciones a asignar de acuerdo con el principio de representación proporcional.</w:t>
      </w:r>
    </w:p>
    <w:p w14:paraId="06057E84" w14:textId="1BD33B23" w:rsidR="00C0352D" w:rsidRPr="004A148B" w:rsidRDefault="00C0352D" w:rsidP="00166249">
      <w:pPr>
        <w:spacing w:line="360" w:lineRule="auto"/>
        <w:jc w:val="both"/>
        <w:rPr>
          <w:rFonts w:ascii="Arial" w:eastAsia="Calibri" w:hAnsi="Arial" w:cs="Arial"/>
          <w:bCs/>
          <w:sz w:val="24"/>
          <w:szCs w:val="24"/>
          <w:lang w:val="es-ES_tradnl" w:eastAsia="en-US"/>
        </w:rPr>
      </w:pPr>
    </w:p>
    <w:p w14:paraId="48110EDE" w14:textId="6272B2C6" w:rsidR="00D07F1F" w:rsidRPr="004A148B" w:rsidRDefault="00C0352D" w:rsidP="00166249">
      <w:pPr>
        <w:spacing w:line="360" w:lineRule="auto"/>
        <w:jc w:val="both"/>
        <w:rPr>
          <w:rFonts w:ascii="Arial" w:eastAsia="Calibri" w:hAnsi="Arial" w:cs="Arial"/>
          <w:sz w:val="24"/>
          <w:szCs w:val="24"/>
          <w:lang w:val="es-ES_tradnl" w:eastAsia="en-US"/>
        </w:rPr>
      </w:pPr>
      <w:r w:rsidRPr="004A148B">
        <w:rPr>
          <w:rFonts w:ascii="Arial" w:eastAsia="Calibri" w:hAnsi="Arial" w:cs="Arial"/>
          <w:bCs/>
          <w:sz w:val="24"/>
          <w:szCs w:val="24"/>
          <w:lang w:val="es-ES_tradnl" w:eastAsia="en-US"/>
        </w:rPr>
        <w:t xml:space="preserve">De esta manera, se aprecia que </w:t>
      </w:r>
      <w:r w:rsidRPr="004A148B">
        <w:rPr>
          <w:rFonts w:ascii="Arial" w:eastAsia="Calibri" w:hAnsi="Arial" w:cs="Arial"/>
          <w:sz w:val="24"/>
          <w:szCs w:val="24"/>
          <w:lang w:val="es-ES_tradnl" w:eastAsia="en-US"/>
        </w:rPr>
        <w:t xml:space="preserve">la base fundamental del principio de representación proporcional lo constituye la votación obtenida por los partidos, ya que a partir de ella se asignan las diputaciones que les correspondan, por lo que el pluralismo político va íntimamente </w:t>
      </w:r>
      <w:r w:rsidR="00166249" w:rsidRPr="004A148B">
        <w:rPr>
          <w:rFonts w:ascii="Arial" w:eastAsia="Calibri" w:hAnsi="Arial" w:cs="Arial"/>
          <w:sz w:val="24"/>
          <w:szCs w:val="24"/>
          <w:lang w:val="es-ES_tradnl" w:eastAsia="en-US"/>
        </w:rPr>
        <w:t>relacionado</w:t>
      </w:r>
      <w:r w:rsidRPr="004A148B">
        <w:rPr>
          <w:rFonts w:ascii="Arial" w:eastAsia="Calibri" w:hAnsi="Arial" w:cs="Arial"/>
          <w:sz w:val="24"/>
          <w:szCs w:val="24"/>
          <w:lang w:val="es-ES_tradnl" w:eastAsia="en-US"/>
        </w:rPr>
        <w:t xml:space="preserve"> con la proporcionalidad de lo votos obtenidos por los partidos políticos y su representación en el Congreso</w:t>
      </w:r>
      <w:r w:rsidR="00D07F1F" w:rsidRPr="004A148B">
        <w:rPr>
          <w:rFonts w:ascii="Arial" w:eastAsia="Calibri" w:hAnsi="Arial" w:cs="Arial"/>
          <w:sz w:val="24"/>
          <w:szCs w:val="24"/>
          <w:lang w:val="es-ES_tradnl" w:eastAsia="en-US"/>
        </w:rPr>
        <w:t>.</w:t>
      </w:r>
    </w:p>
    <w:p w14:paraId="6FAA2CA0" w14:textId="77777777" w:rsidR="00D07F1F" w:rsidRPr="004A148B" w:rsidRDefault="00D07F1F" w:rsidP="00166249">
      <w:pPr>
        <w:spacing w:line="360" w:lineRule="auto"/>
        <w:jc w:val="both"/>
        <w:rPr>
          <w:rFonts w:ascii="Arial" w:eastAsia="Calibri" w:hAnsi="Arial" w:cs="Arial"/>
          <w:b/>
          <w:bCs/>
          <w:sz w:val="24"/>
          <w:szCs w:val="24"/>
          <w:lang w:val="es-ES_tradnl" w:eastAsia="en-US"/>
        </w:rPr>
      </w:pPr>
    </w:p>
    <w:p w14:paraId="6DF8636C" w14:textId="4D95075B" w:rsidR="00C0352D" w:rsidRPr="004A148B" w:rsidRDefault="00D07F1F" w:rsidP="00166249">
      <w:pPr>
        <w:spacing w:line="360" w:lineRule="auto"/>
        <w:jc w:val="both"/>
        <w:rPr>
          <w:rFonts w:ascii="Arial" w:eastAsia="Calibri" w:hAnsi="Arial" w:cs="Arial"/>
          <w:sz w:val="24"/>
          <w:szCs w:val="24"/>
          <w:lang w:val="es-ES_tradnl" w:eastAsia="en-US"/>
        </w:rPr>
      </w:pPr>
      <w:r w:rsidRPr="004A148B">
        <w:rPr>
          <w:rFonts w:ascii="Arial" w:eastAsia="Calibri" w:hAnsi="Arial" w:cs="Arial"/>
          <w:sz w:val="24"/>
          <w:szCs w:val="24"/>
          <w:lang w:val="es-ES_tradnl" w:eastAsia="en-US"/>
        </w:rPr>
        <w:t xml:space="preserve">Por lo anterior, es que se concluye que de razonar la sentencia como pretenden los accionantes, se corre el riesgo de una distorsión, en la </w:t>
      </w:r>
      <w:r w:rsidR="00421E5F" w:rsidRPr="004A148B">
        <w:rPr>
          <w:rFonts w:ascii="Arial" w:eastAsia="Calibri" w:hAnsi="Arial" w:cs="Arial"/>
          <w:sz w:val="24"/>
          <w:szCs w:val="24"/>
          <w:lang w:val="es-ES_tradnl" w:eastAsia="en-US"/>
        </w:rPr>
        <w:t>que,</w:t>
      </w:r>
      <w:r w:rsidRPr="004A148B">
        <w:rPr>
          <w:rFonts w:ascii="Arial" w:eastAsia="Calibri" w:hAnsi="Arial" w:cs="Arial"/>
          <w:sz w:val="24"/>
          <w:szCs w:val="24"/>
          <w:lang w:val="es-ES_tradnl" w:eastAsia="en-US"/>
        </w:rPr>
        <w:t xml:space="preserve"> </w:t>
      </w:r>
      <w:r w:rsidR="00893003">
        <w:rPr>
          <w:rFonts w:ascii="Arial" w:eastAsia="Calibri" w:hAnsi="Arial" w:cs="Arial"/>
          <w:sz w:val="24"/>
          <w:szCs w:val="24"/>
          <w:lang w:val="es-ES_tradnl" w:eastAsia="en-US"/>
        </w:rPr>
        <w:t xml:space="preserve">no obstante haberse ya afectado con dos curules al PAN para compensar a MORENA, </w:t>
      </w:r>
      <w:r w:rsidRPr="004A148B">
        <w:rPr>
          <w:rFonts w:ascii="Arial" w:eastAsia="Calibri" w:hAnsi="Arial" w:cs="Arial"/>
          <w:sz w:val="24"/>
          <w:szCs w:val="24"/>
          <w:lang w:val="es-ES_tradnl" w:eastAsia="en-US"/>
        </w:rPr>
        <w:t xml:space="preserve">al afectar la primera asignación del PAN, que además se encuentra los mas cercano a la representación pura, podría dejarse en 3.68 de bajo de su representación </w:t>
      </w:r>
      <w:r w:rsidR="00766902" w:rsidRPr="004A148B">
        <w:rPr>
          <w:rFonts w:ascii="Arial" w:eastAsia="Calibri" w:hAnsi="Arial" w:cs="Arial"/>
          <w:sz w:val="24"/>
          <w:szCs w:val="24"/>
          <w:lang w:val="es-ES_tradnl" w:eastAsia="en-US"/>
        </w:rPr>
        <w:t>de acuerdo a su votación, como se ejemplifica a continuación:</w:t>
      </w:r>
    </w:p>
    <w:p w14:paraId="580F47B4" w14:textId="77777777" w:rsidR="00640C94" w:rsidRPr="004A148B" w:rsidRDefault="00640C94" w:rsidP="00C0352D">
      <w:pPr>
        <w:rPr>
          <w:rFonts w:ascii="Arial" w:eastAsia="Calibri" w:hAnsi="Arial" w:cs="Arial"/>
          <w:b/>
          <w:bCs/>
          <w:sz w:val="24"/>
          <w:szCs w:val="24"/>
          <w:lang w:val="es-ES_tradnl" w:eastAsia="en-US"/>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070"/>
        <w:gridCol w:w="1161"/>
        <w:gridCol w:w="1161"/>
        <w:gridCol w:w="1459"/>
        <w:gridCol w:w="1449"/>
        <w:gridCol w:w="1988"/>
      </w:tblGrid>
      <w:tr w:rsidR="00766902" w:rsidRPr="00927E48" w14:paraId="1E447C73" w14:textId="77777777" w:rsidTr="00415EA0">
        <w:trPr>
          <w:trHeight w:val="873"/>
          <w:tblHeader/>
          <w:jc w:val="center"/>
        </w:trPr>
        <w:tc>
          <w:tcPr>
            <w:tcW w:w="631" w:type="pct"/>
            <w:shd w:val="clear" w:color="auto" w:fill="BFBFBF" w:themeFill="background1" w:themeFillShade="BF"/>
            <w:vAlign w:val="center"/>
          </w:tcPr>
          <w:p w14:paraId="07D1FE3B" w14:textId="77777777" w:rsidR="00766902" w:rsidRPr="00927E48" w:rsidRDefault="00766902" w:rsidP="00415EA0">
            <w:pPr>
              <w:jc w:val="center"/>
              <w:rPr>
                <w:rFonts w:ascii="Arial" w:hAnsi="Arial" w:cs="Arial"/>
                <w:b/>
                <w:sz w:val="22"/>
                <w:szCs w:val="22"/>
              </w:rPr>
            </w:pPr>
            <w:r w:rsidRPr="00927E48">
              <w:rPr>
                <w:rFonts w:ascii="Arial" w:hAnsi="Arial" w:cs="Arial"/>
                <w:b/>
                <w:sz w:val="22"/>
                <w:szCs w:val="22"/>
              </w:rPr>
              <w:t>Partido</w:t>
            </w:r>
          </w:p>
        </w:tc>
        <w:tc>
          <w:tcPr>
            <w:tcW w:w="564" w:type="pct"/>
            <w:shd w:val="clear" w:color="auto" w:fill="BFBFBF" w:themeFill="background1" w:themeFillShade="BF"/>
            <w:vAlign w:val="center"/>
          </w:tcPr>
          <w:p w14:paraId="1E12DBB4" w14:textId="77777777" w:rsidR="00766902" w:rsidRPr="00927E48" w:rsidRDefault="00766902" w:rsidP="00415EA0">
            <w:pPr>
              <w:jc w:val="center"/>
              <w:rPr>
                <w:rFonts w:ascii="Arial" w:hAnsi="Arial" w:cs="Arial"/>
                <w:b/>
                <w:sz w:val="22"/>
                <w:szCs w:val="22"/>
              </w:rPr>
            </w:pPr>
            <w:proofErr w:type="gramStart"/>
            <w:r w:rsidRPr="00927E48">
              <w:rPr>
                <w:rFonts w:ascii="Arial" w:hAnsi="Arial" w:cs="Arial"/>
                <w:b/>
                <w:sz w:val="22"/>
                <w:szCs w:val="22"/>
              </w:rPr>
              <w:t>Total</w:t>
            </w:r>
            <w:proofErr w:type="gramEnd"/>
            <w:r w:rsidRPr="00927E48">
              <w:rPr>
                <w:rFonts w:ascii="Arial" w:hAnsi="Arial" w:cs="Arial"/>
                <w:b/>
                <w:sz w:val="22"/>
                <w:szCs w:val="22"/>
              </w:rPr>
              <w:t xml:space="preserve"> de curules obtenidos por los partidos</w:t>
            </w:r>
          </w:p>
          <w:p w14:paraId="548339B1" w14:textId="77777777" w:rsidR="00766902" w:rsidRPr="00927E48" w:rsidRDefault="00766902" w:rsidP="00415EA0">
            <w:pPr>
              <w:jc w:val="center"/>
              <w:rPr>
                <w:rFonts w:ascii="Arial" w:hAnsi="Arial" w:cs="Arial"/>
                <w:b/>
                <w:sz w:val="22"/>
                <w:szCs w:val="22"/>
              </w:rPr>
            </w:pPr>
            <w:r w:rsidRPr="00927E48">
              <w:rPr>
                <w:rFonts w:ascii="Arial" w:hAnsi="Arial" w:cs="Arial"/>
                <w:b/>
                <w:sz w:val="22"/>
                <w:szCs w:val="22"/>
              </w:rPr>
              <w:t>MR y RP</w:t>
            </w:r>
          </w:p>
        </w:tc>
        <w:tc>
          <w:tcPr>
            <w:tcW w:w="612" w:type="pct"/>
            <w:shd w:val="clear" w:color="auto" w:fill="BFBFBF" w:themeFill="background1" w:themeFillShade="BF"/>
            <w:vAlign w:val="center"/>
          </w:tcPr>
          <w:p w14:paraId="49492912" w14:textId="77777777" w:rsidR="00766902" w:rsidRPr="00927E48" w:rsidRDefault="00766902" w:rsidP="00415EA0">
            <w:pPr>
              <w:jc w:val="center"/>
              <w:rPr>
                <w:rFonts w:ascii="Arial" w:hAnsi="Arial" w:cs="Arial"/>
                <w:b/>
                <w:sz w:val="22"/>
                <w:szCs w:val="22"/>
              </w:rPr>
            </w:pPr>
            <w:r w:rsidRPr="00927E48">
              <w:rPr>
                <w:rFonts w:ascii="Arial" w:hAnsi="Arial" w:cs="Arial"/>
                <w:b/>
                <w:sz w:val="22"/>
                <w:szCs w:val="22"/>
              </w:rPr>
              <w:t>Límite mínimo de curules</w:t>
            </w:r>
          </w:p>
        </w:tc>
        <w:tc>
          <w:tcPr>
            <w:tcW w:w="612" w:type="pct"/>
            <w:shd w:val="clear" w:color="auto" w:fill="BFBFBF" w:themeFill="background1" w:themeFillShade="BF"/>
            <w:vAlign w:val="center"/>
          </w:tcPr>
          <w:p w14:paraId="16B9755A" w14:textId="77777777" w:rsidR="00766902" w:rsidRPr="00927E48" w:rsidRDefault="00766902" w:rsidP="00415EA0">
            <w:pPr>
              <w:jc w:val="center"/>
              <w:rPr>
                <w:rFonts w:ascii="Arial" w:hAnsi="Arial" w:cs="Arial"/>
                <w:b/>
                <w:sz w:val="22"/>
                <w:szCs w:val="22"/>
              </w:rPr>
            </w:pPr>
            <w:r w:rsidRPr="00927E48">
              <w:rPr>
                <w:rFonts w:ascii="Arial" w:hAnsi="Arial" w:cs="Arial"/>
                <w:b/>
                <w:sz w:val="22"/>
                <w:szCs w:val="22"/>
              </w:rPr>
              <w:t>Límite máximo de curules</w:t>
            </w:r>
          </w:p>
        </w:tc>
        <w:tc>
          <w:tcPr>
            <w:tcW w:w="769" w:type="pct"/>
            <w:shd w:val="clear" w:color="auto" w:fill="BFBFBF" w:themeFill="background1" w:themeFillShade="BF"/>
            <w:vAlign w:val="center"/>
          </w:tcPr>
          <w:p w14:paraId="63D7C10E" w14:textId="77777777" w:rsidR="00766902" w:rsidRPr="00927E48" w:rsidRDefault="00766902" w:rsidP="00415EA0">
            <w:pPr>
              <w:jc w:val="center"/>
              <w:rPr>
                <w:rFonts w:ascii="Arial" w:hAnsi="Arial" w:cs="Arial"/>
                <w:b/>
                <w:sz w:val="22"/>
                <w:szCs w:val="22"/>
              </w:rPr>
            </w:pPr>
            <w:r w:rsidRPr="00927E48">
              <w:rPr>
                <w:rFonts w:ascii="Arial" w:hAnsi="Arial" w:cs="Arial"/>
                <w:b/>
                <w:sz w:val="22"/>
                <w:szCs w:val="22"/>
              </w:rPr>
              <w:t>Porcentaje Votación Efectiva</w:t>
            </w:r>
          </w:p>
        </w:tc>
        <w:tc>
          <w:tcPr>
            <w:tcW w:w="764" w:type="pct"/>
            <w:shd w:val="clear" w:color="auto" w:fill="BFBFBF" w:themeFill="background1" w:themeFillShade="BF"/>
            <w:vAlign w:val="center"/>
          </w:tcPr>
          <w:p w14:paraId="67161B3D" w14:textId="77777777" w:rsidR="00766902" w:rsidRPr="00927E48" w:rsidRDefault="00766902" w:rsidP="00415EA0">
            <w:pPr>
              <w:jc w:val="center"/>
              <w:rPr>
                <w:rFonts w:ascii="Arial" w:hAnsi="Arial" w:cs="Arial"/>
                <w:b/>
                <w:sz w:val="22"/>
                <w:szCs w:val="22"/>
              </w:rPr>
            </w:pPr>
            <w:r w:rsidRPr="00927E48">
              <w:rPr>
                <w:rFonts w:ascii="Arial" w:hAnsi="Arial" w:cs="Arial"/>
                <w:b/>
                <w:sz w:val="22"/>
                <w:szCs w:val="22"/>
              </w:rPr>
              <w:t>Porcentaje representación en el órgano</w:t>
            </w:r>
          </w:p>
        </w:tc>
        <w:tc>
          <w:tcPr>
            <w:tcW w:w="1048" w:type="pct"/>
            <w:shd w:val="clear" w:color="auto" w:fill="BFBFBF" w:themeFill="background1" w:themeFillShade="BF"/>
            <w:vAlign w:val="center"/>
          </w:tcPr>
          <w:p w14:paraId="561FD53E" w14:textId="74B45013" w:rsidR="00766902" w:rsidRPr="00927E48" w:rsidRDefault="002E3D02" w:rsidP="00415EA0">
            <w:pPr>
              <w:jc w:val="center"/>
              <w:rPr>
                <w:rFonts w:ascii="Arial" w:hAnsi="Arial" w:cs="Arial"/>
                <w:b/>
                <w:sz w:val="22"/>
                <w:szCs w:val="22"/>
              </w:rPr>
            </w:pPr>
            <w:r w:rsidRPr="00927E48">
              <w:rPr>
                <w:rFonts w:ascii="Arial" w:hAnsi="Arial" w:cs="Arial"/>
                <w:b/>
                <w:sz w:val="22"/>
                <w:szCs w:val="22"/>
              </w:rPr>
              <w:t>Porcentaje debajo de su representación a 0.</w:t>
            </w:r>
          </w:p>
        </w:tc>
      </w:tr>
      <w:tr w:rsidR="00766902" w:rsidRPr="00927E48" w14:paraId="14CF4A0D" w14:textId="77777777" w:rsidTr="00415EA0">
        <w:trPr>
          <w:trHeight w:val="284"/>
          <w:jc w:val="center"/>
        </w:trPr>
        <w:tc>
          <w:tcPr>
            <w:tcW w:w="631" w:type="pct"/>
            <w:tcBorders>
              <w:top w:val="single" w:sz="4" w:space="0" w:color="auto"/>
              <w:bottom w:val="single" w:sz="4" w:space="0" w:color="auto"/>
              <w:right w:val="single" w:sz="4" w:space="0" w:color="auto"/>
            </w:tcBorders>
            <w:shd w:val="clear" w:color="auto" w:fill="auto"/>
            <w:vAlign w:val="center"/>
          </w:tcPr>
          <w:p w14:paraId="446701D9" w14:textId="77777777" w:rsidR="00766902" w:rsidRPr="00927E48" w:rsidRDefault="00766902" w:rsidP="00415EA0">
            <w:pPr>
              <w:jc w:val="center"/>
              <w:rPr>
                <w:rFonts w:ascii="Arial" w:hAnsi="Arial" w:cs="Arial"/>
                <w:sz w:val="22"/>
                <w:szCs w:val="22"/>
              </w:rPr>
            </w:pPr>
            <w:r w:rsidRPr="00927E48">
              <w:rPr>
                <w:rFonts w:ascii="Arial" w:hAnsi="Arial" w:cs="Arial"/>
                <w:i/>
                <w:sz w:val="22"/>
                <w:szCs w:val="22"/>
              </w:rPr>
              <w:t>PAN</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3EBEB2E8" w14:textId="77777777" w:rsidR="00766902" w:rsidRPr="00927E48" w:rsidRDefault="00766902" w:rsidP="00415EA0">
            <w:pPr>
              <w:jc w:val="center"/>
              <w:rPr>
                <w:rFonts w:ascii="Arial" w:hAnsi="Arial" w:cs="Arial"/>
                <w:sz w:val="22"/>
                <w:szCs w:val="22"/>
              </w:rPr>
            </w:pPr>
            <w:r w:rsidRPr="00927E48">
              <w:rPr>
                <w:rFonts w:ascii="Arial" w:hAnsi="Arial" w:cs="Arial"/>
                <w:sz w:val="22"/>
                <w:szCs w:val="22"/>
              </w:rPr>
              <w:t>15</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34E2364A" w14:textId="77777777" w:rsidR="00766902" w:rsidRPr="00927E48" w:rsidRDefault="00766902" w:rsidP="00415EA0">
            <w:pPr>
              <w:jc w:val="center"/>
              <w:rPr>
                <w:rFonts w:ascii="Arial" w:hAnsi="Arial" w:cs="Arial"/>
                <w:bCs/>
                <w:color w:val="000000"/>
                <w:sz w:val="22"/>
                <w:szCs w:val="22"/>
              </w:rPr>
            </w:pPr>
            <w:r w:rsidRPr="00927E48">
              <w:rPr>
                <w:rFonts w:ascii="Arial" w:hAnsi="Arial" w:cs="Arial"/>
                <w:color w:val="000000"/>
                <w:sz w:val="22"/>
                <w:szCs w:val="22"/>
              </w:rPr>
              <w:t>10.8338 (11)</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65497DB6" w14:textId="77777777" w:rsidR="00766902" w:rsidRPr="00927E48" w:rsidRDefault="00766902" w:rsidP="00415EA0">
            <w:pPr>
              <w:jc w:val="center"/>
              <w:rPr>
                <w:rFonts w:ascii="Arial" w:hAnsi="Arial" w:cs="Arial"/>
                <w:sz w:val="22"/>
                <w:szCs w:val="22"/>
              </w:rPr>
            </w:pPr>
            <w:r w:rsidRPr="00927E48">
              <w:rPr>
                <w:rFonts w:ascii="Arial" w:hAnsi="Arial" w:cs="Arial"/>
                <w:color w:val="000000"/>
                <w:sz w:val="22"/>
                <w:szCs w:val="22"/>
              </w:rPr>
              <w:t>15.1538 (15)</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4F689E3C" w14:textId="77777777" w:rsidR="00766902" w:rsidRPr="00927E48" w:rsidRDefault="00766902" w:rsidP="00415EA0">
            <w:pPr>
              <w:jc w:val="center"/>
              <w:rPr>
                <w:rFonts w:ascii="Arial" w:hAnsi="Arial" w:cs="Arial"/>
                <w:color w:val="000000"/>
                <w:sz w:val="22"/>
                <w:szCs w:val="22"/>
              </w:rPr>
            </w:pPr>
            <w:r w:rsidRPr="00927E48">
              <w:rPr>
                <w:rFonts w:ascii="Arial" w:hAnsi="Arial" w:cs="Arial"/>
                <w:sz w:val="22"/>
                <w:szCs w:val="22"/>
              </w:rPr>
              <w:t>48.1253%</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B8B4BF2" w14:textId="422EB6FB" w:rsidR="00766902" w:rsidRPr="00927E48" w:rsidRDefault="00766902" w:rsidP="00415EA0">
            <w:pPr>
              <w:jc w:val="center"/>
              <w:rPr>
                <w:rFonts w:ascii="Arial" w:hAnsi="Arial" w:cs="Arial"/>
                <w:color w:val="000000"/>
                <w:sz w:val="22"/>
                <w:szCs w:val="22"/>
              </w:rPr>
            </w:pPr>
            <w:r w:rsidRPr="00927E48">
              <w:rPr>
                <w:rFonts w:ascii="Arial" w:hAnsi="Arial" w:cs="Arial"/>
                <w:color w:val="000000"/>
                <w:sz w:val="22"/>
                <w:szCs w:val="22"/>
              </w:rPr>
              <w:t>4</w:t>
            </w:r>
            <w:r w:rsidR="002E3D02" w:rsidRPr="00927E48">
              <w:rPr>
                <w:rFonts w:ascii="Arial" w:hAnsi="Arial" w:cs="Arial"/>
                <w:color w:val="000000"/>
                <w:sz w:val="22"/>
                <w:szCs w:val="22"/>
              </w:rPr>
              <w:t>4</w:t>
            </w:r>
            <w:r w:rsidRPr="00927E48">
              <w:rPr>
                <w:rFonts w:ascii="Arial" w:hAnsi="Arial" w:cs="Arial"/>
                <w:color w:val="000000"/>
                <w:sz w:val="22"/>
                <w:szCs w:val="22"/>
              </w:rPr>
              <w:t>.</w:t>
            </w:r>
            <w:r w:rsidR="002E3D02" w:rsidRPr="00927E48">
              <w:rPr>
                <w:rFonts w:ascii="Arial" w:hAnsi="Arial" w:cs="Arial"/>
                <w:color w:val="000000"/>
                <w:sz w:val="22"/>
                <w:szCs w:val="22"/>
              </w:rPr>
              <w:t>4444</w:t>
            </w:r>
            <w:r w:rsidRPr="00927E48">
              <w:rPr>
                <w:rFonts w:ascii="Arial" w:hAnsi="Arial" w:cs="Arial"/>
                <w:color w:val="000000"/>
                <w:sz w:val="22"/>
                <w:szCs w:val="22"/>
              </w:rPr>
              <w:t>% (12)</w:t>
            </w:r>
          </w:p>
        </w:tc>
        <w:tc>
          <w:tcPr>
            <w:tcW w:w="1048" w:type="pct"/>
            <w:tcBorders>
              <w:top w:val="single" w:sz="4" w:space="0" w:color="auto"/>
              <w:left w:val="single" w:sz="4" w:space="0" w:color="auto"/>
              <w:bottom w:val="single" w:sz="4" w:space="0" w:color="auto"/>
            </w:tcBorders>
            <w:vAlign w:val="center"/>
          </w:tcPr>
          <w:p w14:paraId="29ED6F30" w14:textId="62B1AEF9" w:rsidR="00766902" w:rsidRPr="00927E48" w:rsidRDefault="00222EA5" w:rsidP="00415EA0">
            <w:pPr>
              <w:jc w:val="center"/>
              <w:rPr>
                <w:rFonts w:ascii="Arial" w:hAnsi="Arial" w:cs="Arial"/>
                <w:i/>
                <w:sz w:val="22"/>
                <w:szCs w:val="22"/>
              </w:rPr>
            </w:pPr>
            <w:r w:rsidRPr="00927E48">
              <w:rPr>
                <w:rFonts w:ascii="Arial" w:hAnsi="Arial" w:cs="Arial"/>
                <w:sz w:val="22"/>
                <w:szCs w:val="22"/>
              </w:rPr>
              <w:t>3.6809%</w:t>
            </w:r>
          </w:p>
        </w:tc>
      </w:tr>
    </w:tbl>
    <w:p w14:paraId="6EE680F8" w14:textId="77777777" w:rsidR="009C6372" w:rsidRDefault="009C6372" w:rsidP="00633C9D">
      <w:pPr>
        <w:spacing w:line="360" w:lineRule="auto"/>
        <w:jc w:val="both"/>
        <w:rPr>
          <w:rFonts w:ascii="Arial" w:eastAsia="Calibri" w:hAnsi="Arial" w:cs="Arial"/>
          <w:bCs/>
          <w:sz w:val="24"/>
          <w:szCs w:val="24"/>
          <w:lang w:val="es-ES_tradnl" w:eastAsia="en-US"/>
        </w:rPr>
      </w:pPr>
    </w:p>
    <w:p w14:paraId="1A51B477" w14:textId="33435C7C" w:rsidR="00C4364E" w:rsidRPr="004A148B" w:rsidRDefault="00C4364E" w:rsidP="00633C9D">
      <w:pPr>
        <w:spacing w:line="360" w:lineRule="auto"/>
        <w:jc w:val="both"/>
        <w:rPr>
          <w:rFonts w:ascii="Arial" w:eastAsia="Calibri" w:hAnsi="Arial" w:cs="Arial"/>
          <w:bCs/>
          <w:sz w:val="24"/>
          <w:szCs w:val="24"/>
          <w:lang w:val="es-ES_tradnl" w:eastAsia="en-US"/>
        </w:rPr>
      </w:pPr>
      <w:r w:rsidRPr="004A148B">
        <w:rPr>
          <w:rFonts w:ascii="Arial" w:eastAsia="Calibri" w:hAnsi="Arial" w:cs="Arial"/>
          <w:bCs/>
          <w:sz w:val="24"/>
          <w:szCs w:val="24"/>
          <w:lang w:val="es-ES_tradnl" w:eastAsia="en-US"/>
        </w:rPr>
        <w:t>Por lo que, se advierte que realizar los ajustes de manera distinta a la prevista en la línea jurisprudencia</w:t>
      </w:r>
      <w:r w:rsidR="00C10860">
        <w:rPr>
          <w:rFonts w:ascii="Arial" w:eastAsia="Calibri" w:hAnsi="Arial" w:cs="Arial"/>
          <w:bCs/>
          <w:sz w:val="24"/>
          <w:szCs w:val="24"/>
          <w:lang w:val="es-ES_tradnl" w:eastAsia="en-US"/>
        </w:rPr>
        <w:t>l</w:t>
      </w:r>
      <w:r w:rsidRPr="004A148B">
        <w:rPr>
          <w:rFonts w:ascii="Arial" w:eastAsia="Calibri" w:hAnsi="Arial" w:cs="Arial"/>
          <w:bCs/>
          <w:sz w:val="24"/>
          <w:szCs w:val="24"/>
          <w:lang w:val="es-ES_tradnl" w:eastAsia="en-US"/>
        </w:rPr>
        <w:t xml:space="preserve"> y de criterios aplicables al caso concreto, ocasionaría mayores distorsiones, por lo que no se considera viable.</w:t>
      </w:r>
    </w:p>
    <w:p w14:paraId="610BD8FC" w14:textId="16F2B1C8" w:rsidR="00C4364E" w:rsidRDefault="00C4364E" w:rsidP="00633C9D">
      <w:pPr>
        <w:spacing w:line="360" w:lineRule="auto"/>
        <w:jc w:val="both"/>
        <w:rPr>
          <w:rFonts w:ascii="Arial" w:eastAsia="Calibri" w:hAnsi="Arial" w:cs="Arial"/>
          <w:bCs/>
          <w:sz w:val="24"/>
          <w:szCs w:val="24"/>
          <w:lang w:val="es-ES_tradnl" w:eastAsia="en-US"/>
        </w:rPr>
      </w:pPr>
    </w:p>
    <w:p w14:paraId="63C4559D" w14:textId="5AE61CA1" w:rsidR="00421E5F" w:rsidRDefault="00421E5F" w:rsidP="00633C9D">
      <w:pPr>
        <w:spacing w:line="360" w:lineRule="auto"/>
        <w:jc w:val="both"/>
        <w:rPr>
          <w:rFonts w:ascii="Arial" w:eastAsia="Calibri" w:hAnsi="Arial" w:cs="Arial"/>
          <w:bCs/>
          <w:sz w:val="24"/>
          <w:szCs w:val="24"/>
          <w:lang w:eastAsia="en-US"/>
        </w:rPr>
      </w:pPr>
      <w:r w:rsidRPr="004A148B">
        <w:rPr>
          <w:rFonts w:ascii="Arial" w:eastAsia="Calibri" w:hAnsi="Arial" w:cs="Arial"/>
          <w:bCs/>
          <w:sz w:val="24"/>
          <w:szCs w:val="24"/>
          <w:lang w:val="es-ES_tradnl" w:eastAsia="en-US"/>
        </w:rPr>
        <w:lastRenderedPageBreak/>
        <w:t xml:space="preserve">Aunado a lo anterior, la SCJN </w:t>
      </w:r>
      <w:r w:rsidRPr="004A148B">
        <w:rPr>
          <w:rFonts w:ascii="Arial" w:eastAsia="Calibri" w:hAnsi="Arial" w:cs="Arial"/>
          <w:bCs/>
          <w:sz w:val="24"/>
          <w:szCs w:val="24"/>
          <w:lang w:eastAsia="en-US"/>
        </w:rPr>
        <w:t>resolvió la acción de inconstitucionalidad 6/98, que el principio de representación proporcional como garante del pluralismo político, persigue como objetivos primordiales</w:t>
      </w:r>
      <w:r w:rsidR="00B95B9F" w:rsidRPr="004A148B">
        <w:rPr>
          <w:rFonts w:ascii="Arial" w:eastAsia="Calibri" w:hAnsi="Arial" w:cs="Arial"/>
          <w:bCs/>
          <w:sz w:val="24"/>
          <w:szCs w:val="24"/>
          <w:lang w:eastAsia="en-US"/>
        </w:rPr>
        <w:t>;</w:t>
      </w:r>
      <w:r w:rsidRPr="004A148B">
        <w:rPr>
          <w:rFonts w:ascii="Arial" w:eastAsia="Calibri" w:hAnsi="Arial" w:cs="Arial"/>
          <w:bCs/>
          <w:sz w:val="24"/>
          <w:szCs w:val="24"/>
          <w:lang w:eastAsia="en-US"/>
        </w:rPr>
        <w:t xml:space="preserve"> la participación de todos los partidos políticos en la integración del órgano legislativo, según su representatividad; una representación aproximada al porcentaje de votación total de cada partido; evitar un alto grado de sobrerrepresentación de los partidos dominantes; garantizar en forma efectiva el derecho de participación de las minorías, y evitar los efectos extremos de la voluntad popular derivados del sistema de mayoría simple.</w:t>
      </w:r>
    </w:p>
    <w:p w14:paraId="48E542BA" w14:textId="1E3DA52D" w:rsidR="00861615" w:rsidRDefault="00861615" w:rsidP="00633C9D">
      <w:pPr>
        <w:spacing w:line="360" w:lineRule="auto"/>
        <w:jc w:val="both"/>
        <w:rPr>
          <w:rFonts w:ascii="Arial" w:eastAsia="Calibri" w:hAnsi="Arial" w:cs="Arial"/>
          <w:bCs/>
          <w:sz w:val="24"/>
          <w:szCs w:val="24"/>
          <w:lang w:eastAsia="en-US"/>
        </w:rPr>
      </w:pPr>
    </w:p>
    <w:p w14:paraId="597FE057" w14:textId="08060156" w:rsidR="00B95B9F" w:rsidRDefault="00F630D7" w:rsidP="00633C9D">
      <w:pPr>
        <w:spacing w:line="360" w:lineRule="auto"/>
        <w:jc w:val="both"/>
        <w:rPr>
          <w:rFonts w:ascii="Arial" w:eastAsia="Calibri" w:hAnsi="Arial" w:cs="Arial"/>
          <w:bCs/>
          <w:sz w:val="24"/>
          <w:szCs w:val="24"/>
          <w:lang w:eastAsia="en-US"/>
        </w:rPr>
      </w:pPr>
      <w:r>
        <w:rPr>
          <w:rFonts w:ascii="Arial" w:eastAsia="Calibri" w:hAnsi="Arial" w:cs="Arial"/>
          <w:bCs/>
          <w:sz w:val="24"/>
          <w:szCs w:val="24"/>
          <w:lang w:eastAsia="en-US"/>
        </w:rPr>
        <w:t>C</w:t>
      </w:r>
      <w:r w:rsidRPr="00F630D7">
        <w:rPr>
          <w:rFonts w:ascii="Arial" w:eastAsia="Calibri" w:hAnsi="Arial" w:cs="Arial"/>
          <w:bCs/>
          <w:sz w:val="24"/>
          <w:szCs w:val="24"/>
          <w:lang w:eastAsia="en-US"/>
        </w:rPr>
        <w:t xml:space="preserve">abe señalar que </w:t>
      </w:r>
      <w:r>
        <w:rPr>
          <w:rFonts w:ascii="Arial" w:eastAsia="Calibri" w:hAnsi="Arial" w:cs="Arial"/>
          <w:bCs/>
          <w:sz w:val="24"/>
          <w:szCs w:val="24"/>
          <w:lang w:eastAsia="en-US"/>
        </w:rPr>
        <w:t xml:space="preserve">el ajuste </w:t>
      </w:r>
      <w:r w:rsidRPr="00F630D7">
        <w:rPr>
          <w:rFonts w:ascii="Arial" w:eastAsia="Calibri" w:hAnsi="Arial" w:cs="Arial"/>
          <w:bCs/>
          <w:sz w:val="24"/>
          <w:szCs w:val="24"/>
          <w:lang w:eastAsia="en-US"/>
        </w:rPr>
        <w:t>a los escaños que por la aplicación de la formula le correspondieron por cociente electoral y resto mayor</w:t>
      </w:r>
      <w:r w:rsidR="00DD14D9">
        <w:rPr>
          <w:rFonts w:ascii="Arial" w:eastAsia="Calibri" w:hAnsi="Arial" w:cs="Arial"/>
          <w:bCs/>
          <w:sz w:val="24"/>
          <w:szCs w:val="24"/>
          <w:lang w:eastAsia="en-US"/>
        </w:rPr>
        <w:t xml:space="preserve"> al PAN</w:t>
      </w:r>
      <w:r w:rsidRPr="00F630D7">
        <w:rPr>
          <w:rFonts w:ascii="Arial" w:eastAsia="Calibri" w:hAnsi="Arial" w:cs="Arial"/>
          <w:bCs/>
          <w:sz w:val="24"/>
          <w:szCs w:val="24"/>
          <w:lang w:eastAsia="en-US"/>
        </w:rPr>
        <w:t xml:space="preserve">, y la </w:t>
      </w:r>
      <w:r w:rsidR="00DD14D9" w:rsidRPr="00F630D7">
        <w:rPr>
          <w:rFonts w:ascii="Arial" w:eastAsia="Calibri" w:hAnsi="Arial" w:cs="Arial"/>
          <w:bCs/>
          <w:sz w:val="24"/>
          <w:szCs w:val="24"/>
          <w:lang w:eastAsia="en-US"/>
        </w:rPr>
        <w:t>conservación</w:t>
      </w:r>
      <w:r w:rsidRPr="00F630D7">
        <w:rPr>
          <w:rFonts w:ascii="Arial" w:eastAsia="Calibri" w:hAnsi="Arial" w:cs="Arial"/>
          <w:bCs/>
          <w:sz w:val="24"/>
          <w:szCs w:val="24"/>
          <w:lang w:eastAsia="en-US"/>
        </w:rPr>
        <w:t xml:space="preserve"> o el respeto de la </w:t>
      </w:r>
      <w:r w:rsidR="00DD14D9" w:rsidRPr="00F630D7">
        <w:rPr>
          <w:rFonts w:ascii="Arial" w:eastAsia="Calibri" w:hAnsi="Arial" w:cs="Arial"/>
          <w:bCs/>
          <w:sz w:val="24"/>
          <w:szCs w:val="24"/>
          <w:lang w:eastAsia="en-US"/>
        </w:rPr>
        <w:t>asignación</w:t>
      </w:r>
      <w:r w:rsidRPr="00F630D7">
        <w:rPr>
          <w:rFonts w:ascii="Arial" w:eastAsia="Calibri" w:hAnsi="Arial" w:cs="Arial"/>
          <w:bCs/>
          <w:sz w:val="24"/>
          <w:szCs w:val="24"/>
          <w:lang w:eastAsia="en-US"/>
        </w:rPr>
        <w:t xml:space="preserve"> por cociente electoral, no ubica al pan en un supuesto de sobre representación, </w:t>
      </w:r>
      <w:r w:rsidR="00DD14D9">
        <w:rPr>
          <w:rFonts w:ascii="Arial" w:eastAsia="Calibri" w:hAnsi="Arial" w:cs="Arial"/>
          <w:bCs/>
          <w:sz w:val="24"/>
          <w:szCs w:val="24"/>
          <w:lang w:eastAsia="en-US"/>
        </w:rPr>
        <w:t xml:space="preserve">ya que, </w:t>
      </w:r>
      <w:r w:rsidRPr="00F630D7">
        <w:rPr>
          <w:rFonts w:ascii="Arial" w:eastAsia="Calibri" w:hAnsi="Arial" w:cs="Arial"/>
          <w:bCs/>
          <w:sz w:val="24"/>
          <w:szCs w:val="24"/>
          <w:lang w:eastAsia="en-US"/>
        </w:rPr>
        <w:t xml:space="preserve">de haber sido otro el resultado, en el que no se ubicara </w:t>
      </w:r>
      <w:r w:rsidR="00DD14D9" w:rsidRPr="00F630D7">
        <w:rPr>
          <w:rFonts w:ascii="Arial" w:eastAsia="Calibri" w:hAnsi="Arial" w:cs="Arial"/>
          <w:bCs/>
          <w:sz w:val="24"/>
          <w:szCs w:val="24"/>
          <w:lang w:eastAsia="en-US"/>
        </w:rPr>
        <w:t>ningún</w:t>
      </w:r>
      <w:r w:rsidRPr="00F630D7">
        <w:rPr>
          <w:rFonts w:ascii="Arial" w:eastAsia="Calibri" w:hAnsi="Arial" w:cs="Arial"/>
          <w:bCs/>
          <w:sz w:val="24"/>
          <w:szCs w:val="24"/>
          <w:lang w:eastAsia="en-US"/>
        </w:rPr>
        <w:t xml:space="preserve"> partido en subrepresentación, la conservación de las tres asignaciones por </w:t>
      </w:r>
      <w:r w:rsidR="00DD14D9" w:rsidRPr="00F630D7">
        <w:rPr>
          <w:rFonts w:ascii="Arial" w:eastAsia="Calibri" w:hAnsi="Arial" w:cs="Arial"/>
          <w:bCs/>
          <w:sz w:val="24"/>
          <w:szCs w:val="24"/>
          <w:lang w:eastAsia="en-US"/>
        </w:rPr>
        <w:t>RP</w:t>
      </w:r>
      <w:r w:rsidRPr="00F630D7">
        <w:rPr>
          <w:rFonts w:ascii="Arial" w:eastAsia="Calibri" w:hAnsi="Arial" w:cs="Arial"/>
          <w:bCs/>
          <w:sz w:val="24"/>
          <w:szCs w:val="24"/>
          <w:lang w:eastAsia="en-US"/>
        </w:rPr>
        <w:t xml:space="preserve"> al partido acción nacional, igualmente se </w:t>
      </w:r>
      <w:r w:rsidR="00DD14D9" w:rsidRPr="00F630D7">
        <w:rPr>
          <w:rFonts w:ascii="Arial" w:eastAsia="Calibri" w:hAnsi="Arial" w:cs="Arial"/>
          <w:bCs/>
          <w:sz w:val="24"/>
          <w:szCs w:val="24"/>
          <w:lang w:eastAsia="en-US"/>
        </w:rPr>
        <w:t>encontraría</w:t>
      </w:r>
      <w:r w:rsidRPr="00F630D7">
        <w:rPr>
          <w:rFonts w:ascii="Arial" w:eastAsia="Calibri" w:hAnsi="Arial" w:cs="Arial"/>
          <w:bCs/>
          <w:sz w:val="24"/>
          <w:szCs w:val="24"/>
          <w:lang w:eastAsia="en-US"/>
        </w:rPr>
        <w:t xml:space="preserve"> dentro de los </w:t>
      </w:r>
      <w:r w:rsidR="00DD14D9" w:rsidRPr="00F630D7">
        <w:rPr>
          <w:rFonts w:ascii="Arial" w:eastAsia="Calibri" w:hAnsi="Arial" w:cs="Arial"/>
          <w:bCs/>
          <w:sz w:val="24"/>
          <w:szCs w:val="24"/>
          <w:lang w:eastAsia="en-US"/>
        </w:rPr>
        <w:t>límites</w:t>
      </w:r>
      <w:r w:rsidRPr="00F630D7">
        <w:rPr>
          <w:rFonts w:ascii="Arial" w:eastAsia="Calibri" w:hAnsi="Arial" w:cs="Arial"/>
          <w:bCs/>
          <w:sz w:val="24"/>
          <w:szCs w:val="24"/>
          <w:lang w:eastAsia="en-US"/>
        </w:rPr>
        <w:t xml:space="preserve"> constitucionales</w:t>
      </w:r>
      <w:r w:rsidR="00DD14D9">
        <w:rPr>
          <w:rFonts w:ascii="Arial" w:eastAsia="Calibri" w:hAnsi="Arial" w:cs="Arial"/>
          <w:bCs/>
          <w:sz w:val="24"/>
          <w:szCs w:val="24"/>
          <w:lang w:eastAsia="en-US"/>
        </w:rPr>
        <w:t xml:space="preserve"> permitidos</w:t>
      </w:r>
      <w:r w:rsidRPr="00F630D7">
        <w:rPr>
          <w:rFonts w:ascii="Arial" w:eastAsia="Calibri" w:hAnsi="Arial" w:cs="Arial"/>
          <w:bCs/>
          <w:sz w:val="24"/>
          <w:szCs w:val="24"/>
          <w:lang w:eastAsia="en-US"/>
        </w:rPr>
        <w:t xml:space="preserve">.  </w:t>
      </w:r>
    </w:p>
    <w:p w14:paraId="2AE808E0" w14:textId="77777777" w:rsidR="00F630D7" w:rsidRPr="004A148B" w:rsidRDefault="00F630D7" w:rsidP="00633C9D">
      <w:pPr>
        <w:spacing w:line="360" w:lineRule="auto"/>
        <w:jc w:val="both"/>
        <w:rPr>
          <w:rFonts w:ascii="Arial" w:eastAsia="Calibri" w:hAnsi="Arial" w:cs="Arial"/>
          <w:bCs/>
          <w:sz w:val="24"/>
          <w:szCs w:val="24"/>
          <w:lang w:eastAsia="en-US"/>
        </w:rPr>
      </w:pPr>
    </w:p>
    <w:p w14:paraId="70CEF85E" w14:textId="696DF07F" w:rsidR="00222EA5" w:rsidRDefault="00B95B9F" w:rsidP="00633C9D">
      <w:pPr>
        <w:spacing w:line="360" w:lineRule="auto"/>
        <w:jc w:val="both"/>
        <w:rPr>
          <w:rFonts w:ascii="Arial" w:eastAsia="Calibri" w:hAnsi="Arial" w:cs="Arial"/>
          <w:bCs/>
          <w:sz w:val="24"/>
          <w:szCs w:val="24"/>
          <w:lang w:eastAsia="en-US"/>
        </w:rPr>
      </w:pPr>
      <w:r w:rsidRPr="004A148B">
        <w:rPr>
          <w:rFonts w:ascii="Arial" w:eastAsia="Calibri" w:hAnsi="Arial" w:cs="Arial"/>
          <w:bCs/>
          <w:sz w:val="24"/>
          <w:szCs w:val="24"/>
          <w:lang w:eastAsia="en-US"/>
        </w:rPr>
        <w:t>En el caso, las reglas de la sobre y subrepresentación, que cumplen con tales medi</w:t>
      </w:r>
      <w:r w:rsidR="00DD14D9">
        <w:rPr>
          <w:rFonts w:ascii="Arial" w:eastAsia="Calibri" w:hAnsi="Arial" w:cs="Arial"/>
          <w:bCs/>
          <w:sz w:val="24"/>
          <w:szCs w:val="24"/>
          <w:lang w:eastAsia="en-US"/>
        </w:rPr>
        <w:t>d</w:t>
      </w:r>
      <w:r w:rsidRPr="004A148B">
        <w:rPr>
          <w:rFonts w:ascii="Arial" w:eastAsia="Calibri" w:hAnsi="Arial" w:cs="Arial"/>
          <w:bCs/>
          <w:sz w:val="24"/>
          <w:szCs w:val="24"/>
          <w:lang w:eastAsia="en-US"/>
        </w:rPr>
        <w:t>as, como lo es el princi</w:t>
      </w:r>
      <w:r w:rsidR="00166249" w:rsidRPr="004A148B">
        <w:rPr>
          <w:rFonts w:ascii="Arial" w:eastAsia="Calibri" w:hAnsi="Arial" w:cs="Arial"/>
          <w:bCs/>
          <w:sz w:val="24"/>
          <w:szCs w:val="24"/>
          <w:lang w:eastAsia="en-US"/>
        </w:rPr>
        <w:t>pi</w:t>
      </w:r>
      <w:r w:rsidRPr="004A148B">
        <w:rPr>
          <w:rFonts w:ascii="Arial" w:eastAsia="Calibri" w:hAnsi="Arial" w:cs="Arial"/>
          <w:bCs/>
          <w:sz w:val="24"/>
          <w:szCs w:val="24"/>
          <w:lang w:eastAsia="en-US"/>
        </w:rPr>
        <w:t xml:space="preserve">o de pluralismo político, se encuentran establecidas en </w:t>
      </w:r>
      <w:r w:rsidR="00785304" w:rsidRPr="004A148B">
        <w:rPr>
          <w:rFonts w:ascii="Arial" w:eastAsia="Calibri" w:hAnsi="Arial" w:cs="Arial"/>
          <w:bCs/>
          <w:sz w:val="24"/>
          <w:szCs w:val="24"/>
          <w:lang w:eastAsia="en-US"/>
        </w:rPr>
        <w:t xml:space="preserve">el artículo 234 párrafo segundo del Código Electoral, lo que es armónico con el artículo 54 de la </w:t>
      </w:r>
      <w:r w:rsidR="00166249" w:rsidRPr="004A148B">
        <w:rPr>
          <w:rFonts w:ascii="Arial" w:eastAsia="Calibri" w:hAnsi="Arial" w:cs="Arial"/>
          <w:bCs/>
          <w:sz w:val="24"/>
          <w:szCs w:val="24"/>
          <w:lang w:eastAsia="en-US"/>
        </w:rPr>
        <w:t>Constitución</w:t>
      </w:r>
      <w:r w:rsidR="00785304" w:rsidRPr="004A148B">
        <w:rPr>
          <w:rFonts w:ascii="Arial" w:eastAsia="Calibri" w:hAnsi="Arial" w:cs="Arial"/>
          <w:bCs/>
          <w:sz w:val="24"/>
          <w:szCs w:val="24"/>
          <w:lang w:eastAsia="en-US"/>
        </w:rPr>
        <w:t xml:space="preserve"> General, por lo que, la </w:t>
      </w:r>
      <w:r w:rsidR="00166249" w:rsidRPr="004A148B">
        <w:rPr>
          <w:rFonts w:ascii="Arial" w:eastAsia="Calibri" w:hAnsi="Arial" w:cs="Arial"/>
          <w:bCs/>
          <w:sz w:val="24"/>
          <w:szCs w:val="24"/>
          <w:lang w:eastAsia="en-US"/>
        </w:rPr>
        <w:t>ciudadanía</w:t>
      </w:r>
      <w:r w:rsidR="00785304" w:rsidRPr="004A148B">
        <w:rPr>
          <w:rFonts w:ascii="Arial" w:eastAsia="Calibri" w:hAnsi="Arial" w:cs="Arial"/>
          <w:bCs/>
          <w:sz w:val="24"/>
          <w:szCs w:val="24"/>
          <w:lang w:eastAsia="en-US"/>
        </w:rPr>
        <w:t xml:space="preserve">, actores y partidos políticos, conocía de la reglamentación aplicable </w:t>
      </w:r>
      <w:r w:rsidR="00166249" w:rsidRPr="004A148B">
        <w:rPr>
          <w:rFonts w:ascii="Arial" w:eastAsia="Calibri" w:hAnsi="Arial" w:cs="Arial"/>
          <w:bCs/>
          <w:sz w:val="24"/>
          <w:szCs w:val="24"/>
          <w:lang w:eastAsia="en-US"/>
        </w:rPr>
        <w:t>de manera previa al inicio del proceso electoral.</w:t>
      </w:r>
    </w:p>
    <w:p w14:paraId="6259750A" w14:textId="1CEBFE37" w:rsidR="00302C31" w:rsidRDefault="00302C31" w:rsidP="00633C9D">
      <w:pPr>
        <w:spacing w:line="360" w:lineRule="auto"/>
        <w:jc w:val="both"/>
        <w:rPr>
          <w:rFonts w:ascii="Arial" w:eastAsia="Calibri" w:hAnsi="Arial" w:cs="Arial"/>
          <w:bCs/>
          <w:sz w:val="24"/>
          <w:szCs w:val="24"/>
          <w:lang w:eastAsia="en-US"/>
        </w:rPr>
      </w:pPr>
    </w:p>
    <w:p w14:paraId="47D45298" w14:textId="5FCE82C5" w:rsidR="00302C31" w:rsidRDefault="00302C31" w:rsidP="00394A3D">
      <w:pPr>
        <w:pStyle w:val="NormalWeb"/>
        <w:shd w:val="clear" w:color="auto" w:fill="FFFFFF"/>
        <w:spacing w:before="0" w:beforeAutospacing="0" w:after="0" w:afterAutospacing="0" w:line="360" w:lineRule="auto"/>
        <w:jc w:val="both"/>
        <w:rPr>
          <w:rFonts w:ascii="Arial" w:hAnsi="Arial" w:cs="Arial"/>
        </w:rPr>
      </w:pPr>
      <w:r>
        <w:rPr>
          <w:rFonts w:ascii="Arial" w:eastAsia="Calibri" w:hAnsi="Arial" w:cs="Arial"/>
          <w:bCs/>
          <w:lang w:eastAsia="en-US"/>
        </w:rPr>
        <w:t>De tal suerte que, n</w:t>
      </w:r>
      <w:r w:rsidRPr="006E2FB3">
        <w:rPr>
          <w:rFonts w:ascii="Arial" w:hAnsi="Arial" w:cs="Arial"/>
        </w:rPr>
        <w:t>o les asiste la razón</w:t>
      </w:r>
      <w:r>
        <w:rPr>
          <w:rFonts w:ascii="Arial" w:hAnsi="Arial" w:cs="Arial"/>
        </w:rPr>
        <w:t xml:space="preserve"> a los promoventes</w:t>
      </w:r>
      <w:r w:rsidRPr="006E2FB3">
        <w:rPr>
          <w:rFonts w:ascii="Arial" w:hAnsi="Arial" w:cs="Arial"/>
        </w:rPr>
        <w:t xml:space="preserve">, pues desde una perspectiva constitucional y legal, los partidos deberán contar como </w:t>
      </w:r>
      <w:r w:rsidR="00FD6952">
        <w:rPr>
          <w:rFonts w:ascii="Arial" w:hAnsi="Arial" w:cs="Arial"/>
        </w:rPr>
        <w:t>máximo</w:t>
      </w:r>
      <w:r w:rsidRPr="006E2FB3">
        <w:rPr>
          <w:rFonts w:ascii="Arial" w:hAnsi="Arial" w:cs="Arial"/>
        </w:rPr>
        <w:t xml:space="preserve">, con una representación que sea equivalente al de su votación obtenida </w:t>
      </w:r>
      <w:r w:rsidR="00FD6952">
        <w:rPr>
          <w:rFonts w:ascii="Arial" w:hAnsi="Arial" w:cs="Arial"/>
        </w:rPr>
        <w:t>más</w:t>
      </w:r>
      <w:r w:rsidRPr="006E2FB3">
        <w:rPr>
          <w:rFonts w:ascii="Arial" w:hAnsi="Arial" w:cs="Arial"/>
        </w:rPr>
        <w:t xml:space="preserve"> ocho puntos porcentuales, por lo tanto, si el número de diputaciones que les corresponde conforme a las reglas de asignación se encuentra dentro de dicho parámetro, no se ubican en el supuesto de </w:t>
      </w:r>
      <w:r w:rsidR="00FD6952">
        <w:rPr>
          <w:rFonts w:ascii="Arial" w:hAnsi="Arial" w:cs="Arial"/>
        </w:rPr>
        <w:t>sobre</w:t>
      </w:r>
      <w:r w:rsidRPr="006E2FB3">
        <w:rPr>
          <w:rFonts w:ascii="Arial" w:hAnsi="Arial" w:cs="Arial"/>
        </w:rPr>
        <w:t xml:space="preserve"> representación</w:t>
      </w:r>
      <w:r w:rsidR="00FD6952">
        <w:rPr>
          <w:rFonts w:ascii="Arial" w:hAnsi="Arial" w:cs="Arial"/>
        </w:rPr>
        <w:t>, por lo que también resultan infundados sus agravios.</w:t>
      </w:r>
    </w:p>
    <w:p w14:paraId="107BA2C6" w14:textId="72204C49" w:rsidR="00FD6952" w:rsidRDefault="00FD6952" w:rsidP="00394A3D">
      <w:pPr>
        <w:pStyle w:val="NormalWeb"/>
        <w:shd w:val="clear" w:color="auto" w:fill="FFFFFF"/>
        <w:spacing w:before="0" w:beforeAutospacing="0" w:after="0" w:afterAutospacing="0" w:line="360" w:lineRule="auto"/>
        <w:rPr>
          <w:rFonts w:ascii="Arial" w:hAnsi="Arial" w:cs="Arial"/>
        </w:rPr>
      </w:pPr>
    </w:p>
    <w:p w14:paraId="5C1B7BDD" w14:textId="765AE876" w:rsidR="00FD6952" w:rsidRPr="006E2FB3" w:rsidRDefault="00FD6952" w:rsidP="00394A3D">
      <w:pPr>
        <w:pStyle w:val="NormalWeb"/>
        <w:shd w:val="clear" w:color="auto" w:fill="FFFFFF"/>
        <w:spacing w:before="0" w:beforeAutospacing="0" w:after="0" w:afterAutospacing="0" w:line="360" w:lineRule="auto"/>
        <w:rPr>
          <w:rFonts w:ascii="Arial" w:hAnsi="Arial" w:cs="Arial"/>
          <w:sz w:val="22"/>
        </w:rPr>
      </w:pPr>
      <w:r>
        <w:rPr>
          <w:rFonts w:ascii="Arial" w:hAnsi="Arial" w:cs="Arial"/>
        </w:rPr>
        <w:t xml:space="preserve">A similar criterio arribó la </w:t>
      </w:r>
      <w:r w:rsidR="00394A3D">
        <w:rPr>
          <w:rFonts w:ascii="Arial" w:hAnsi="Arial" w:cs="Arial"/>
        </w:rPr>
        <w:t>S</w:t>
      </w:r>
      <w:r>
        <w:rPr>
          <w:rFonts w:ascii="Arial" w:hAnsi="Arial" w:cs="Arial"/>
        </w:rPr>
        <w:t>al</w:t>
      </w:r>
      <w:r w:rsidR="00394A3D">
        <w:rPr>
          <w:rFonts w:ascii="Arial" w:hAnsi="Arial" w:cs="Arial"/>
        </w:rPr>
        <w:t>a</w:t>
      </w:r>
      <w:r>
        <w:rPr>
          <w:rFonts w:ascii="Arial" w:hAnsi="Arial" w:cs="Arial"/>
        </w:rPr>
        <w:t xml:space="preserve"> Regional Monterrey en el asunto SM-JRC-66/2019</w:t>
      </w:r>
      <w:r w:rsidR="00394A3D">
        <w:rPr>
          <w:rFonts w:ascii="Arial" w:hAnsi="Arial" w:cs="Arial"/>
        </w:rPr>
        <w:t xml:space="preserve">. </w:t>
      </w:r>
    </w:p>
    <w:p w14:paraId="248447F1" w14:textId="377169EF" w:rsidR="00302C31" w:rsidRDefault="00302C31" w:rsidP="00633C9D">
      <w:pPr>
        <w:spacing w:line="360" w:lineRule="auto"/>
        <w:jc w:val="both"/>
        <w:rPr>
          <w:rFonts w:ascii="Arial" w:eastAsia="Calibri" w:hAnsi="Arial" w:cs="Arial"/>
          <w:bCs/>
          <w:sz w:val="24"/>
          <w:szCs w:val="24"/>
          <w:lang w:eastAsia="en-US"/>
        </w:rPr>
      </w:pPr>
    </w:p>
    <w:p w14:paraId="0AC9A6E2" w14:textId="499CD75D" w:rsidR="009C6372" w:rsidRPr="009C6372" w:rsidRDefault="005920A3" w:rsidP="00633C9D">
      <w:pPr>
        <w:spacing w:line="360" w:lineRule="auto"/>
        <w:jc w:val="both"/>
        <w:rPr>
          <w:rFonts w:ascii="Arial" w:eastAsia="Calibri" w:hAnsi="Arial" w:cs="Arial"/>
          <w:b/>
          <w:sz w:val="24"/>
          <w:szCs w:val="24"/>
          <w:lang w:eastAsia="en-US"/>
        </w:rPr>
      </w:pPr>
      <w:r>
        <w:rPr>
          <w:rFonts w:ascii="Arial" w:eastAsia="Calibri" w:hAnsi="Arial" w:cs="Arial"/>
          <w:b/>
          <w:sz w:val="24"/>
          <w:szCs w:val="24"/>
          <w:lang w:eastAsia="en-US"/>
        </w:rPr>
        <w:t>Contabilización de diputaciones correspondientes al</w:t>
      </w:r>
      <w:r w:rsidR="009C6372" w:rsidRPr="009C6372">
        <w:rPr>
          <w:rFonts w:ascii="Arial" w:eastAsia="Calibri" w:hAnsi="Arial" w:cs="Arial"/>
          <w:b/>
          <w:sz w:val="24"/>
          <w:szCs w:val="24"/>
          <w:lang w:eastAsia="en-US"/>
        </w:rPr>
        <w:t xml:space="preserve"> PAN</w:t>
      </w:r>
      <w:r>
        <w:rPr>
          <w:rFonts w:ascii="Arial" w:eastAsia="Calibri" w:hAnsi="Arial" w:cs="Arial"/>
          <w:b/>
          <w:sz w:val="24"/>
          <w:szCs w:val="24"/>
          <w:lang w:eastAsia="en-US"/>
        </w:rPr>
        <w:t>, no pueden incluir las del partido político coaligado.</w:t>
      </w:r>
    </w:p>
    <w:p w14:paraId="3CB20079" w14:textId="77777777" w:rsidR="009C6372" w:rsidRDefault="009C6372" w:rsidP="00633C9D">
      <w:pPr>
        <w:spacing w:line="360" w:lineRule="auto"/>
        <w:jc w:val="both"/>
        <w:rPr>
          <w:rFonts w:ascii="Arial" w:eastAsia="Calibri" w:hAnsi="Arial" w:cs="Arial"/>
          <w:bCs/>
          <w:sz w:val="24"/>
          <w:szCs w:val="24"/>
          <w:lang w:eastAsia="en-US"/>
        </w:rPr>
      </w:pPr>
    </w:p>
    <w:p w14:paraId="4201CB10" w14:textId="2950AFC0" w:rsidR="00BC4084" w:rsidRDefault="005920A3" w:rsidP="00633C9D">
      <w:pPr>
        <w:spacing w:line="360" w:lineRule="auto"/>
        <w:jc w:val="both"/>
        <w:rPr>
          <w:rFonts w:ascii="Arial" w:eastAsia="Calibri" w:hAnsi="Arial" w:cs="Arial"/>
          <w:bCs/>
          <w:sz w:val="24"/>
          <w:szCs w:val="24"/>
          <w:lang w:eastAsia="en-US"/>
        </w:rPr>
      </w:pPr>
      <w:r>
        <w:rPr>
          <w:rFonts w:ascii="Arial" w:eastAsia="Calibri" w:hAnsi="Arial" w:cs="Arial"/>
          <w:bCs/>
          <w:sz w:val="24"/>
          <w:szCs w:val="24"/>
          <w:lang w:eastAsia="en-US"/>
        </w:rPr>
        <w:t>N</w:t>
      </w:r>
      <w:r w:rsidR="00BC4084" w:rsidRPr="009C6372">
        <w:rPr>
          <w:rFonts w:ascii="Arial" w:eastAsia="Calibri" w:hAnsi="Arial" w:cs="Arial"/>
          <w:bCs/>
          <w:sz w:val="24"/>
          <w:szCs w:val="24"/>
          <w:lang w:eastAsia="en-US"/>
        </w:rPr>
        <w:t>o se deja de lado la manifestación de la C. Flavia Narváez Martínez, sobre</w:t>
      </w:r>
      <w:r w:rsidR="004723CD">
        <w:rPr>
          <w:rFonts w:ascii="Arial" w:eastAsia="Calibri" w:hAnsi="Arial" w:cs="Arial"/>
          <w:bCs/>
          <w:sz w:val="24"/>
          <w:szCs w:val="24"/>
          <w:lang w:eastAsia="en-US"/>
        </w:rPr>
        <w:t xml:space="preserve"> que el </w:t>
      </w:r>
      <w:r w:rsidR="00C045FB">
        <w:rPr>
          <w:rFonts w:ascii="Arial" w:eastAsia="Calibri" w:hAnsi="Arial" w:cs="Arial"/>
          <w:bCs/>
          <w:sz w:val="24"/>
          <w:szCs w:val="24"/>
          <w:lang w:eastAsia="en-US"/>
        </w:rPr>
        <w:t>Consejo</w:t>
      </w:r>
      <w:r w:rsidR="004723CD">
        <w:rPr>
          <w:rFonts w:ascii="Arial" w:eastAsia="Calibri" w:hAnsi="Arial" w:cs="Arial"/>
          <w:bCs/>
          <w:sz w:val="24"/>
          <w:szCs w:val="24"/>
          <w:lang w:eastAsia="en-US"/>
        </w:rPr>
        <w:t xml:space="preserve"> General debió valorar que el PAN no solo cu</w:t>
      </w:r>
      <w:r w:rsidR="00061E18">
        <w:rPr>
          <w:rFonts w:ascii="Arial" w:eastAsia="Calibri" w:hAnsi="Arial" w:cs="Arial"/>
          <w:bCs/>
          <w:sz w:val="24"/>
          <w:szCs w:val="24"/>
          <w:lang w:eastAsia="en-US"/>
        </w:rPr>
        <w:t>enta</w:t>
      </w:r>
      <w:r w:rsidR="004723CD">
        <w:rPr>
          <w:rFonts w:ascii="Arial" w:eastAsia="Calibri" w:hAnsi="Arial" w:cs="Arial"/>
          <w:bCs/>
          <w:sz w:val="24"/>
          <w:szCs w:val="24"/>
          <w:lang w:eastAsia="en-US"/>
        </w:rPr>
        <w:t xml:space="preserve"> con 12 diputaciones de MR</w:t>
      </w:r>
      <w:r w:rsidR="000471F4">
        <w:rPr>
          <w:rFonts w:ascii="Arial" w:eastAsia="Calibri" w:hAnsi="Arial" w:cs="Arial"/>
          <w:bCs/>
          <w:sz w:val="24"/>
          <w:szCs w:val="24"/>
          <w:lang w:eastAsia="en-US"/>
        </w:rPr>
        <w:t xml:space="preserve"> y una más por RP</w:t>
      </w:r>
      <w:r w:rsidR="004723CD">
        <w:rPr>
          <w:rFonts w:ascii="Arial" w:eastAsia="Calibri" w:hAnsi="Arial" w:cs="Arial"/>
          <w:bCs/>
          <w:sz w:val="24"/>
          <w:szCs w:val="24"/>
          <w:lang w:eastAsia="en-US"/>
        </w:rPr>
        <w:t xml:space="preserve">, sino que además </w:t>
      </w:r>
      <w:r w:rsidR="0034211C">
        <w:rPr>
          <w:rFonts w:ascii="Arial" w:eastAsia="Calibri" w:hAnsi="Arial" w:cs="Arial"/>
          <w:bCs/>
          <w:sz w:val="24"/>
          <w:szCs w:val="24"/>
          <w:lang w:eastAsia="en-US"/>
        </w:rPr>
        <w:t>posee</w:t>
      </w:r>
      <w:r w:rsidR="004723CD">
        <w:rPr>
          <w:rFonts w:ascii="Arial" w:eastAsia="Calibri" w:hAnsi="Arial" w:cs="Arial"/>
          <w:bCs/>
          <w:sz w:val="24"/>
          <w:szCs w:val="24"/>
          <w:lang w:eastAsia="en-US"/>
        </w:rPr>
        <w:t xml:space="preserve"> otras 4 donde resultó ganado</w:t>
      </w:r>
      <w:r w:rsidR="006535C6">
        <w:rPr>
          <w:rFonts w:ascii="Arial" w:eastAsia="Calibri" w:hAnsi="Arial" w:cs="Arial"/>
          <w:bCs/>
          <w:sz w:val="24"/>
          <w:szCs w:val="24"/>
          <w:lang w:eastAsia="en-US"/>
        </w:rPr>
        <w:t>r</w:t>
      </w:r>
      <w:r w:rsidR="004723CD">
        <w:rPr>
          <w:rFonts w:ascii="Arial" w:eastAsia="Calibri" w:hAnsi="Arial" w:cs="Arial"/>
          <w:bCs/>
          <w:sz w:val="24"/>
          <w:szCs w:val="24"/>
          <w:lang w:eastAsia="en-US"/>
        </w:rPr>
        <w:t xml:space="preserve"> su partido </w:t>
      </w:r>
      <w:r w:rsidR="00C045FB">
        <w:rPr>
          <w:rFonts w:ascii="Arial" w:eastAsia="Calibri" w:hAnsi="Arial" w:cs="Arial"/>
          <w:bCs/>
          <w:sz w:val="24"/>
          <w:szCs w:val="24"/>
          <w:lang w:eastAsia="en-US"/>
        </w:rPr>
        <w:t>coaligado</w:t>
      </w:r>
      <w:r w:rsidR="004723CD">
        <w:rPr>
          <w:rFonts w:ascii="Arial" w:eastAsia="Calibri" w:hAnsi="Arial" w:cs="Arial"/>
          <w:bCs/>
          <w:sz w:val="24"/>
          <w:szCs w:val="24"/>
          <w:lang w:eastAsia="en-US"/>
        </w:rPr>
        <w:t xml:space="preserve"> PRD, </w:t>
      </w:r>
      <w:r w:rsidR="00C045FB">
        <w:rPr>
          <w:rFonts w:ascii="Arial" w:eastAsia="Calibri" w:hAnsi="Arial" w:cs="Arial"/>
          <w:bCs/>
          <w:sz w:val="24"/>
          <w:szCs w:val="24"/>
          <w:lang w:eastAsia="en-US"/>
        </w:rPr>
        <w:t>y que de no valorarse esto, el PAN contaría con una mayoría calificada al llegar a un total de 17 representantes en el Congreso del Estado.</w:t>
      </w:r>
    </w:p>
    <w:p w14:paraId="15718AD7" w14:textId="77777777" w:rsidR="00401199" w:rsidRDefault="00401199" w:rsidP="00633C9D">
      <w:pPr>
        <w:spacing w:line="360" w:lineRule="auto"/>
        <w:jc w:val="both"/>
        <w:rPr>
          <w:rFonts w:ascii="Arial" w:eastAsia="Calibri" w:hAnsi="Arial" w:cs="Arial"/>
          <w:bCs/>
          <w:sz w:val="24"/>
          <w:szCs w:val="24"/>
          <w:lang w:eastAsia="en-US"/>
        </w:rPr>
      </w:pPr>
    </w:p>
    <w:p w14:paraId="46586C75" w14:textId="4E41D583" w:rsidR="000471F4" w:rsidRDefault="000471F4" w:rsidP="00633C9D">
      <w:pPr>
        <w:spacing w:line="360" w:lineRule="auto"/>
        <w:jc w:val="both"/>
        <w:rPr>
          <w:rFonts w:ascii="Arial" w:eastAsia="Calibri" w:hAnsi="Arial" w:cs="Arial"/>
          <w:bCs/>
          <w:sz w:val="24"/>
          <w:szCs w:val="24"/>
          <w:lang w:eastAsia="en-US"/>
        </w:rPr>
      </w:pPr>
      <w:r>
        <w:rPr>
          <w:rFonts w:ascii="Arial" w:eastAsia="Calibri" w:hAnsi="Arial" w:cs="Arial"/>
          <w:bCs/>
          <w:sz w:val="24"/>
          <w:szCs w:val="24"/>
          <w:lang w:eastAsia="en-US"/>
        </w:rPr>
        <w:lastRenderedPageBreak/>
        <w:t xml:space="preserve">Los agravios vertidos por la recurrente deben considerarse </w:t>
      </w:r>
      <w:r w:rsidRPr="000471F4">
        <w:rPr>
          <w:rFonts w:ascii="Arial" w:eastAsia="Calibri" w:hAnsi="Arial" w:cs="Arial"/>
          <w:b/>
          <w:sz w:val="24"/>
          <w:szCs w:val="24"/>
          <w:lang w:eastAsia="en-US"/>
        </w:rPr>
        <w:t>infundados</w:t>
      </w:r>
      <w:r>
        <w:rPr>
          <w:rFonts w:ascii="Arial" w:eastAsia="Calibri" w:hAnsi="Arial" w:cs="Arial"/>
          <w:bCs/>
          <w:sz w:val="24"/>
          <w:szCs w:val="24"/>
          <w:lang w:eastAsia="en-US"/>
        </w:rPr>
        <w:t>, puesto que parte de una premisa errónea, como a continuación se expresa.</w:t>
      </w:r>
    </w:p>
    <w:p w14:paraId="4EA8E545" w14:textId="40706A5F" w:rsidR="000E248C" w:rsidRDefault="000E248C" w:rsidP="00633C9D">
      <w:pPr>
        <w:spacing w:line="360" w:lineRule="auto"/>
        <w:jc w:val="both"/>
        <w:rPr>
          <w:rFonts w:ascii="Arial" w:eastAsia="Calibri" w:hAnsi="Arial" w:cs="Arial"/>
          <w:bCs/>
          <w:sz w:val="24"/>
          <w:szCs w:val="24"/>
          <w:lang w:eastAsia="en-US"/>
        </w:rPr>
      </w:pPr>
    </w:p>
    <w:p w14:paraId="278671AD" w14:textId="73CAC2A0" w:rsidR="000E248C" w:rsidRPr="00100345" w:rsidRDefault="000E248C" w:rsidP="000E248C">
      <w:pPr>
        <w:spacing w:line="360" w:lineRule="auto"/>
        <w:jc w:val="both"/>
        <w:rPr>
          <w:rFonts w:ascii="Arial" w:eastAsia="Calibri" w:hAnsi="Arial" w:cs="Arial"/>
          <w:bCs/>
          <w:sz w:val="24"/>
          <w:szCs w:val="24"/>
          <w:lang w:eastAsia="en-US"/>
        </w:rPr>
      </w:pPr>
      <w:r>
        <w:rPr>
          <w:rFonts w:ascii="Arial" w:eastAsia="Calibri" w:hAnsi="Arial" w:cs="Arial"/>
          <w:bCs/>
          <w:sz w:val="24"/>
          <w:szCs w:val="24"/>
          <w:lang w:eastAsia="en-US"/>
        </w:rPr>
        <w:t>E</w:t>
      </w:r>
      <w:r w:rsidRPr="00100345">
        <w:rPr>
          <w:rFonts w:ascii="Arial" w:eastAsia="Calibri" w:hAnsi="Arial" w:cs="Arial"/>
          <w:bCs/>
          <w:sz w:val="24"/>
          <w:szCs w:val="24"/>
          <w:lang w:eastAsia="en-US"/>
        </w:rPr>
        <w:t>n el caso concreto, las postulaciones realizadas por la Coalición “Por Aguascalientes”</w:t>
      </w:r>
      <w:r>
        <w:rPr>
          <w:rFonts w:ascii="Arial" w:eastAsia="Calibri" w:hAnsi="Arial" w:cs="Arial"/>
          <w:bCs/>
          <w:sz w:val="24"/>
          <w:szCs w:val="24"/>
          <w:lang w:eastAsia="en-US"/>
        </w:rPr>
        <w:t xml:space="preserve"> en los distritos respectivos, corresponden con su militancia partidista o bien, sin afiliación efectiva a alguno, al no obrar documental alguna en el expediente que suponga lo contrario, siendo el caso que el PAN registró 14 candidaturas por 4 del PRD.</w:t>
      </w:r>
    </w:p>
    <w:p w14:paraId="33ADA457" w14:textId="77777777" w:rsidR="000E248C" w:rsidRDefault="000E248C" w:rsidP="00633C9D">
      <w:pPr>
        <w:spacing w:line="360" w:lineRule="auto"/>
        <w:jc w:val="both"/>
        <w:rPr>
          <w:rFonts w:ascii="Arial" w:eastAsia="Calibri" w:hAnsi="Arial" w:cs="Arial"/>
          <w:bCs/>
          <w:sz w:val="24"/>
          <w:szCs w:val="24"/>
          <w:lang w:eastAsia="en-US"/>
        </w:rPr>
      </w:pPr>
    </w:p>
    <w:p w14:paraId="5DBF97C0" w14:textId="2A541EFE" w:rsidR="00B24016" w:rsidRDefault="000E248C" w:rsidP="00633C9D">
      <w:pPr>
        <w:spacing w:line="360" w:lineRule="auto"/>
        <w:jc w:val="both"/>
        <w:rPr>
          <w:rFonts w:ascii="Arial" w:eastAsia="Calibri" w:hAnsi="Arial" w:cs="Arial"/>
          <w:bCs/>
          <w:sz w:val="24"/>
          <w:szCs w:val="24"/>
          <w:lang w:eastAsia="en-US"/>
        </w:rPr>
      </w:pPr>
      <w:r>
        <w:rPr>
          <w:rFonts w:ascii="Arial" w:eastAsia="Calibri" w:hAnsi="Arial" w:cs="Arial"/>
          <w:bCs/>
          <w:sz w:val="24"/>
          <w:szCs w:val="24"/>
          <w:lang w:eastAsia="en-US"/>
        </w:rPr>
        <w:t>Por lo que, d</w:t>
      </w:r>
      <w:r w:rsidR="00B24016" w:rsidRPr="00B24016">
        <w:rPr>
          <w:rFonts w:ascii="Arial" w:eastAsia="Calibri" w:hAnsi="Arial" w:cs="Arial"/>
          <w:bCs/>
          <w:sz w:val="24"/>
          <w:szCs w:val="24"/>
          <w:lang w:eastAsia="en-US"/>
        </w:rPr>
        <w:t>e acuerdo con el artículo 87 de la Ley General de Partidos Políticos, los partidos podrán formar coaliciones para las elecciones de presidente de los Estados Unidos Mexicanos, así como de senadores y de diputados por el principio de mayoría relativa. Es decir, no puede haber coaliciones para los cargos de representación proporcional.</w:t>
      </w:r>
    </w:p>
    <w:p w14:paraId="0E3D9604" w14:textId="6BB0CCA6" w:rsidR="00B24016" w:rsidRDefault="00B24016" w:rsidP="00633C9D">
      <w:pPr>
        <w:spacing w:line="360" w:lineRule="auto"/>
        <w:jc w:val="both"/>
        <w:rPr>
          <w:rFonts w:ascii="Arial" w:eastAsia="Calibri" w:hAnsi="Arial" w:cs="Arial"/>
          <w:bCs/>
          <w:sz w:val="24"/>
          <w:szCs w:val="24"/>
          <w:lang w:eastAsia="en-US"/>
        </w:rPr>
      </w:pPr>
    </w:p>
    <w:p w14:paraId="78A7FB28" w14:textId="443AC517" w:rsidR="00B24016" w:rsidRDefault="00050996" w:rsidP="00633C9D">
      <w:pPr>
        <w:spacing w:line="360" w:lineRule="auto"/>
        <w:jc w:val="both"/>
        <w:rPr>
          <w:rFonts w:ascii="Arial" w:eastAsia="Calibri" w:hAnsi="Arial" w:cs="Arial"/>
          <w:bCs/>
          <w:sz w:val="24"/>
          <w:szCs w:val="24"/>
          <w:lang w:eastAsia="en-US"/>
        </w:rPr>
      </w:pPr>
      <w:r>
        <w:rPr>
          <w:rFonts w:ascii="Arial" w:eastAsia="Calibri" w:hAnsi="Arial" w:cs="Arial"/>
          <w:bCs/>
          <w:sz w:val="24"/>
          <w:szCs w:val="24"/>
          <w:lang w:eastAsia="en-US"/>
        </w:rPr>
        <w:t>En ese entendido, e</w:t>
      </w:r>
      <w:r w:rsidRPr="00050996">
        <w:rPr>
          <w:rFonts w:ascii="Arial" w:eastAsia="Calibri" w:hAnsi="Arial" w:cs="Arial"/>
          <w:bCs/>
          <w:sz w:val="24"/>
          <w:szCs w:val="24"/>
          <w:lang w:eastAsia="en-US"/>
        </w:rPr>
        <w:t xml:space="preserve">l </w:t>
      </w:r>
      <w:r w:rsidR="000911BE">
        <w:rPr>
          <w:rFonts w:ascii="Arial" w:eastAsia="Calibri" w:hAnsi="Arial" w:cs="Arial"/>
          <w:bCs/>
          <w:sz w:val="24"/>
          <w:szCs w:val="24"/>
          <w:lang w:eastAsia="en-US"/>
        </w:rPr>
        <w:t>C</w:t>
      </w:r>
      <w:r w:rsidRPr="00050996">
        <w:rPr>
          <w:rFonts w:ascii="Arial" w:eastAsia="Calibri" w:hAnsi="Arial" w:cs="Arial"/>
          <w:bCs/>
          <w:sz w:val="24"/>
          <w:szCs w:val="24"/>
          <w:lang w:eastAsia="en-US"/>
        </w:rPr>
        <w:t xml:space="preserve">onvenio de </w:t>
      </w:r>
      <w:r w:rsidR="000911BE">
        <w:rPr>
          <w:rFonts w:ascii="Arial" w:eastAsia="Calibri" w:hAnsi="Arial" w:cs="Arial"/>
          <w:bCs/>
          <w:sz w:val="24"/>
          <w:szCs w:val="24"/>
          <w:lang w:eastAsia="en-US"/>
        </w:rPr>
        <w:t>C</w:t>
      </w:r>
      <w:r w:rsidRPr="00050996">
        <w:rPr>
          <w:rFonts w:ascii="Arial" w:eastAsia="Calibri" w:hAnsi="Arial" w:cs="Arial"/>
          <w:bCs/>
          <w:sz w:val="24"/>
          <w:szCs w:val="24"/>
          <w:lang w:eastAsia="en-US"/>
        </w:rPr>
        <w:t xml:space="preserve">oalición termina automáticamente cuando concluya la etapa de resultados y declaraciones de validez de las elecciones, por lo que </w:t>
      </w:r>
      <w:r>
        <w:rPr>
          <w:rFonts w:ascii="Arial" w:eastAsia="Calibri" w:hAnsi="Arial" w:cs="Arial"/>
          <w:bCs/>
          <w:sz w:val="24"/>
          <w:szCs w:val="24"/>
          <w:lang w:eastAsia="en-US"/>
        </w:rPr>
        <w:t>las candidaturas</w:t>
      </w:r>
      <w:r w:rsidRPr="00050996">
        <w:rPr>
          <w:rFonts w:ascii="Arial" w:eastAsia="Calibri" w:hAnsi="Arial" w:cs="Arial"/>
          <w:bCs/>
          <w:sz w:val="24"/>
          <w:szCs w:val="24"/>
          <w:lang w:eastAsia="en-US"/>
        </w:rPr>
        <w:t xml:space="preserve"> elect</w:t>
      </w:r>
      <w:r>
        <w:rPr>
          <w:rFonts w:ascii="Arial" w:eastAsia="Calibri" w:hAnsi="Arial" w:cs="Arial"/>
          <w:bCs/>
          <w:sz w:val="24"/>
          <w:szCs w:val="24"/>
          <w:lang w:eastAsia="en-US"/>
        </w:rPr>
        <w:t>a</w:t>
      </w:r>
      <w:r w:rsidRPr="00050996">
        <w:rPr>
          <w:rFonts w:ascii="Arial" w:eastAsia="Calibri" w:hAnsi="Arial" w:cs="Arial"/>
          <w:bCs/>
          <w:sz w:val="24"/>
          <w:szCs w:val="24"/>
          <w:lang w:eastAsia="en-US"/>
        </w:rPr>
        <w:t xml:space="preserve">s a cargos de elección popular quedarán </w:t>
      </w:r>
      <w:r w:rsidR="0073568C" w:rsidRPr="00050996">
        <w:rPr>
          <w:rFonts w:ascii="Arial" w:eastAsia="Calibri" w:hAnsi="Arial" w:cs="Arial"/>
          <w:bCs/>
          <w:sz w:val="24"/>
          <w:szCs w:val="24"/>
          <w:lang w:eastAsia="en-US"/>
        </w:rPr>
        <w:t>comprendidas</w:t>
      </w:r>
      <w:r w:rsidRPr="00050996">
        <w:rPr>
          <w:rFonts w:ascii="Arial" w:eastAsia="Calibri" w:hAnsi="Arial" w:cs="Arial"/>
          <w:bCs/>
          <w:sz w:val="24"/>
          <w:szCs w:val="24"/>
          <w:lang w:eastAsia="en-US"/>
        </w:rPr>
        <w:t xml:space="preserve"> en el partido político o grupo parlamentario señalados en el propio convenio</w:t>
      </w:r>
      <w:r>
        <w:rPr>
          <w:rFonts w:ascii="Arial" w:eastAsia="Calibri" w:hAnsi="Arial" w:cs="Arial"/>
          <w:bCs/>
          <w:sz w:val="24"/>
          <w:szCs w:val="24"/>
          <w:lang w:eastAsia="en-US"/>
        </w:rPr>
        <w:t xml:space="preserve"> o </w:t>
      </w:r>
      <w:r w:rsidR="0073568C">
        <w:rPr>
          <w:rFonts w:ascii="Arial" w:eastAsia="Calibri" w:hAnsi="Arial" w:cs="Arial"/>
          <w:bCs/>
          <w:sz w:val="24"/>
          <w:szCs w:val="24"/>
          <w:lang w:eastAsia="en-US"/>
        </w:rPr>
        <w:t>acorde</w:t>
      </w:r>
      <w:r>
        <w:rPr>
          <w:rFonts w:ascii="Arial" w:eastAsia="Calibri" w:hAnsi="Arial" w:cs="Arial"/>
          <w:bCs/>
          <w:sz w:val="24"/>
          <w:szCs w:val="24"/>
          <w:lang w:eastAsia="en-US"/>
        </w:rPr>
        <w:t xml:space="preserve"> su militancia efectiva.</w:t>
      </w:r>
    </w:p>
    <w:p w14:paraId="25BFBEBB" w14:textId="4804D1C4" w:rsidR="0073568C" w:rsidRDefault="0073568C" w:rsidP="00633C9D">
      <w:pPr>
        <w:spacing w:line="360" w:lineRule="auto"/>
        <w:jc w:val="both"/>
        <w:rPr>
          <w:rFonts w:ascii="Arial" w:eastAsia="Calibri" w:hAnsi="Arial" w:cs="Arial"/>
          <w:bCs/>
          <w:sz w:val="24"/>
          <w:szCs w:val="24"/>
          <w:lang w:eastAsia="en-US"/>
        </w:rPr>
      </w:pPr>
    </w:p>
    <w:p w14:paraId="7BF03121" w14:textId="1DA7CF56" w:rsidR="0073568C" w:rsidRDefault="0073568C" w:rsidP="00633C9D">
      <w:pPr>
        <w:spacing w:line="360" w:lineRule="auto"/>
        <w:jc w:val="both"/>
        <w:rPr>
          <w:rFonts w:ascii="Arial" w:eastAsia="Calibri" w:hAnsi="Arial" w:cs="Arial"/>
          <w:b/>
          <w:sz w:val="24"/>
          <w:szCs w:val="24"/>
          <w:lang w:eastAsia="en-US"/>
        </w:rPr>
      </w:pPr>
      <w:r>
        <w:rPr>
          <w:rFonts w:ascii="Arial" w:eastAsia="Calibri" w:hAnsi="Arial" w:cs="Arial"/>
          <w:bCs/>
          <w:sz w:val="24"/>
          <w:szCs w:val="24"/>
          <w:lang w:eastAsia="en-US"/>
        </w:rPr>
        <w:t xml:space="preserve">Lo anterior es así, puesto que </w:t>
      </w:r>
      <w:r w:rsidRPr="00070B42">
        <w:rPr>
          <w:rFonts w:ascii="Arial" w:eastAsia="Calibri" w:hAnsi="Arial" w:cs="Arial"/>
          <w:b/>
          <w:sz w:val="24"/>
          <w:szCs w:val="24"/>
          <w:lang w:eastAsia="en-US"/>
        </w:rPr>
        <w:t>el fin de las coaliciones consiste únicamente en la competencia en la contienda electoral, y no presupone acuerdo alguno</w:t>
      </w:r>
      <w:r w:rsidR="00241140" w:rsidRPr="00070B42">
        <w:rPr>
          <w:rFonts w:ascii="Arial" w:eastAsia="Calibri" w:hAnsi="Arial" w:cs="Arial"/>
          <w:b/>
          <w:sz w:val="24"/>
          <w:szCs w:val="24"/>
          <w:lang w:eastAsia="en-US"/>
        </w:rPr>
        <w:t xml:space="preserve"> sobre su desempeño dentro del órgano para el cual compitieron en el proceso electoral.</w:t>
      </w:r>
    </w:p>
    <w:p w14:paraId="49C9D0C3" w14:textId="5E5A9D5C" w:rsidR="000911BE" w:rsidRDefault="000911BE" w:rsidP="00633C9D">
      <w:pPr>
        <w:spacing w:line="360" w:lineRule="auto"/>
        <w:jc w:val="both"/>
        <w:rPr>
          <w:rFonts w:ascii="Arial" w:eastAsia="Calibri" w:hAnsi="Arial" w:cs="Arial"/>
          <w:b/>
          <w:sz w:val="24"/>
          <w:szCs w:val="24"/>
          <w:lang w:eastAsia="en-US"/>
        </w:rPr>
      </w:pPr>
    </w:p>
    <w:p w14:paraId="5553A810" w14:textId="5F4733FF" w:rsidR="000911BE" w:rsidRDefault="000911BE" w:rsidP="00633C9D">
      <w:pPr>
        <w:spacing w:line="360" w:lineRule="auto"/>
        <w:jc w:val="both"/>
        <w:rPr>
          <w:rFonts w:ascii="Arial" w:eastAsia="Calibri" w:hAnsi="Arial" w:cs="Arial"/>
          <w:bCs/>
          <w:sz w:val="24"/>
          <w:szCs w:val="24"/>
          <w:lang w:eastAsia="en-US"/>
        </w:rPr>
      </w:pPr>
      <w:r w:rsidRPr="00100345">
        <w:rPr>
          <w:rFonts w:ascii="Arial" w:eastAsia="Calibri" w:hAnsi="Arial" w:cs="Arial"/>
          <w:bCs/>
          <w:sz w:val="24"/>
          <w:szCs w:val="24"/>
          <w:lang w:eastAsia="en-US"/>
        </w:rPr>
        <w:t xml:space="preserve">Es decir, no existe la certeza de que los partidos políticos coaligados, formen un frente común o un mismo grupo parlamentario, </w:t>
      </w:r>
      <w:r w:rsidR="004D5FB8" w:rsidRPr="00100345">
        <w:rPr>
          <w:rFonts w:ascii="Arial" w:eastAsia="Calibri" w:hAnsi="Arial" w:cs="Arial"/>
          <w:bCs/>
          <w:sz w:val="24"/>
          <w:szCs w:val="24"/>
          <w:lang w:eastAsia="en-US"/>
        </w:rPr>
        <w:t xml:space="preserve">una vez </w:t>
      </w:r>
      <w:r w:rsidR="00227E45">
        <w:rPr>
          <w:rFonts w:ascii="Arial" w:eastAsia="Calibri" w:hAnsi="Arial" w:cs="Arial"/>
          <w:bCs/>
          <w:sz w:val="24"/>
          <w:szCs w:val="24"/>
          <w:lang w:eastAsia="en-US"/>
        </w:rPr>
        <w:t>concluida la contienda electoral y realizada</w:t>
      </w:r>
      <w:r w:rsidR="004D5FB8" w:rsidRPr="00100345">
        <w:rPr>
          <w:rFonts w:ascii="Arial" w:eastAsia="Calibri" w:hAnsi="Arial" w:cs="Arial"/>
          <w:bCs/>
          <w:sz w:val="24"/>
          <w:szCs w:val="24"/>
          <w:lang w:eastAsia="en-US"/>
        </w:rPr>
        <w:t xml:space="preserve"> la integración del H. Congreso del Estado.</w:t>
      </w:r>
    </w:p>
    <w:p w14:paraId="49A2A99C" w14:textId="005195B3" w:rsidR="00227E45" w:rsidRDefault="00227E45" w:rsidP="00633C9D">
      <w:pPr>
        <w:spacing w:line="360" w:lineRule="auto"/>
        <w:jc w:val="both"/>
        <w:rPr>
          <w:rFonts w:ascii="Arial" w:eastAsia="Calibri" w:hAnsi="Arial" w:cs="Arial"/>
          <w:bCs/>
          <w:sz w:val="24"/>
          <w:szCs w:val="24"/>
          <w:lang w:eastAsia="en-US"/>
        </w:rPr>
      </w:pPr>
    </w:p>
    <w:p w14:paraId="54E8A734" w14:textId="770C9416" w:rsidR="00227E45" w:rsidRPr="00100345" w:rsidRDefault="00227E45" w:rsidP="00633C9D">
      <w:pPr>
        <w:spacing w:line="360" w:lineRule="auto"/>
        <w:jc w:val="both"/>
        <w:rPr>
          <w:rFonts w:ascii="Arial" w:eastAsia="Calibri" w:hAnsi="Arial" w:cs="Arial"/>
          <w:bCs/>
          <w:sz w:val="24"/>
          <w:szCs w:val="24"/>
          <w:lang w:eastAsia="en-US"/>
        </w:rPr>
      </w:pPr>
      <w:r>
        <w:rPr>
          <w:rFonts w:ascii="Arial" w:eastAsia="Calibri" w:hAnsi="Arial" w:cs="Arial"/>
          <w:bCs/>
          <w:sz w:val="24"/>
          <w:szCs w:val="24"/>
          <w:lang w:eastAsia="en-US"/>
        </w:rPr>
        <w:t xml:space="preserve">Se suma a lo anterior que, de </w:t>
      </w:r>
      <w:r w:rsidR="009B4D82">
        <w:rPr>
          <w:rFonts w:ascii="Arial" w:eastAsia="Calibri" w:hAnsi="Arial" w:cs="Arial"/>
          <w:bCs/>
          <w:sz w:val="24"/>
          <w:szCs w:val="24"/>
          <w:lang w:eastAsia="en-US"/>
        </w:rPr>
        <w:t>considerarlo</w:t>
      </w:r>
      <w:r>
        <w:rPr>
          <w:rFonts w:ascii="Arial" w:eastAsia="Calibri" w:hAnsi="Arial" w:cs="Arial"/>
          <w:bCs/>
          <w:sz w:val="24"/>
          <w:szCs w:val="24"/>
          <w:lang w:eastAsia="en-US"/>
        </w:rPr>
        <w:t xml:space="preserve"> como pretende la accionante, </w:t>
      </w:r>
      <w:r w:rsidR="009B4D82">
        <w:rPr>
          <w:rFonts w:ascii="Arial" w:eastAsia="Calibri" w:hAnsi="Arial" w:cs="Arial"/>
          <w:bCs/>
          <w:sz w:val="24"/>
          <w:szCs w:val="24"/>
          <w:lang w:eastAsia="en-US"/>
        </w:rPr>
        <w:t>estaríamos</w:t>
      </w:r>
      <w:r w:rsidR="005773AF">
        <w:rPr>
          <w:rFonts w:ascii="Arial" w:eastAsia="Calibri" w:hAnsi="Arial" w:cs="Arial"/>
          <w:bCs/>
          <w:sz w:val="24"/>
          <w:szCs w:val="24"/>
          <w:lang w:eastAsia="en-US"/>
        </w:rPr>
        <w:t xml:space="preserve"> ante una situación de contabilizar los triunfos obtenidos por el PRD al PAN, dejando al primero con posibilidad incluso, de obtener curules por </w:t>
      </w:r>
      <w:r w:rsidR="009B4D82">
        <w:rPr>
          <w:rFonts w:ascii="Arial" w:eastAsia="Calibri" w:hAnsi="Arial" w:cs="Arial"/>
          <w:bCs/>
          <w:sz w:val="24"/>
          <w:szCs w:val="24"/>
          <w:lang w:eastAsia="en-US"/>
        </w:rPr>
        <w:t>primera</w:t>
      </w:r>
      <w:r w:rsidR="005773AF">
        <w:rPr>
          <w:rFonts w:ascii="Arial" w:eastAsia="Calibri" w:hAnsi="Arial" w:cs="Arial"/>
          <w:bCs/>
          <w:sz w:val="24"/>
          <w:szCs w:val="24"/>
          <w:lang w:eastAsia="en-US"/>
        </w:rPr>
        <w:t xml:space="preserve"> </w:t>
      </w:r>
      <w:r w:rsidR="009B4D82">
        <w:rPr>
          <w:rFonts w:ascii="Arial" w:eastAsia="Calibri" w:hAnsi="Arial" w:cs="Arial"/>
          <w:bCs/>
          <w:sz w:val="24"/>
          <w:szCs w:val="24"/>
          <w:lang w:eastAsia="en-US"/>
        </w:rPr>
        <w:t>asignación</w:t>
      </w:r>
      <w:r w:rsidR="005773AF">
        <w:rPr>
          <w:rFonts w:ascii="Arial" w:eastAsia="Calibri" w:hAnsi="Arial" w:cs="Arial"/>
          <w:bCs/>
          <w:sz w:val="24"/>
          <w:szCs w:val="24"/>
          <w:lang w:eastAsia="en-US"/>
        </w:rPr>
        <w:t>, lo que</w:t>
      </w:r>
      <w:r w:rsidR="00D053F3">
        <w:rPr>
          <w:rFonts w:ascii="Arial" w:eastAsia="Calibri" w:hAnsi="Arial" w:cs="Arial"/>
          <w:bCs/>
          <w:sz w:val="24"/>
          <w:szCs w:val="24"/>
          <w:lang w:eastAsia="en-US"/>
        </w:rPr>
        <w:t xml:space="preserve"> sí pudiera distorsionar la representación proporcional, que</w:t>
      </w:r>
      <w:r w:rsidR="005773AF">
        <w:rPr>
          <w:rFonts w:ascii="Arial" w:eastAsia="Calibri" w:hAnsi="Arial" w:cs="Arial"/>
          <w:bCs/>
          <w:sz w:val="24"/>
          <w:szCs w:val="24"/>
          <w:lang w:eastAsia="en-US"/>
        </w:rPr>
        <w:t xml:space="preserve"> ya fue estudiado </w:t>
      </w:r>
      <w:r w:rsidR="009B4D82">
        <w:rPr>
          <w:rFonts w:ascii="Arial" w:eastAsia="Calibri" w:hAnsi="Arial" w:cs="Arial"/>
          <w:bCs/>
          <w:sz w:val="24"/>
          <w:szCs w:val="24"/>
          <w:lang w:eastAsia="en-US"/>
        </w:rPr>
        <w:t xml:space="preserve">y validado </w:t>
      </w:r>
      <w:r w:rsidR="005773AF">
        <w:rPr>
          <w:rFonts w:ascii="Arial" w:eastAsia="Calibri" w:hAnsi="Arial" w:cs="Arial"/>
          <w:bCs/>
          <w:sz w:val="24"/>
          <w:szCs w:val="24"/>
          <w:lang w:eastAsia="en-US"/>
        </w:rPr>
        <w:t xml:space="preserve">en líneas anteriores. </w:t>
      </w:r>
    </w:p>
    <w:p w14:paraId="7982CA92" w14:textId="77777777" w:rsidR="00B24016" w:rsidRDefault="00B24016" w:rsidP="00633C9D">
      <w:pPr>
        <w:spacing w:line="360" w:lineRule="auto"/>
        <w:jc w:val="both"/>
        <w:rPr>
          <w:rFonts w:ascii="Arial" w:eastAsia="Calibri" w:hAnsi="Arial" w:cs="Arial"/>
          <w:bCs/>
          <w:sz w:val="24"/>
          <w:szCs w:val="24"/>
          <w:lang w:eastAsia="en-US"/>
        </w:rPr>
      </w:pPr>
    </w:p>
    <w:p w14:paraId="714C5C42" w14:textId="62420A3A" w:rsidR="00C045FB" w:rsidRDefault="00241140" w:rsidP="00633C9D">
      <w:pPr>
        <w:spacing w:line="360" w:lineRule="auto"/>
        <w:jc w:val="both"/>
        <w:rPr>
          <w:rFonts w:ascii="Arial" w:eastAsia="Calibri" w:hAnsi="Arial" w:cs="Arial"/>
          <w:bCs/>
          <w:sz w:val="24"/>
          <w:szCs w:val="24"/>
          <w:lang w:eastAsia="en-US"/>
        </w:rPr>
      </w:pPr>
      <w:r>
        <w:rPr>
          <w:rFonts w:ascii="Arial" w:eastAsia="Calibri" w:hAnsi="Arial" w:cs="Arial"/>
          <w:bCs/>
          <w:sz w:val="24"/>
          <w:szCs w:val="24"/>
          <w:lang w:eastAsia="en-US"/>
        </w:rPr>
        <w:t>Sostenido en tal argumentación</w:t>
      </w:r>
      <w:r w:rsidR="00C045FB">
        <w:rPr>
          <w:rFonts w:ascii="Arial" w:eastAsia="Calibri" w:hAnsi="Arial" w:cs="Arial"/>
          <w:bCs/>
          <w:sz w:val="24"/>
          <w:szCs w:val="24"/>
          <w:lang w:eastAsia="en-US"/>
        </w:rPr>
        <w:t xml:space="preserve">, resulta de igual manera </w:t>
      </w:r>
      <w:r w:rsidR="00C045FB" w:rsidRPr="00C045FB">
        <w:rPr>
          <w:rFonts w:ascii="Arial" w:eastAsia="Calibri" w:hAnsi="Arial" w:cs="Arial"/>
          <w:b/>
          <w:sz w:val="24"/>
          <w:szCs w:val="24"/>
          <w:lang w:eastAsia="en-US"/>
        </w:rPr>
        <w:t>infundado</w:t>
      </w:r>
      <w:r>
        <w:rPr>
          <w:rFonts w:ascii="Arial" w:eastAsia="Calibri" w:hAnsi="Arial" w:cs="Arial"/>
          <w:b/>
          <w:sz w:val="24"/>
          <w:szCs w:val="24"/>
          <w:lang w:eastAsia="en-US"/>
        </w:rPr>
        <w:t xml:space="preserve"> </w:t>
      </w:r>
      <w:r w:rsidR="0019152F" w:rsidRPr="0019152F">
        <w:rPr>
          <w:rFonts w:ascii="Arial" w:eastAsia="Calibri" w:hAnsi="Arial" w:cs="Arial"/>
          <w:bCs/>
          <w:sz w:val="24"/>
          <w:szCs w:val="24"/>
          <w:lang w:eastAsia="en-US"/>
        </w:rPr>
        <w:t>el agravio</w:t>
      </w:r>
      <w:r w:rsidR="0019152F">
        <w:rPr>
          <w:rFonts w:ascii="Arial" w:eastAsia="Calibri" w:hAnsi="Arial" w:cs="Arial"/>
          <w:b/>
          <w:sz w:val="24"/>
          <w:szCs w:val="24"/>
          <w:lang w:eastAsia="en-US"/>
        </w:rPr>
        <w:t xml:space="preserve"> </w:t>
      </w:r>
      <w:r w:rsidRPr="00241140">
        <w:rPr>
          <w:rFonts w:ascii="Arial" w:eastAsia="Calibri" w:hAnsi="Arial" w:cs="Arial"/>
          <w:bCs/>
          <w:sz w:val="24"/>
          <w:szCs w:val="24"/>
          <w:lang w:eastAsia="en-US"/>
        </w:rPr>
        <w:t>de la promovente Flavia Narváez Martínez.</w:t>
      </w:r>
      <w:r>
        <w:rPr>
          <w:rFonts w:ascii="Arial" w:eastAsia="Calibri" w:hAnsi="Arial" w:cs="Arial"/>
          <w:b/>
          <w:sz w:val="24"/>
          <w:szCs w:val="24"/>
          <w:lang w:eastAsia="en-US"/>
        </w:rPr>
        <w:t xml:space="preserve"> </w:t>
      </w:r>
    </w:p>
    <w:p w14:paraId="7180BDCB" w14:textId="1BEE9A1D" w:rsidR="00166249" w:rsidRDefault="00166249" w:rsidP="00633C9D">
      <w:pPr>
        <w:spacing w:line="360" w:lineRule="auto"/>
        <w:jc w:val="both"/>
        <w:rPr>
          <w:rFonts w:ascii="Arial" w:eastAsia="Calibri" w:hAnsi="Arial" w:cs="Arial"/>
          <w:bCs/>
          <w:sz w:val="24"/>
          <w:szCs w:val="24"/>
          <w:lang w:eastAsia="en-US"/>
        </w:rPr>
      </w:pPr>
    </w:p>
    <w:p w14:paraId="2B9B134B" w14:textId="181E2452" w:rsidR="009C6372" w:rsidRPr="009C6372" w:rsidRDefault="009C6372" w:rsidP="00633C9D">
      <w:pPr>
        <w:spacing w:line="360" w:lineRule="auto"/>
        <w:jc w:val="both"/>
        <w:rPr>
          <w:rFonts w:ascii="Arial" w:eastAsia="Calibri" w:hAnsi="Arial" w:cs="Arial"/>
          <w:b/>
          <w:sz w:val="24"/>
          <w:szCs w:val="24"/>
          <w:lang w:eastAsia="en-US"/>
        </w:rPr>
      </w:pPr>
      <w:r w:rsidRPr="009C6372">
        <w:rPr>
          <w:rFonts w:ascii="Arial" w:eastAsia="Calibri" w:hAnsi="Arial" w:cs="Arial"/>
          <w:b/>
          <w:sz w:val="24"/>
          <w:szCs w:val="24"/>
          <w:lang w:eastAsia="en-US"/>
        </w:rPr>
        <w:t>Conclusión.</w:t>
      </w:r>
    </w:p>
    <w:p w14:paraId="576417EF" w14:textId="77777777" w:rsidR="009C6372" w:rsidRPr="004A148B" w:rsidRDefault="009C6372" w:rsidP="00633C9D">
      <w:pPr>
        <w:spacing w:line="360" w:lineRule="auto"/>
        <w:jc w:val="both"/>
        <w:rPr>
          <w:rFonts w:ascii="Arial" w:eastAsia="Calibri" w:hAnsi="Arial" w:cs="Arial"/>
          <w:bCs/>
          <w:sz w:val="24"/>
          <w:szCs w:val="24"/>
          <w:lang w:eastAsia="en-US"/>
        </w:rPr>
      </w:pPr>
    </w:p>
    <w:p w14:paraId="463D9FF2" w14:textId="389A106C" w:rsidR="00842307" w:rsidRPr="004A148B" w:rsidRDefault="00166249" w:rsidP="00633C9D">
      <w:pPr>
        <w:spacing w:line="360" w:lineRule="auto"/>
        <w:jc w:val="both"/>
        <w:rPr>
          <w:rFonts w:ascii="Arial" w:eastAsia="Calibri" w:hAnsi="Arial" w:cs="Arial"/>
          <w:bCs/>
          <w:sz w:val="24"/>
          <w:szCs w:val="24"/>
          <w:lang w:val="es-ES_tradnl" w:eastAsia="en-US"/>
        </w:rPr>
      </w:pPr>
      <w:r w:rsidRPr="004A148B">
        <w:rPr>
          <w:rFonts w:ascii="Arial" w:eastAsia="Calibri" w:hAnsi="Arial" w:cs="Arial"/>
          <w:bCs/>
          <w:sz w:val="24"/>
          <w:szCs w:val="24"/>
          <w:lang w:eastAsia="en-US"/>
        </w:rPr>
        <w:t xml:space="preserve">De tal suerte que, </w:t>
      </w:r>
      <w:r w:rsidR="00785833" w:rsidRPr="004A148B">
        <w:rPr>
          <w:rFonts w:ascii="Arial" w:eastAsia="Calibri" w:hAnsi="Arial" w:cs="Arial"/>
          <w:bCs/>
          <w:sz w:val="24"/>
          <w:szCs w:val="24"/>
          <w:lang w:eastAsia="en-US"/>
        </w:rPr>
        <w:t>respetando y salvaguardando</w:t>
      </w:r>
      <w:r w:rsidRPr="004A148B">
        <w:rPr>
          <w:rFonts w:ascii="Arial" w:eastAsia="Calibri" w:hAnsi="Arial" w:cs="Arial"/>
          <w:bCs/>
          <w:sz w:val="24"/>
          <w:szCs w:val="24"/>
          <w:lang w:eastAsia="en-US"/>
        </w:rPr>
        <w:t xml:space="preserve"> la constitucionalidad, legalidad, proporcionalidad y pluralismos político, es que se determina que el Consejo General actuó apegado a derecho en cuanto a los cálculos de sub y sobre representación, así como a sus </w:t>
      </w:r>
      <w:r w:rsidRPr="004A148B">
        <w:rPr>
          <w:rFonts w:ascii="Arial" w:eastAsia="Calibri" w:hAnsi="Arial" w:cs="Arial"/>
          <w:bCs/>
          <w:sz w:val="24"/>
          <w:szCs w:val="24"/>
          <w:lang w:eastAsia="en-US"/>
        </w:rPr>
        <w:lastRenderedPageBreak/>
        <w:t>ajustes y compensaciones, porque consecuentemente</w:t>
      </w:r>
      <w:r w:rsidR="00842307" w:rsidRPr="004A148B">
        <w:rPr>
          <w:rFonts w:ascii="Arial" w:eastAsia="Calibri" w:hAnsi="Arial" w:cs="Arial"/>
          <w:bCs/>
          <w:sz w:val="24"/>
          <w:szCs w:val="24"/>
          <w:lang w:val="es-ES_tradnl" w:eastAsia="en-US"/>
        </w:rPr>
        <w:t xml:space="preserve"> son </w:t>
      </w:r>
      <w:r w:rsidR="00842307" w:rsidRPr="004A148B">
        <w:rPr>
          <w:rFonts w:ascii="Arial" w:eastAsia="Calibri" w:hAnsi="Arial" w:cs="Arial"/>
          <w:b/>
          <w:sz w:val="24"/>
          <w:szCs w:val="24"/>
          <w:lang w:val="es-ES_tradnl" w:eastAsia="en-US"/>
        </w:rPr>
        <w:t>infundados</w:t>
      </w:r>
      <w:r w:rsidR="00842307" w:rsidRPr="004A148B">
        <w:rPr>
          <w:rFonts w:ascii="Arial" w:eastAsia="Calibri" w:hAnsi="Arial" w:cs="Arial"/>
          <w:bCs/>
          <w:sz w:val="24"/>
          <w:szCs w:val="24"/>
          <w:lang w:val="es-ES_tradnl" w:eastAsia="en-US"/>
        </w:rPr>
        <w:t xml:space="preserve"> los agravios hechos valer por los promoventes.</w:t>
      </w:r>
    </w:p>
    <w:p w14:paraId="4D50805F" w14:textId="2459AE2E" w:rsidR="006C41E5" w:rsidRPr="004A148B" w:rsidRDefault="006C41E5" w:rsidP="002371ED">
      <w:pPr>
        <w:spacing w:line="360" w:lineRule="auto"/>
        <w:jc w:val="both"/>
        <w:rPr>
          <w:rFonts w:ascii="Arial" w:hAnsi="Arial" w:cs="Arial"/>
          <w:b/>
          <w:bCs/>
          <w:sz w:val="24"/>
          <w:szCs w:val="24"/>
        </w:rPr>
      </w:pPr>
    </w:p>
    <w:p w14:paraId="09EE73D8" w14:textId="3A3FDB7C" w:rsidR="002371ED" w:rsidRPr="004A148B" w:rsidRDefault="002371ED" w:rsidP="002371ED">
      <w:pPr>
        <w:spacing w:line="360" w:lineRule="auto"/>
        <w:jc w:val="both"/>
        <w:rPr>
          <w:rFonts w:ascii="Arial" w:hAnsi="Arial" w:cs="Arial"/>
          <w:b/>
          <w:bCs/>
          <w:sz w:val="24"/>
          <w:szCs w:val="24"/>
        </w:rPr>
      </w:pPr>
      <w:r w:rsidRPr="004A148B">
        <w:rPr>
          <w:rFonts w:ascii="Arial" w:hAnsi="Arial" w:cs="Arial"/>
          <w:b/>
          <w:bCs/>
          <w:sz w:val="24"/>
          <w:szCs w:val="24"/>
        </w:rPr>
        <w:t>6.4. Asignaciones para los más altos porcentajes de votación en un distrito, sin lograr el triunfo, “mejores perdedores”.</w:t>
      </w:r>
    </w:p>
    <w:p w14:paraId="5CCA31B8" w14:textId="53E23D81" w:rsidR="000E041D" w:rsidRPr="004A148B" w:rsidRDefault="000E041D" w:rsidP="002371ED">
      <w:pPr>
        <w:spacing w:line="360" w:lineRule="auto"/>
        <w:jc w:val="both"/>
        <w:rPr>
          <w:rFonts w:ascii="Arial" w:hAnsi="Arial" w:cs="Arial"/>
          <w:b/>
          <w:bCs/>
          <w:sz w:val="24"/>
          <w:szCs w:val="24"/>
        </w:rPr>
      </w:pPr>
    </w:p>
    <w:p w14:paraId="6FDA0F16" w14:textId="7FA6C75B" w:rsidR="0098747D" w:rsidRPr="004A148B" w:rsidRDefault="00AD5B05" w:rsidP="002371ED">
      <w:pPr>
        <w:spacing w:line="360" w:lineRule="auto"/>
        <w:jc w:val="both"/>
        <w:rPr>
          <w:rFonts w:ascii="Arial" w:hAnsi="Arial" w:cs="Arial"/>
          <w:sz w:val="24"/>
          <w:szCs w:val="24"/>
        </w:rPr>
      </w:pPr>
      <w:r w:rsidRPr="004A148B">
        <w:rPr>
          <w:rFonts w:ascii="Arial" w:hAnsi="Arial" w:cs="Arial"/>
          <w:sz w:val="24"/>
          <w:szCs w:val="24"/>
        </w:rPr>
        <w:t>Ante los diversos agravios sobre la sobre y subrepresentación, el análisis se realiza de acuerdo a cada promovente, partiendo de subcapítulos.</w:t>
      </w:r>
    </w:p>
    <w:p w14:paraId="3C3AE5F2" w14:textId="3A94405E" w:rsidR="00D143EC" w:rsidRPr="004A148B" w:rsidRDefault="00D143EC" w:rsidP="002371ED">
      <w:pPr>
        <w:spacing w:line="360" w:lineRule="auto"/>
        <w:jc w:val="both"/>
        <w:rPr>
          <w:rFonts w:ascii="Arial" w:hAnsi="Arial" w:cs="Arial"/>
          <w:sz w:val="24"/>
          <w:szCs w:val="24"/>
        </w:rPr>
      </w:pPr>
    </w:p>
    <w:p w14:paraId="64762C9D" w14:textId="02F58CA1" w:rsidR="00D143EC" w:rsidRPr="004A148B" w:rsidRDefault="00D143EC" w:rsidP="002371ED">
      <w:pPr>
        <w:spacing w:line="360" w:lineRule="auto"/>
        <w:jc w:val="both"/>
        <w:rPr>
          <w:rFonts w:ascii="Arial" w:hAnsi="Arial" w:cs="Arial"/>
          <w:b/>
          <w:bCs/>
          <w:sz w:val="24"/>
          <w:szCs w:val="24"/>
        </w:rPr>
      </w:pPr>
      <w:r w:rsidRPr="004A148B">
        <w:rPr>
          <w:rFonts w:ascii="Arial" w:hAnsi="Arial" w:cs="Arial"/>
          <w:b/>
          <w:bCs/>
          <w:sz w:val="24"/>
          <w:szCs w:val="24"/>
        </w:rPr>
        <w:t>6.4.1. Militancia efectiva.</w:t>
      </w:r>
    </w:p>
    <w:p w14:paraId="2120A10E" w14:textId="77777777" w:rsidR="00D143EC" w:rsidRPr="004A148B" w:rsidRDefault="00D143EC" w:rsidP="002371ED">
      <w:pPr>
        <w:spacing w:line="360" w:lineRule="auto"/>
        <w:jc w:val="both"/>
        <w:rPr>
          <w:rFonts w:ascii="Arial" w:hAnsi="Arial" w:cs="Arial"/>
          <w:sz w:val="24"/>
          <w:szCs w:val="24"/>
        </w:rPr>
      </w:pPr>
    </w:p>
    <w:p w14:paraId="37DCCB6F" w14:textId="74B63893" w:rsidR="005A28A8" w:rsidRPr="004A148B" w:rsidRDefault="00671982" w:rsidP="005A28A8">
      <w:pPr>
        <w:spacing w:line="360" w:lineRule="auto"/>
        <w:jc w:val="both"/>
        <w:rPr>
          <w:rFonts w:ascii="Arial" w:eastAsia="Arial" w:hAnsi="Arial" w:cs="Arial"/>
          <w:sz w:val="24"/>
          <w:szCs w:val="24"/>
        </w:rPr>
      </w:pPr>
      <w:r w:rsidRPr="004A148B">
        <w:rPr>
          <w:rFonts w:ascii="Arial" w:hAnsi="Arial" w:cs="Arial"/>
          <w:sz w:val="24"/>
          <w:szCs w:val="24"/>
        </w:rPr>
        <w:t>El promovente Heder Pedro Guzmán Espejel, plantea</w:t>
      </w:r>
      <w:r w:rsidRPr="004A148B">
        <w:rPr>
          <w:rFonts w:ascii="Arial" w:eastAsia="Arial" w:hAnsi="Arial" w:cs="Arial"/>
          <w:sz w:val="24"/>
          <w:szCs w:val="24"/>
        </w:rPr>
        <w:t xml:space="preserve"> como agravio la militancia efectiva, en consideración a que</w:t>
      </w:r>
      <w:r w:rsidR="00560C12">
        <w:rPr>
          <w:rFonts w:ascii="Arial" w:eastAsia="Arial" w:hAnsi="Arial" w:cs="Arial"/>
          <w:sz w:val="24"/>
          <w:szCs w:val="24"/>
        </w:rPr>
        <w:t>, para efecto de la conformación de</w:t>
      </w:r>
      <w:r w:rsidRPr="004A148B">
        <w:rPr>
          <w:rFonts w:ascii="Arial" w:eastAsia="Arial" w:hAnsi="Arial" w:cs="Arial"/>
          <w:sz w:val="24"/>
          <w:szCs w:val="24"/>
        </w:rPr>
        <w:t xml:space="preserve"> la lista de asignaciones de las curules</w:t>
      </w:r>
      <w:r w:rsidR="00560C12">
        <w:rPr>
          <w:rFonts w:ascii="Arial" w:eastAsia="Arial" w:hAnsi="Arial" w:cs="Arial"/>
          <w:sz w:val="24"/>
          <w:szCs w:val="24"/>
        </w:rPr>
        <w:t xml:space="preserve"> asignadas por el principio de representación proporcional</w:t>
      </w:r>
      <w:r w:rsidRPr="004A148B">
        <w:rPr>
          <w:rFonts w:ascii="Arial" w:eastAsia="Arial" w:hAnsi="Arial" w:cs="Arial"/>
          <w:sz w:val="24"/>
          <w:szCs w:val="24"/>
        </w:rPr>
        <w:t xml:space="preserve"> establecida en el acuerdo impugnado, la responsable omite realizar un estudio de fondo sobre su militancia</w:t>
      </w:r>
      <w:r w:rsidR="005A28A8">
        <w:rPr>
          <w:rFonts w:ascii="Arial" w:eastAsia="Arial" w:hAnsi="Arial" w:cs="Arial"/>
          <w:sz w:val="24"/>
          <w:szCs w:val="24"/>
        </w:rPr>
        <w:t xml:space="preserve">, </w:t>
      </w:r>
      <w:r w:rsidR="005A28A8" w:rsidRPr="005A28A8">
        <w:rPr>
          <w:rFonts w:ascii="Arial" w:eastAsia="Arial" w:hAnsi="Arial" w:cs="Arial"/>
          <w:sz w:val="24"/>
          <w:szCs w:val="24"/>
        </w:rPr>
        <w:t xml:space="preserve">doliéndose de que al ser el mejor perdedor, le corresponde su inclusión en la lista de representación proporcional de su partido, correspondiéndole el número 2, por el alto índice de votación obtenido. </w:t>
      </w:r>
    </w:p>
    <w:p w14:paraId="4BE34501" w14:textId="2C75237D" w:rsidR="00671982" w:rsidRPr="004A148B" w:rsidRDefault="00671982" w:rsidP="00671982">
      <w:pPr>
        <w:spacing w:line="360" w:lineRule="auto"/>
        <w:jc w:val="both"/>
        <w:rPr>
          <w:rFonts w:ascii="Arial" w:eastAsia="Arial" w:hAnsi="Arial" w:cs="Arial"/>
          <w:sz w:val="24"/>
          <w:szCs w:val="24"/>
        </w:rPr>
      </w:pPr>
    </w:p>
    <w:p w14:paraId="2FBE3DB5" w14:textId="50384279" w:rsidR="00671982" w:rsidRDefault="00671982" w:rsidP="00671982">
      <w:pPr>
        <w:spacing w:line="360" w:lineRule="auto"/>
        <w:jc w:val="both"/>
        <w:rPr>
          <w:rFonts w:ascii="Arial" w:eastAsia="Arial" w:hAnsi="Arial" w:cs="Arial"/>
          <w:sz w:val="24"/>
          <w:szCs w:val="24"/>
        </w:rPr>
      </w:pPr>
      <w:r w:rsidRPr="004A148B">
        <w:rPr>
          <w:rFonts w:ascii="Arial" w:eastAsia="Arial" w:hAnsi="Arial" w:cs="Arial"/>
          <w:sz w:val="24"/>
          <w:szCs w:val="24"/>
        </w:rPr>
        <w:t>Señala que la responsable no solo no toma en cuenta su calidad de militante, sino que omite fundar y motivar el por qué, siendo el candidato con mejor votación en su distrito, no es tomado en cuenta para conformar la referida lista.</w:t>
      </w:r>
    </w:p>
    <w:p w14:paraId="195B0C94" w14:textId="77777777" w:rsidR="00560C12" w:rsidRPr="004A148B" w:rsidRDefault="00560C12" w:rsidP="00671982">
      <w:pPr>
        <w:spacing w:line="360" w:lineRule="auto"/>
        <w:jc w:val="both"/>
        <w:rPr>
          <w:rFonts w:ascii="Arial" w:eastAsia="Arial" w:hAnsi="Arial" w:cs="Arial"/>
          <w:sz w:val="24"/>
          <w:szCs w:val="24"/>
        </w:rPr>
      </w:pPr>
    </w:p>
    <w:p w14:paraId="6097F952" w14:textId="43B93B27" w:rsidR="00572B14" w:rsidRPr="004A148B" w:rsidRDefault="00572B14" w:rsidP="00671982">
      <w:pPr>
        <w:spacing w:line="360" w:lineRule="auto"/>
        <w:jc w:val="both"/>
        <w:rPr>
          <w:rFonts w:ascii="Arial" w:eastAsia="Arial" w:hAnsi="Arial" w:cs="Arial"/>
          <w:b/>
          <w:bCs/>
          <w:sz w:val="24"/>
          <w:szCs w:val="24"/>
        </w:rPr>
      </w:pPr>
      <w:r w:rsidRPr="004A148B">
        <w:rPr>
          <w:rFonts w:ascii="Arial" w:eastAsia="Arial" w:hAnsi="Arial" w:cs="Arial"/>
          <w:b/>
          <w:bCs/>
          <w:sz w:val="24"/>
          <w:szCs w:val="24"/>
        </w:rPr>
        <w:t>Sobre la militancia.</w:t>
      </w:r>
    </w:p>
    <w:p w14:paraId="341F279A" w14:textId="77777777" w:rsidR="00572B14" w:rsidRPr="004A148B" w:rsidRDefault="00572B14" w:rsidP="00671982">
      <w:pPr>
        <w:spacing w:line="360" w:lineRule="auto"/>
        <w:jc w:val="both"/>
        <w:rPr>
          <w:rFonts w:ascii="Arial" w:eastAsia="Arial" w:hAnsi="Arial" w:cs="Arial"/>
          <w:sz w:val="24"/>
          <w:szCs w:val="24"/>
        </w:rPr>
      </w:pPr>
    </w:p>
    <w:p w14:paraId="3B9537DE" w14:textId="49C2FB05" w:rsidR="00654237" w:rsidRPr="004A148B" w:rsidRDefault="00654237" w:rsidP="00671982">
      <w:pPr>
        <w:spacing w:line="360" w:lineRule="auto"/>
        <w:jc w:val="both"/>
        <w:rPr>
          <w:rFonts w:ascii="Arial" w:eastAsia="Arial" w:hAnsi="Arial" w:cs="Arial"/>
          <w:sz w:val="24"/>
          <w:szCs w:val="24"/>
        </w:rPr>
      </w:pPr>
      <w:r w:rsidRPr="004A148B">
        <w:rPr>
          <w:rFonts w:ascii="Arial" w:eastAsia="Arial" w:hAnsi="Arial" w:cs="Arial"/>
          <w:sz w:val="24"/>
          <w:szCs w:val="24"/>
        </w:rPr>
        <w:t xml:space="preserve">De tal manera, </w:t>
      </w:r>
      <w:r w:rsidR="004C79E6" w:rsidRPr="004A148B">
        <w:rPr>
          <w:rFonts w:ascii="Arial" w:eastAsia="Arial" w:hAnsi="Arial" w:cs="Arial"/>
          <w:sz w:val="24"/>
          <w:szCs w:val="24"/>
        </w:rPr>
        <w:t>primeramente,</w:t>
      </w:r>
      <w:r w:rsidRPr="004A148B">
        <w:rPr>
          <w:rFonts w:ascii="Arial" w:eastAsia="Arial" w:hAnsi="Arial" w:cs="Arial"/>
          <w:sz w:val="24"/>
          <w:szCs w:val="24"/>
        </w:rPr>
        <w:t xml:space="preserve"> debe quedar constancia que el promovente es militante de MORENA, para</w:t>
      </w:r>
      <w:r w:rsidR="008B1BE2">
        <w:rPr>
          <w:rFonts w:ascii="Arial" w:eastAsia="Arial" w:hAnsi="Arial" w:cs="Arial"/>
          <w:sz w:val="24"/>
          <w:szCs w:val="24"/>
        </w:rPr>
        <w:t xml:space="preserve"> estar en posibilidad de</w:t>
      </w:r>
      <w:r w:rsidRPr="004A148B">
        <w:rPr>
          <w:rFonts w:ascii="Arial" w:eastAsia="Arial" w:hAnsi="Arial" w:cs="Arial"/>
          <w:sz w:val="24"/>
          <w:szCs w:val="24"/>
        </w:rPr>
        <w:t xml:space="preserve"> determinar si se encuentra legitimado para </w:t>
      </w:r>
      <w:r w:rsidR="00BA7901" w:rsidRPr="004A148B">
        <w:rPr>
          <w:rFonts w:ascii="Arial" w:eastAsia="Arial" w:hAnsi="Arial" w:cs="Arial"/>
          <w:sz w:val="24"/>
          <w:szCs w:val="24"/>
        </w:rPr>
        <w:t xml:space="preserve">exigir el respeto de una militancia o afiliación efectiva, al momento de las asignaciones por representación proporcional. </w:t>
      </w:r>
    </w:p>
    <w:p w14:paraId="78DA2D03" w14:textId="77777777" w:rsidR="006719E4" w:rsidRPr="004A148B" w:rsidRDefault="006719E4" w:rsidP="00671982">
      <w:pPr>
        <w:spacing w:line="360" w:lineRule="auto"/>
        <w:jc w:val="both"/>
        <w:rPr>
          <w:rFonts w:ascii="Arial" w:eastAsia="Arial" w:hAnsi="Arial" w:cs="Arial"/>
          <w:sz w:val="24"/>
          <w:szCs w:val="24"/>
        </w:rPr>
      </w:pPr>
    </w:p>
    <w:p w14:paraId="7BB74618" w14:textId="707F14BC" w:rsidR="00671982" w:rsidRPr="004A148B" w:rsidRDefault="006719E4" w:rsidP="00671982">
      <w:pPr>
        <w:spacing w:line="360" w:lineRule="auto"/>
        <w:jc w:val="both"/>
        <w:rPr>
          <w:rFonts w:ascii="Arial" w:eastAsia="Arial" w:hAnsi="Arial" w:cs="Arial"/>
          <w:sz w:val="24"/>
          <w:szCs w:val="24"/>
        </w:rPr>
      </w:pPr>
      <w:r w:rsidRPr="004A148B">
        <w:rPr>
          <w:rFonts w:ascii="Arial" w:eastAsia="Arial" w:hAnsi="Arial" w:cs="Arial"/>
          <w:sz w:val="24"/>
          <w:szCs w:val="24"/>
        </w:rPr>
        <w:t>Para lo anterior, el promovente adjunta los siguientes documentos:</w:t>
      </w:r>
    </w:p>
    <w:p w14:paraId="564B639C" w14:textId="77777777" w:rsidR="00572B14" w:rsidRPr="004A148B" w:rsidRDefault="00572B14" w:rsidP="00671982">
      <w:pPr>
        <w:spacing w:line="360" w:lineRule="auto"/>
        <w:jc w:val="both"/>
        <w:rPr>
          <w:rFonts w:ascii="Arial" w:eastAsia="Arial" w:hAnsi="Arial" w:cs="Arial"/>
          <w:sz w:val="24"/>
          <w:szCs w:val="24"/>
        </w:rPr>
      </w:pPr>
    </w:p>
    <w:p w14:paraId="11C47607" w14:textId="0523255F" w:rsidR="006719E4" w:rsidRPr="004A148B" w:rsidRDefault="006719E4" w:rsidP="006719E4">
      <w:pPr>
        <w:pStyle w:val="Prrafodelista"/>
        <w:numPr>
          <w:ilvl w:val="0"/>
          <w:numId w:val="22"/>
        </w:numPr>
        <w:spacing w:line="360" w:lineRule="auto"/>
        <w:jc w:val="both"/>
        <w:rPr>
          <w:rFonts w:ascii="Arial" w:eastAsia="Arial" w:hAnsi="Arial" w:cs="Arial"/>
          <w:sz w:val="24"/>
          <w:szCs w:val="24"/>
        </w:rPr>
      </w:pPr>
      <w:r w:rsidRPr="004A148B">
        <w:rPr>
          <w:rFonts w:ascii="Arial" w:eastAsia="Arial" w:hAnsi="Arial" w:cs="Arial"/>
          <w:sz w:val="24"/>
          <w:szCs w:val="24"/>
        </w:rPr>
        <w:t xml:space="preserve">Copia de su credencial provisional </w:t>
      </w:r>
      <w:r w:rsidR="007029A1">
        <w:rPr>
          <w:rFonts w:ascii="Arial" w:eastAsia="Arial" w:hAnsi="Arial" w:cs="Arial"/>
          <w:sz w:val="24"/>
          <w:szCs w:val="24"/>
        </w:rPr>
        <w:t>c</w:t>
      </w:r>
      <w:r w:rsidR="00EA3EA6" w:rsidRPr="004A148B">
        <w:rPr>
          <w:rFonts w:ascii="Arial" w:eastAsia="Arial" w:hAnsi="Arial" w:cs="Arial"/>
          <w:sz w:val="24"/>
          <w:szCs w:val="24"/>
        </w:rPr>
        <w:t>omo Protagonista dl Cambio Verdadero;</w:t>
      </w:r>
    </w:p>
    <w:p w14:paraId="29329EA3" w14:textId="3B6ABED4" w:rsidR="00EA3EA6" w:rsidRPr="004A148B" w:rsidRDefault="00752FF4" w:rsidP="006719E4">
      <w:pPr>
        <w:pStyle w:val="Prrafodelista"/>
        <w:numPr>
          <w:ilvl w:val="0"/>
          <w:numId w:val="22"/>
        </w:numPr>
        <w:spacing w:line="360" w:lineRule="auto"/>
        <w:jc w:val="both"/>
        <w:rPr>
          <w:rFonts w:ascii="Arial" w:eastAsia="Arial" w:hAnsi="Arial" w:cs="Arial"/>
          <w:sz w:val="24"/>
          <w:szCs w:val="24"/>
        </w:rPr>
      </w:pPr>
      <w:r w:rsidRPr="004A148B">
        <w:rPr>
          <w:rFonts w:ascii="Arial" w:eastAsia="Arial" w:hAnsi="Arial" w:cs="Arial"/>
          <w:sz w:val="24"/>
          <w:szCs w:val="24"/>
        </w:rPr>
        <w:t xml:space="preserve">Escrito </w:t>
      </w:r>
      <w:r w:rsidR="009C7ADD" w:rsidRPr="004A148B">
        <w:rPr>
          <w:rFonts w:ascii="Arial" w:eastAsia="Arial" w:hAnsi="Arial" w:cs="Arial"/>
          <w:sz w:val="24"/>
          <w:szCs w:val="24"/>
        </w:rPr>
        <w:t>original</w:t>
      </w:r>
      <w:r w:rsidRPr="004A148B">
        <w:rPr>
          <w:rFonts w:ascii="Arial" w:eastAsia="Arial" w:hAnsi="Arial" w:cs="Arial"/>
          <w:sz w:val="24"/>
          <w:szCs w:val="24"/>
        </w:rPr>
        <w:t xml:space="preserve"> de fecha </w:t>
      </w:r>
      <w:r w:rsidR="009C7ADD" w:rsidRPr="004A148B">
        <w:rPr>
          <w:rFonts w:ascii="Arial" w:eastAsia="Arial" w:hAnsi="Arial" w:cs="Arial"/>
          <w:sz w:val="24"/>
          <w:szCs w:val="24"/>
        </w:rPr>
        <w:t>agosto</w:t>
      </w:r>
      <w:r w:rsidRPr="004A148B">
        <w:rPr>
          <w:rFonts w:ascii="Arial" w:eastAsia="Arial" w:hAnsi="Arial" w:cs="Arial"/>
          <w:sz w:val="24"/>
          <w:szCs w:val="24"/>
        </w:rPr>
        <w:t xml:space="preserve"> de 2018, que contiene información relativa a que el C. Heder Pedro Guzmán Espejel, </w:t>
      </w:r>
      <w:r w:rsidR="009C7ADD" w:rsidRPr="004A148B">
        <w:rPr>
          <w:rFonts w:ascii="Arial" w:eastAsia="Arial" w:hAnsi="Arial" w:cs="Arial"/>
          <w:sz w:val="24"/>
          <w:szCs w:val="24"/>
        </w:rPr>
        <w:t xml:space="preserve">se encuentra afiliado como militante de MORENA, documento signado por Aldo Emmanuel Ruiz Sánchez, entonces </w:t>
      </w:r>
      <w:proofErr w:type="gramStart"/>
      <w:r w:rsidR="009C7ADD" w:rsidRPr="004A148B">
        <w:rPr>
          <w:rFonts w:ascii="Arial" w:eastAsia="Arial" w:hAnsi="Arial" w:cs="Arial"/>
          <w:sz w:val="24"/>
          <w:szCs w:val="24"/>
        </w:rPr>
        <w:t>Presidente</w:t>
      </w:r>
      <w:proofErr w:type="gramEnd"/>
      <w:r w:rsidR="009C7ADD" w:rsidRPr="004A148B">
        <w:rPr>
          <w:rFonts w:ascii="Arial" w:eastAsia="Arial" w:hAnsi="Arial" w:cs="Arial"/>
          <w:sz w:val="24"/>
          <w:szCs w:val="24"/>
        </w:rPr>
        <w:t xml:space="preserve"> del Comité Ejecutivo Estatal de MORENA</w:t>
      </w:r>
      <w:r w:rsidR="00C0491D" w:rsidRPr="004A148B">
        <w:rPr>
          <w:rFonts w:ascii="Arial" w:eastAsia="Arial" w:hAnsi="Arial" w:cs="Arial"/>
          <w:sz w:val="24"/>
          <w:szCs w:val="24"/>
        </w:rPr>
        <w:t>;</w:t>
      </w:r>
      <w:r w:rsidR="00C0491D" w:rsidRPr="004A148B">
        <w:rPr>
          <w:rFonts w:ascii="Arial" w:eastAsia="Arial" w:hAnsi="Arial" w:cs="Arial"/>
          <w:sz w:val="24"/>
          <w:szCs w:val="24"/>
        </w:rPr>
        <w:tab/>
      </w:r>
    </w:p>
    <w:p w14:paraId="528443AC" w14:textId="0927A250" w:rsidR="00C0491D" w:rsidRPr="004A148B" w:rsidRDefault="00C0491D" w:rsidP="006719E4">
      <w:pPr>
        <w:pStyle w:val="Prrafodelista"/>
        <w:numPr>
          <w:ilvl w:val="0"/>
          <w:numId w:val="22"/>
        </w:numPr>
        <w:spacing w:line="360" w:lineRule="auto"/>
        <w:jc w:val="both"/>
        <w:rPr>
          <w:rFonts w:ascii="Arial" w:eastAsia="Arial" w:hAnsi="Arial" w:cs="Arial"/>
          <w:sz w:val="24"/>
          <w:szCs w:val="24"/>
        </w:rPr>
      </w:pPr>
      <w:r w:rsidRPr="004A148B">
        <w:rPr>
          <w:rFonts w:ascii="Arial" w:eastAsia="Arial" w:hAnsi="Arial" w:cs="Arial"/>
          <w:sz w:val="24"/>
          <w:szCs w:val="24"/>
        </w:rPr>
        <w:t>Volante del 2° informe legislativo del promovente, con el emblema de MORENA;</w:t>
      </w:r>
    </w:p>
    <w:p w14:paraId="508A7BA0" w14:textId="1B047CAE" w:rsidR="00C0491D" w:rsidRPr="004A148B" w:rsidRDefault="00537608" w:rsidP="006719E4">
      <w:pPr>
        <w:pStyle w:val="Prrafodelista"/>
        <w:numPr>
          <w:ilvl w:val="0"/>
          <w:numId w:val="22"/>
        </w:numPr>
        <w:spacing w:line="360" w:lineRule="auto"/>
        <w:jc w:val="both"/>
        <w:rPr>
          <w:rFonts w:ascii="Arial" w:eastAsia="Arial" w:hAnsi="Arial" w:cs="Arial"/>
          <w:sz w:val="24"/>
          <w:szCs w:val="24"/>
        </w:rPr>
      </w:pPr>
      <w:r w:rsidRPr="004A148B">
        <w:rPr>
          <w:rFonts w:ascii="Arial" w:eastAsia="Arial" w:hAnsi="Arial" w:cs="Arial"/>
          <w:sz w:val="24"/>
          <w:szCs w:val="24"/>
        </w:rPr>
        <w:lastRenderedPageBreak/>
        <w:t xml:space="preserve">Copia de constancia signada por el </w:t>
      </w:r>
      <w:proofErr w:type="gramStart"/>
      <w:r w:rsidR="00AA30DE" w:rsidRPr="004A148B">
        <w:rPr>
          <w:rFonts w:ascii="Arial" w:eastAsia="Arial" w:hAnsi="Arial" w:cs="Arial"/>
          <w:sz w:val="24"/>
          <w:szCs w:val="24"/>
        </w:rPr>
        <w:t>Presidente</w:t>
      </w:r>
      <w:proofErr w:type="gramEnd"/>
      <w:r w:rsidRPr="004A148B">
        <w:rPr>
          <w:rFonts w:ascii="Arial" w:eastAsia="Arial" w:hAnsi="Arial" w:cs="Arial"/>
          <w:sz w:val="24"/>
          <w:szCs w:val="24"/>
        </w:rPr>
        <w:t xml:space="preserve"> de la Mesa Directiva </w:t>
      </w:r>
      <w:r w:rsidR="00EB7A67" w:rsidRPr="004A148B">
        <w:rPr>
          <w:rFonts w:ascii="Arial" w:eastAsia="Arial" w:hAnsi="Arial" w:cs="Arial"/>
          <w:sz w:val="24"/>
          <w:szCs w:val="24"/>
        </w:rPr>
        <w:t xml:space="preserve">del H. congreso del Estado, que </w:t>
      </w:r>
      <w:r w:rsidR="00AA30DE" w:rsidRPr="004A148B">
        <w:rPr>
          <w:rFonts w:ascii="Arial" w:eastAsia="Arial" w:hAnsi="Arial" w:cs="Arial"/>
          <w:sz w:val="24"/>
          <w:szCs w:val="24"/>
        </w:rPr>
        <w:t>indica</w:t>
      </w:r>
      <w:r w:rsidR="00EB7A67" w:rsidRPr="004A148B">
        <w:rPr>
          <w:rFonts w:ascii="Arial" w:eastAsia="Arial" w:hAnsi="Arial" w:cs="Arial"/>
          <w:sz w:val="24"/>
          <w:szCs w:val="24"/>
        </w:rPr>
        <w:t xml:space="preserve"> que el C. Heder Pedro Guzmán Espejel, formó parte del grupo </w:t>
      </w:r>
      <w:r w:rsidR="00AA30DE" w:rsidRPr="004A148B">
        <w:rPr>
          <w:rFonts w:ascii="Arial" w:eastAsia="Arial" w:hAnsi="Arial" w:cs="Arial"/>
          <w:sz w:val="24"/>
          <w:szCs w:val="24"/>
        </w:rPr>
        <w:t>parlamentario</w:t>
      </w:r>
      <w:r w:rsidR="00EB7A67" w:rsidRPr="004A148B">
        <w:rPr>
          <w:rFonts w:ascii="Arial" w:eastAsia="Arial" w:hAnsi="Arial" w:cs="Arial"/>
          <w:sz w:val="24"/>
          <w:szCs w:val="24"/>
        </w:rPr>
        <w:t xml:space="preserve"> de MORENA, desde la conformación de esos grupos</w:t>
      </w:r>
      <w:r w:rsidR="00AA30DE" w:rsidRPr="004A148B">
        <w:rPr>
          <w:rFonts w:ascii="Arial" w:eastAsia="Arial" w:hAnsi="Arial" w:cs="Arial"/>
          <w:sz w:val="24"/>
          <w:szCs w:val="24"/>
        </w:rPr>
        <w:t>;</w:t>
      </w:r>
    </w:p>
    <w:p w14:paraId="18A33225" w14:textId="77777777" w:rsidR="00AA30DE" w:rsidRPr="004A148B" w:rsidRDefault="00AA30DE" w:rsidP="006719E4">
      <w:pPr>
        <w:pStyle w:val="Prrafodelista"/>
        <w:numPr>
          <w:ilvl w:val="0"/>
          <w:numId w:val="22"/>
        </w:numPr>
        <w:spacing w:line="360" w:lineRule="auto"/>
        <w:jc w:val="both"/>
        <w:rPr>
          <w:rFonts w:ascii="Arial" w:eastAsia="Arial" w:hAnsi="Arial" w:cs="Arial"/>
          <w:sz w:val="24"/>
          <w:szCs w:val="24"/>
        </w:rPr>
      </w:pPr>
      <w:r w:rsidRPr="004A148B">
        <w:rPr>
          <w:rFonts w:ascii="Arial" w:eastAsia="Arial" w:hAnsi="Arial" w:cs="Arial"/>
          <w:sz w:val="24"/>
          <w:szCs w:val="24"/>
        </w:rPr>
        <w:t>Copia del informe de integración del grupo parlamentario de MORENA, donde aparece el promovente. documento signado pro el diputado José Manuel González Mota;</w:t>
      </w:r>
    </w:p>
    <w:p w14:paraId="09A8BB9C" w14:textId="5432EAE1" w:rsidR="00EB7A67" w:rsidRPr="004A148B" w:rsidRDefault="000B3E2B" w:rsidP="006719E4">
      <w:pPr>
        <w:pStyle w:val="Prrafodelista"/>
        <w:numPr>
          <w:ilvl w:val="0"/>
          <w:numId w:val="22"/>
        </w:numPr>
        <w:spacing w:line="360" w:lineRule="auto"/>
        <w:jc w:val="both"/>
        <w:rPr>
          <w:rFonts w:ascii="Arial" w:eastAsia="Arial" w:hAnsi="Arial" w:cs="Arial"/>
          <w:sz w:val="24"/>
          <w:szCs w:val="24"/>
        </w:rPr>
      </w:pPr>
      <w:r w:rsidRPr="004A148B">
        <w:rPr>
          <w:rFonts w:ascii="Arial" w:eastAsia="Arial" w:hAnsi="Arial" w:cs="Arial"/>
          <w:sz w:val="24"/>
          <w:szCs w:val="24"/>
        </w:rPr>
        <w:t xml:space="preserve">Diez imágenes adjuntadas como evidencia de militancia del promovente, en las que supuestamente aparece con personalidades de MORENA, así como utilizando el emblema de ese partido. </w:t>
      </w:r>
      <w:r w:rsidR="00AA30DE" w:rsidRPr="004A148B">
        <w:rPr>
          <w:rFonts w:ascii="Arial" w:eastAsia="Arial" w:hAnsi="Arial" w:cs="Arial"/>
          <w:sz w:val="24"/>
          <w:szCs w:val="24"/>
        </w:rPr>
        <w:t xml:space="preserve"> </w:t>
      </w:r>
    </w:p>
    <w:p w14:paraId="78EA6FA0" w14:textId="54C95292" w:rsidR="00C932FB" w:rsidRPr="004A148B" w:rsidRDefault="00C932FB" w:rsidP="00671982">
      <w:pPr>
        <w:spacing w:line="360" w:lineRule="auto"/>
        <w:jc w:val="both"/>
        <w:rPr>
          <w:rFonts w:ascii="Arial" w:eastAsia="Arial" w:hAnsi="Arial" w:cs="Arial"/>
          <w:sz w:val="24"/>
          <w:szCs w:val="24"/>
          <w:highlight w:val="yellow"/>
        </w:rPr>
      </w:pPr>
    </w:p>
    <w:p w14:paraId="7F67909E" w14:textId="2AEE79FC" w:rsidR="004044B2" w:rsidRPr="004A148B" w:rsidRDefault="004044B2" w:rsidP="004044B2">
      <w:pPr>
        <w:spacing w:line="360" w:lineRule="auto"/>
        <w:jc w:val="both"/>
        <w:rPr>
          <w:rFonts w:ascii="Arial" w:hAnsi="Arial" w:cs="Arial"/>
          <w:color w:val="000000"/>
          <w:sz w:val="24"/>
          <w:szCs w:val="24"/>
        </w:rPr>
      </w:pPr>
      <w:bookmarkStart w:id="20" w:name="_Hlk76573109"/>
      <w:r w:rsidRPr="004A148B">
        <w:rPr>
          <w:rFonts w:ascii="Arial" w:hAnsi="Arial" w:cs="Arial"/>
          <w:sz w:val="24"/>
          <w:szCs w:val="24"/>
        </w:rPr>
        <w:t xml:space="preserve">Debe decirse que </w:t>
      </w:r>
      <w:r w:rsidR="00065F32" w:rsidRPr="004A148B">
        <w:rPr>
          <w:rFonts w:ascii="Arial" w:hAnsi="Arial" w:cs="Arial"/>
          <w:sz w:val="24"/>
          <w:szCs w:val="24"/>
        </w:rPr>
        <w:t>una parte d</w:t>
      </w:r>
      <w:r w:rsidRPr="004A148B">
        <w:rPr>
          <w:rFonts w:ascii="Arial" w:hAnsi="Arial" w:cs="Arial"/>
          <w:sz w:val="24"/>
          <w:szCs w:val="24"/>
        </w:rPr>
        <w:t xml:space="preserve">el material probatorio aportado por el promovente, </w:t>
      </w:r>
      <w:r w:rsidR="00065F32" w:rsidRPr="004A148B">
        <w:rPr>
          <w:rFonts w:ascii="Arial" w:hAnsi="Arial" w:cs="Arial"/>
          <w:sz w:val="24"/>
          <w:szCs w:val="24"/>
        </w:rPr>
        <w:t>consiste en</w:t>
      </w:r>
      <w:r w:rsidRPr="004A148B">
        <w:rPr>
          <w:rFonts w:ascii="Arial" w:hAnsi="Arial" w:cs="Arial"/>
          <w:sz w:val="24"/>
          <w:szCs w:val="24"/>
        </w:rPr>
        <w:t xml:space="preserve"> pruebas técnicas, </w:t>
      </w:r>
      <w:r w:rsidR="00065F32" w:rsidRPr="004A148B">
        <w:rPr>
          <w:rFonts w:ascii="Arial" w:hAnsi="Arial" w:cs="Arial"/>
          <w:sz w:val="24"/>
          <w:szCs w:val="24"/>
        </w:rPr>
        <w:t>con</w:t>
      </w:r>
      <w:r w:rsidRPr="004A148B">
        <w:rPr>
          <w:rFonts w:ascii="Arial" w:hAnsi="Arial" w:cs="Arial"/>
          <w:sz w:val="24"/>
          <w:szCs w:val="24"/>
        </w:rPr>
        <w:t xml:space="preserve"> valor probatorio indiciario, por lo que </w:t>
      </w:r>
      <w:r w:rsidR="00065F32" w:rsidRPr="004A148B">
        <w:rPr>
          <w:rFonts w:ascii="Arial" w:hAnsi="Arial" w:cs="Arial"/>
          <w:sz w:val="24"/>
          <w:szCs w:val="24"/>
        </w:rPr>
        <w:t>en teoría no podrían</w:t>
      </w:r>
      <w:r w:rsidRPr="004A148B">
        <w:rPr>
          <w:rFonts w:ascii="Arial" w:hAnsi="Arial" w:cs="Arial"/>
          <w:sz w:val="24"/>
          <w:szCs w:val="24"/>
        </w:rPr>
        <w:t xml:space="preserve"> generar pleno convencimiento en esta autoridad sobre su contenido,</w:t>
      </w:r>
      <w:r w:rsidRPr="004A148B">
        <w:rPr>
          <w:rFonts w:ascii="Arial" w:hAnsi="Arial" w:cs="Arial"/>
          <w:b/>
          <w:bCs/>
          <w:sz w:val="24"/>
          <w:szCs w:val="24"/>
        </w:rPr>
        <w:t xml:space="preserve"> </w:t>
      </w:r>
      <w:r w:rsidRPr="004A148B">
        <w:rPr>
          <w:rFonts w:ascii="Arial" w:hAnsi="Arial" w:cs="Arial"/>
          <w:color w:val="000000"/>
          <w:sz w:val="24"/>
          <w:szCs w:val="24"/>
        </w:rPr>
        <w:t xml:space="preserve">ante la relativa facilidad con que se pueden confeccionar y modificar, así como la dificultad para demostrar de modo absoluto e indudable, las falsificaciones o alteraciones que pudieran haber sufrido, </w:t>
      </w:r>
      <w:r w:rsidR="00065F32" w:rsidRPr="004A148B">
        <w:rPr>
          <w:rFonts w:ascii="Arial" w:hAnsi="Arial" w:cs="Arial"/>
          <w:color w:val="000000"/>
          <w:sz w:val="24"/>
          <w:szCs w:val="24"/>
        </w:rPr>
        <w:t xml:space="preserve">por lo que </w:t>
      </w:r>
      <w:r w:rsidRPr="004A148B">
        <w:rPr>
          <w:rFonts w:ascii="Arial" w:hAnsi="Arial" w:cs="Arial"/>
          <w:color w:val="000000"/>
          <w:sz w:val="24"/>
          <w:szCs w:val="24"/>
        </w:rPr>
        <w:t>es necesaria la concurrencia de algún otro elemento de prueba con el cual deben ser adminiculadas, que las puedan perfeccionar o corroborar</w:t>
      </w:r>
      <w:bookmarkEnd w:id="20"/>
      <w:r w:rsidRPr="004A148B">
        <w:rPr>
          <w:rFonts w:ascii="Arial" w:hAnsi="Arial" w:cs="Arial"/>
          <w:color w:val="000000"/>
          <w:sz w:val="24"/>
          <w:szCs w:val="24"/>
        </w:rPr>
        <w:t>.</w:t>
      </w:r>
      <w:r w:rsidRPr="004A148B">
        <w:rPr>
          <w:rStyle w:val="Refdenotaalpie"/>
          <w:rFonts w:ascii="Arial" w:hAnsi="Arial" w:cs="Arial"/>
          <w:color w:val="000000"/>
          <w:sz w:val="24"/>
          <w:szCs w:val="24"/>
        </w:rPr>
        <w:footnoteReference w:id="45"/>
      </w:r>
    </w:p>
    <w:p w14:paraId="7AD8F9CD" w14:textId="77777777" w:rsidR="004044B2" w:rsidRPr="004A148B" w:rsidRDefault="004044B2" w:rsidP="00671982">
      <w:pPr>
        <w:spacing w:line="360" w:lineRule="auto"/>
        <w:jc w:val="both"/>
        <w:rPr>
          <w:rFonts w:ascii="Arial" w:eastAsia="Arial" w:hAnsi="Arial" w:cs="Arial"/>
          <w:sz w:val="24"/>
          <w:szCs w:val="24"/>
        </w:rPr>
      </w:pPr>
    </w:p>
    <w:p w14:paraId="29DA5CB3" w14:textId="31406C2A" w:rsidR="00C932FB" w:rsidRPr="004A148B" w:rsidRDefault="00065F32" w:rsidP="00671982">
      <w:pPr>
        <w:spacing w:line="360" w:lineRule="auto"/>
        <w:jc w:val="both"/>
        <w:rPr>
          <w:rFonts w:ascii="Arial" w:eastAsia="Arial" w:hAnsi="Arial" w:cs="Arial"/>
          <w:sz w:val="24"/>
          <w:szCs w:val="24"/>
        </w:rPr>
      </w:pPr>
      <w:r w:rsidRPr="004A148B">
        <w:rPr>
          <w:rFonts w:ascii="Arial" w:eastAsia="Arial" w:hAnsi="Arial" w:cs="Arial"/>
          <w:sz w:val="24"/>
          <w:szCs w:val="24"/>
        </w:rPr>
        <w:t>No obstante, en el caso</w:t>
      </w:r>
      <w:r w:rsidR="00923713" w:rsidRPr="004A148B">
        <w:rPr>
          <w:rFonts w:ascii="Arial" w:eastAsia="Arial" w:hAnsi="Arial" w:cs="Arial"/>
          <w:sz w:val="24"/>
          <w:szCs w:val="24"/>
        </w:rPr>
        <w:t xml:space="preserve">, valoradas en su conjunto, </w:t>
      </w:r>
      <w:r w:rsidR="000E4759" w:rsidRPr="004A148B">
        <w:rPr>
          <w:rFonts w:ascii="Arial" w:eastAsia="Arial" w:hAnsi="Arial" w:cs="Arial"/>
          <w:sz w:val="24"/>
          <w:szCs w:val="24"/>
        </w:rPr>
        <w:t>pueden relacionarse</w:t>
      </w:r>
      <w:r w:rsidR="00923713" w:rsidRPr="004A148B">
        <w:rPr>
          <w:rFonts w:ascii="Arial" w:eastAsia="Arial" w:hAnsi="Arial" w:cs="Arial"/>
          <w:sz w:val="24"/>
          <w:szCs w:val="24"/>
        </w:rPr>
        <w:t xml:space="preserve"> con el escrito original signado por el entonces </w:t>
      </w:r>
      <w:proofErr w:type="gramStart"/>
      <w:r w:rsidR="00A52C48" w:rsidRPr="004A148B">
        <w:rPr>
          <w:rFonts w:ascii="Arial" w:eastAsia="Arial" w:hAnsi="Arial" w:cs="Arial"/>
          <w:sz w:val="24"/>
          <w:szCs w:val="24"/>
        </w:rPr>
        <w:t>Presidente</w:t>
      </w:r>
      <w:proofErr w:type="gramEnd"/>
      <w:r w:rsidR="00923713" w:rsidRPr="004A148B">
        <w:rPr>
          <w:rFonts w:ascii="Arial" w:eastAsia="Arial" w:hAnsi="Arial" w:cs="Arial"/>
          <w:sz w:val="24"/>
          <w:szCs w:val="24"/>
        </w:rPr>
        <w:t xml:space="preserve"> de MORENA en Aguascalientes, el C. Aldo Ruiz, </w:t>
      </w:r>
      <w:r w:rsidR="000E4759" w:rsidRPr="004A148B">
        <w:rPr>
          <w:rFonts w:ascii="Arial" w:eastAsia="Arial" w:hAnsi="Arial" w:cs="Arial"/>
          <w:sz w:val="24"/>
          <w:szCs w:val="24"/>
        </w:rPr>
        <w:t>que es presentado en su versión original</w:t>
      </w:r>
      <w:r w:rsidR="008B1BE2">
        <w:rPr>
          <w:rFonts w:ascii="Arial" w:eastAsia="Arial" w:hAnsi="Arial" w:cs="Arial"/>
          <w:sz w:val="24"/>
          <w:szCs w:val="24"/>
        </w:rPr>
        <w:t>, para poder generar certeza en este Tribunal Electoral.</w:t>
      </w:r>
    </w:p>
    <w:p w14:paraId="64D0AA9C" w14:textId="342E2160" w:rsidR="004044B2" w:rsidRPr="004A148B" w:rsidRDefault="004044B2" w:rsidP="00671982">
      <w:pPr>
        <w:spacing w:line="360" w:lineRule="auto"/>
        <w:jc w:val="both"/>
        <w:rPr>
          <w:rFonts w:ascii="Arial" w:eastAsia="Arial" w:hAnsi="Arial" w:cs="Arial"/>
          <w:sz w:val="24"/>
          <w:szCs w:val="24"/>
        </w:rPr>
      </w:pPr>
    </w:p>
    <w:p w14:paraId="2C0AADF8" w14:textId="1608D560" w:rsidR="000E4759" w:rsidRPr="004A148B" w:rsidRDefault="000E4759" w:rsidP="000E4759">
      <w:pPr>
        <w:spacing w:line="360" w:lineRule="auto"/>
        <w:jc w:val="both"/>
        <w:rPr>
          <w:rFonts w:ascii="Arial" w:eastAsia="Arial" w:hAnsi="Arial" w:cs="Arial"/>
          <w:sz w:val="24"/>
          <w:szCs w:val="24"/>
        </w:rPr>
      </w:pPr>
      <w:r w:rsidRPr="004A148B">
        <w:rPr>
          <w:rFonts w:ascii="Arial" w:eastAsia="Arial" w:hAnsi="Arial" w:cs="Arial"/>
          <w:sz w:val="24"/>
          <w:szCs w:val="24"/>
        </w:rPr>
        <w:t xml:space="preserve">Se suma que, </w:t>
      </w:r>
      <w:r w:rsidR="007029A1">
        <w:rPr>
          <w:rFonts w:ascii="Arial" w:eastAsia="Arial" w:hAnsi="Arial" w:cs="Arial"/>
          <w:sz w:val="24"/>
          <w:szCs w:val="24"/>
        </w:rPr>
        <w:t xml:space="preserve">en el caso concreto, </w:t>
      </w:r>
      <w:r w:rsidR="00295F0A">
        <w:rPr>
          <w:rFonts w:ascii="Arial" w:eastAsia="Arial" w:hAnsi="Arial" w:cs="Arial"/>
          <w:sz w:val="24"/>
          <w:szCs w:val="24"/>
        </w:rPr>
        <w:t xml:space="preserve">ante la inexistencia de un padrón de militancia confiable de MORENA, y </w:t>
      </w:r>
      <w:r w:rsidRPr="004A148B">
        <w:rPr>
          <w:rFonts w:ascii="Arial" w:eastAsia="Arial" w:hAnsi="Arial" w:cs="Arial"/>
          <w:sz w:val="24"/>
          <w:szCs w:val="24"/>
        </w:rPr>
        <w:t>conforme al </w:t>
      </w:r>
      <w:r w:rsidRPr="004A148B">
        <w:rPr>
          <w:rFonts w:ascii="Arial" w:eastAsia="Arial" w:hAnsi="Arial" w:cs="Arial"/>
          <w:b/>
          <w:bCs/>
          <w:sz w:val="24"/>
          <w:szCs w:val="24"/>
        </w:rPr>
        <w:t>principio ontológico de la prueba</w:t>
      </w:r>
      <w:r w:rsidRPr="004A148B">
        <w:rPr>
          <w:rFonts w:ascii="Arial" w:eastAsia="Arial" w:hAnsi="Arial" w:cs="Arial"/>
          <w:sz w:val="24"/>
          <w:szCs w:val="24"/>
        </w:rPr>
        <w:t>, consistente en que lo ordinario se presume y lo extraordinario se prueba, lo común es que, si el actor afirma ser militante de MORENA, </w:t>
      </w:r>
      <w:r w:rsidR="00AC3B5B" w:rsidRPr="004A148B">
        <w:rPr>
          <w:rFonts w:ascii="Arial" w:eastAsia="Arial" w:hAnsi="Arial" w:cs="Arial"/>
          <w:sz w:val="24"/>
          <w:szCs w:val="24"/>
        </w:rPr>
        <w:t xml:space="preserve">aporta elementos probatorios que sustentan su dicho, </w:t>
      </w:r>
      <w:r w:rsidRPr="004A148B">
        <w:rPr>
          <w:rFonts w:ascii="Arial" w:eastAsia="Arial" w:hAnsi="Arial" w:cs="Arial"/>
          <w:sz w:val="24"/>
          <w:szCs w:val="24"/>
        </w:rPr>
        <w:t>actualmente es diputado por MORENA</w:t>
      </w:r>
      <w:r w:rsidR="00C27E39">
        <w:rPr>
          <w:rStyle w:val="Refdenotaalpie"/>
          <w:rFonts w:ascii="Arial" w:eastAsia="Arial" w:hAnsi="Arial" w:cs="Arial"/>
          <w:sz w:val="24"/>
          <w:szCs w:val="24"/>
        </w:rPr>
        <w:footnoteReference w:id="46"/>
      </w:r>
      <w:r w:rsidRPr="004A148B">
        <w:rPr>
          <w:rFonts w:ascii="Arial" w:eastAsia="Arial" w:hAnsi="Arial" w:cs="Arial"/>
          <w:sz w:val="24"/>
          <w:szCs w:val="24"/>
        </w:rPr>
        <w:t xml:space="preserve">, </w:t>
      </w:r>
      <w:r w:rsidR="005A28A8">
        <w:rPr>
          <w:rFonts w:ascii="Arial" w:eastAsia="Arial" w:hAnsi="Arial" w:cs="Arial"/>
          <w:sz w:val="24"/>
          <w:szCs w:val="24"/>
        </w:rPr>
        <w:t xml:space="preserve">y </w:t>
      </w:r>
      <w:r w:rsidRPr="004A148B">
        <w:rPr>
          <w:rFonts w:ascii="Arial" w:eastAsia="Arial" w:hAnsi="Arial" w:cs="Arial"/>
          <w:sz w:val="24"/>
          <w:szCs w:val="24"/>
        </w:rPr>
        <w:t xml:space="preserve">forma parte de su grupo parlamentario, lo ordinario es que el actor </w:t>
      </w:r>
      <w:r w:rsidR="00AC3B5B" w:rsidRPr="004A148B">
        <w:rPr>
          <w:rFonts w:ascii="Arial" w:eastAsia="Arial" w:hAnsi="Arial" w:cs="Arial"/>
          <w:sz w:val="24"/>
          <w:szCs w:val="24"/>
        </w:rPr>
        <w:t>sea</w:t>
      </w:r>
      <w:r w:rsidRPr="004A148B">
        <w:rPr>
          <w:rFonts w:ascii="Arial" w:eastAsia="Arial" w:hAnsi="Arial" w:cs="Arial"/>
          <w:sz w:val="24"/>
          <w:szCs w:val="24"/>
        </w:rPr>
        <w:t xml:space="preserve"> militante de MORENA.</w:t>
      </w:r>
    </w:p>
    <w:p w14:paraId="68C33FA2" w14:textId="32D6FDB6" w:rsidR="004044B2" w:rsidRPr="004A148B" w:rsidRDefault="004044B2" w:rsidP="00671982">
      <w:pPr>
        <w:spacing w:line="360" w:lineRule="auto"/>
        <w:jc w:val="both"/>
        <w:rPr>
          <w:rFonts w:ascii="Arial" w:eastAsia="Arial" w:hAnsi="Arial" w:cs="Arial"/>
          <w:sz w:val="24"/>
          <w:szCs w:val="24"/>
        </w:rPr>
      </w:pPr>
    </w:p>
    <w:p w14:paraId="7CCFF3F9" w14:textId="58C00914" w:rsidR="004C1C66" w:rsidRPr="004A148B" w:rsidRDefault="004C1C66" w:rsidP="00671982">
      <w:pPr>
        <w:spacing w:line="360" w:lineRule="auto"/>
        <w:jc w:val="both"/>
        <w:rPr>
          <w:rFonts w:ascii="Arial" w:eastAsia="Arial" w:hAnsi="Arial" w:cs="Arial"/>
          <w:sz w:val="24"/>
          <w:szCs w:val="24"/>
        </w:rPr>
      </w:pPr>
      <w:r w:rsidRPr="004A148B">
        <w:rPr>
          <w:rFonts w:ascii="Arial" w:eastAsia="Arial" w:hAnsi="Arial" w:cs="Arial"/>
          <w:sz w:val="24"/>
          <w:szCs w:val="24"/>
        </w:rPr>
        <w:t xml:space="preserve">Aunado a lo anterior, no existen elementos que señalen que actualmente </w:t>
      </w:r>
      <w:r w:rsidR="00094D8A" w:rsidRPr="004A148B">
        <w:rPr>
          <w:rFonts w:ascii="Arial" w:eastAsia="Arial" w:hAnsi="Arial" w:cs="Arial"/>
          <w:sz w:val="24"/>
          <w:szCs w:val="24"/>
        </w:rPr>
        <w:t>quien promueve,</w:t>
      </w:r>
      <w:r w:rsidRPr="004A148B">
        <w:rPr>
          <w:rFonts w:ascii="Arial" w:eastAsia="Arial" w:hAnsi="Arial" w:cs="Arial"/>
          <w:sz w:val="24"/>
          <w:szCs w:val="24"/>
        </w:rPr>
        <w:t xml:space="preserve"> no se encuentr</w:t>
      </w:r>
      <w:r w:rsidR="00094D8A" w:rsidRPr="004A148B">
        <w:rPr>
          <w:rFonts w:ascii="Arial" w:eastAsia="Arial" w:hAnsi="Arial" w:cs="Arial"/>
          <w:sz w:val="24"/>
          <w:szCs w:val="24"/>
        </w:rPr>
        <w:t>e</w:t>
      </w:r>
      <w:r w:rsidRPr="004A148B">
        <w:rPr>
          <w:rFonts w:ascii="Arial" w:eastAsia="Arial" w:hAnsi="Arial" w:cs="Arial"/>
          <w:sz w:val="24"/>
          <w:szCs w:val="24"/>
        </w:rPr>
        <w:t xml:space="preserve"> inscrito en el registro de protagonistas del cambio verdadero, es decir, </w:t>
      </w:r>
      <w:r w:rsidR="00094D8A" w:rsidRPr="004A148B">
        <w:rPr>
          <w:rFonts w:ascii="Arial" w:eastAsia="Arial" w:hAnsi="Arial" w:cs="Arial"/>
          <w:sz w:val="24"/>
          <w:szCs w:val="24"/>
        </w:rPr>
        <w:t xml:space="preserve">este Tribunal debe presumir su militancia al no existir en el expediente elemento alguno que </w:t>
      </w:r>
      <w:r w:rsidR="005F6D28" w:rsidRPr="004A148B">
        <w:rPr>
          <w:rFonts w:ascii="Arial" w:eastAsia="Arial" w:hAnsi="Arial" w:cs="Arial"/>
          <w:sz w:val="24"/>
          <w:szCs w:val="24"/>
        </w:rPr>
        <w:t>desvirtúe</w:t>
      </w:r>
      <w:r w:rsidR="00094D8A" w:rsidRPr="004A148B">
        <w:rPr>
          <w:rFonts w:ascii="Arial" w:eastAsia="Arial" w:hAnsi="Arial" w:cs="Arial"/>
          <w:sz w:val="24"/>
          <w:szCs w:val="24"/>
        </w:rPr>
        <w:t xml:space="preserve"> o ponga en duda l</w:t>
      </w:r>
      <w:r w:rsidR="005F6D28" w:rsidRPr="004A148B">
        <w:rPr>
          <w:rFonts w:ascii="Arial" w:eastAsia="Arial" w:hAnsi="Arial" w:cs="Arial"/>
          <w:sz w:val="24"/>
          <w:szCs w:val="24"/>
        </w:rPr>
        <w:t xml:space="preserve">a militancia del accionante. </w:t>
      </w:r>
    </w:p>
    <w:p w14:paraId="4D32B57C" w14:textId="5A292931" w:rsidR="00923713" w:rsidRPr="004A148B" w:rsidRDefault="00923713" w:rsidP="00671982">
      <w:pPr>
        <w:spacing w:line="360" w:lineRule="auto"/>
        <w:jc w:val="both"/>
        <w:rPr>
          <w:rFonts w:ascii="Arial" w:eastAsia="Arial" w:hAnsi="Arial" w:cs="Arial"/>
          <w:sz w:val="24"/>
          <w:szCs w:val="24"/>
        </w:rPr>
      </w:pPr>
    </w:p>
    <w:p w14:paraId="781E3056" w14:textId="6D51AE07" w:rsidR="005F6D28" w:rsidRPr="004A148B" w:rsidRDefault="005F6D28" w:rsidP="00671982">
      <w:pPr>
        <w:spacing w:line="360" w:lineRule="auto"/>
        <w:jc w:val="both"/>
        <w:rPr>
          <w:rFonts w:ascii="Arial" w:eastAsia="Arial" w:hAnsi="Arial" w:cs="Arial"/>
          <w:sz w:val="24"/>
          <w:szCs w:val="24"/>
        </w:rPr>
      </w:pPr>
      <w:r w:rsidRPr="004A148B">
        <w:rPr>
          <w:rFonts w:ascii="Arial" w:eastAsia="Arial" w:hAnsi="Arial" w:cs="Arial"/>
          <w:sz w:val="24"/>
          <w:szCs w:val="24"/>
        </w:rPr>
        <w:t xml:space="preserve">A similares </w:t>
      </w:r>
      <w:r w:rsidR="00C829EB" w:rsidRPr="004A148B">
        <w:rPr>
          <w:rFonts w:ascii="Arial" w:eastAsia="Arial" w:hAnsi="Arial" w:cs="Arial"/>
          <w:sz w:val="24"/>
          <w:szCs w:val="24"/>
        </w:rPr>
        <w:t>criterios</w:t>
      </w:r>
      <w:r w:rsidRPr="004A148B">
        <w:rPr>
          <w:rFonts w:ascii="Arial" w:eastAsia="Arial" w:hAnsi="Arial" w:cs="Arial"/>
          <w:sz w:val="24"/>
          <w:szCs w:val="24"/>
        </w:rPr>
        <w:t xml:space="preserve"> arribó la Sala Superior en el asunto SUP-JDC-1552-2019</w:t>
      </w:r>
      <w:r w:rsidR="00C829EB" w:rsidRPr="004A148B">
        <w:rPr>
          <w:rFonts w:ascii="Arial" w:eastAsia="Arial" w:hAnsi="Arial" w:cs="Arial"/>
          <w:sz w:val="24"/>
          <w:szCs w:val="24"/>
        </w:rPr>
        <w:t>.</w:t>
      </w:r>
    </w:p>
    <w:p w14:paraId="718E296B" w14:textId="75D7D6D8" w:rsidR="00C829EB" w:rsidRPr="004A148B" w:rsidRDefault="00C829EB" w:rsidP="00671982">
      <w:pPr>
        <w:spacing w:line="360" w:lineRule="auto"/>
        <w:jc w:val="both"/>
        <w:rPr>
          <w:rFonts w:ascii="Arial" w:eastAsia="Arial" w:hAnsi="Arial" w:cs="Arial"/>
          <w:sz w:val="24"/>
          <w:szCs w:val="24"/>
        </w:rPr>
      </w:pPr>
    </w:p>
    <w:p w14:paraId="745A08BD" w14:textId="4D9A8A14" w:rsidR="00C829EB" w:rsidRDefault="00C829EB" w:rsidP="00671982">
      <w:pPr>
        <w:spacing w:line="360" w:lineRule="auto"/>
        <w:jc w:val="both"/>
        <w:rPr>
          <w:rFonts w:ascii="Arial" w:eastAsia="Arial" w:hAnsi="Arial" w:cs="Arial"/>
          <w:sz w:val="24"/>
          <w:szCs w:val="24"/>
        </w:rPr>
      </w:pPr>
      <w:r w:rsidRPr="004A148B">
        <w:rPr>
          <w:rFonts w:ascii="Arial" w:eastAsia="Arial" w:hAnsi="Arial" w:cs="Arial"/>
          <w:sz w:val="24"/>
          <w:szCs w:val="24"/>
        </w:rPr>
        <w:lastRenderedPageBreak/>
        <w:t xml:space="preserve">En consecuencia, al haber quedado demostrado que el actor sí es afiliado de MORENA, y al no haber elementos que indiquen que está suspendido de sus derechos partidistas, se determina que tiene el carácter de militante, con todos los derechos y obligaciones que ello conlleva, por lo que debe considerársele un trato como tal. </w:t>
      </w:r>
    </w:p>
    <w:p w14:paraId="3CAFF9D5" w14:textId="77777777" w:rsidR="003E7364" w:rsidRPr="004A148B" w:rsidRDefault="003E7364" w:rsidP="00671982">
      <w:pPr>
        <w:spacing w:line="360" w:lineRule="auto"/>
        <w:jc w:val="both"/>
        <w:rPr>
          <w:rFonts w:ascii="Arial" w:eastAsia="Arial" w:hAnsi="Arial" w:cs="Arial"/>
          <w:sz w:val="24"/>
          <w:szCs w:val="24"/>
        </w:rPr>
      </w:pPr>
    </w:p>
    <w:p w14:paraId="4C9017CD" w14:textId="377F3463" w:rsidR="00572B14" w:rsidRPr="004A148B" w:rsidRDefault="00572B14" w:rsidP="00671982">
      <w:pPr>
        <w:spacing w:line="360" w:lineRule="auto"/>
        <w:jc w:val="both"/>
        <w:rPr>
          <w:rFonts w:ascii="Arial" w:eastAsia="Arial" w:hAnsi="Arial" w:cs="Arial"/>
          <w:b/>
          <w:bCs/>
          <w:sz w:val="24"/>
          <w:szCs w:val="24"/>
        </w:rPr>
      </w:pPr>
      <w:r w:rsidRPr="004A148B">
        <w:rPr>
          <w:rFonts w:ascii="Arial" w:eastAsia="Arial" w:hAnsi="Arial" w:cs="Arial"/>
          <w:b/>
          <w:bCs/>
          <w:sz w:val="24"/>
          <w:szCs w:val="24"/>
        </w:rPr>
        <w:t xml:space="preserve">Afiliación efectiva. </w:t>
      </w:r>
    </w:p>
    <w:p w14:paraId="17C7D412" w14:textId="77777777" w:rsidR="00923713" w:rsidRPr="004A148B" w:rsidRDefault="00923713" w:rsidP="00671982">
      <w:pPr>
        <w:spacing w:line="360" w:lineRule="auto"/>
        <w:jc w:val="both"/>
        <w:rPr>
          <w:rFonts w:ascii="Arial" w:eastAsia="Arial" w:hAnsi="Arial" w:cs="Arial"/>
          <w:sz w:val="24"/>
          <w:szCs w:val="24"/>
        </w:rPr>
      </w:pPr>
    </w:p>
    <w:p w14:paraId="0E142126" w14:textId="38AA5820" w:rsidR="00C932FB" w:rsidRDefault="0064242B" w:rsidP="00671982">
      <w:pPr>
        <w:spacing w:line="360" w:lineRule="auto"/>
        <w:jc w:val="both"/>
        <w:rPr>
          <w:rFonts w:ascii="Arial" w:eastAsia="Arial" w:hAnsi="Arial" w:cs="Arial"/>
          <w:sz w:val="24"/>
          <w:szCs w:val="24"/>
        </w:rPr>
      </w:pPr>
      <w:r w:rsidRPr="004A148B">
        <w:rPr>
          <w:rFonts w:ascii="Arial" w:eastAsia="Arial" w:hAnsi="Arial" w:cs="Arial"/>
          <w:sz w:val="24"/>
          <w:szCs w:val="24"/>
        </w:rPr>
        <w:t xml:space="preserve">Por otro lado, el Consejo General determinó asignar las curules a </w:t>
      </w:r>
      <w:r w:rsidR="005B610F">
        <w:rPr>
          <w:rFonts w:ascii="Arial" w:eastAsia="Arial" w:hAnsi="Arial" w:cs="Arial"/>
          <w:sz w:val="24"/>
          <w:szCs w:val="24"/>
        </w:rPr>
        <w:t>la</w:t>
      </w:r>
      <w:r w:rsidR="00EE0631">
        <w:rPr>
          <w:rFonts w:ascii="Arial" w:eastAsia="Arial" w:hAnsi="Arial" w:cs="Arial"/>
          <w:sz w:val="24"/>
          <w:szCs w:val="24"/>
        </w:rPr>
        <w:t xml:space="preserve">s </w:t>
      </w:r>
      <w:r w:rsidR="005B610F" w:rsidRPr="005B610F">
        <w:rPr>
          <w:rFonts w:ascii="Arial" w:eastAsia="Arial" w:hAnsi="Arial" w:cs="Arial"/>
          <w:sz w:val="24"/>
          <w:szCs w:val="24"/>
        </w:rPr>
        <w:t>candidat</w:t>
      </w:r>
      <w:r w:rsidR="005B610F">
        <w:rPr>
          <w:rFonts w:ascii="Arial" w:eastAsia="Arial" w:hAnsi="Arial" w:cs="Arial"/>
          <w:sz w:val="24"/>
          <w:szCs w:val="24"/>
        </w:rPr>
        <w:t>ura</w:t>
      </w:r>
      <w:r w:rsidR="005B610F" w:rsidRPr="005B610F">
        <w:rPr>
          <w:rFonts w:ascii="Arial" w:eastAsia="Arial" w:hAnsi="Arial" w:cs="Arial"/>
          <w:sz w:val="24"/>
          <w:szCs w:val="24"/>
        </w:rPr>
        <w:t>s de los partidos políticos que no obtuvieron el triunfo por el principio de mayoría relativa</w:t>
      </w:r>
      <w:r w:rsidR="005B610F">
        <w:rPr>
          <w:rFonts w:ascii="Arial" w:eastAsia="Arial" w:hAnsi="Arial" w:cs="Arial"/>
          <w:sz w:val="24"/>
          <w:szCs w:val="24"/>
        </w:rPr>
        <w:t xml:space="preserve"> y</w:t>
      </w:r>
      <w:r w:rsidR="005B610F" w:rsidRPr="005B610F">
        <w:rPr>
          <w:rFonts w:ascii="Arial" w:eastAsia="Arial" w:hAnsi="Arial" w:cs="Arial"/>
          <w:sz w:val="24"/>
          <w:szCs w:val="24"/>
        </w:rPr>
        <w:t xml:space="preserve"> que hubieren obtenido los más altos porcentajes de votación en su distrito electoral</w:t>
      </w:r>
      <w:r w:rsidRPr="004A148B">
        <w:rPr>
          <w:rFonts w:ascii="Arial" w:eastAsia="Arial" w:hAnsi="Arial" w:cs="Arial"/>
          <w:sz w:val="24"/>
          <w:szCs w:val="24"/>
        </w:rPr>
        <w:t xml:space="preserve">, </w:t>
      </w:r>
      <w:r w:rsidR="00EF7F75" w:rsidRPr="004A148B">
        <w:rPr>
          <w:rFonts w:ascii="Arial" w:eastAsia="Arial" w:hAnsi="Arial" w:cs="Arial"/>
          <w:sz w:val="24"/>
          <w:szCs w:val="24"/>
        </w:rPr>
        <w:t>desconociendo</w:t>
      </w:r>
      <w:r w:rsidRPr="004A148B">
        <w:rPr>
          <w:rFonts w:ascii="Arial" w:eastAsia="Arial" w:hAnsi="Arial" w:cs="Arial"/>
          <w:sz w:val="24"/>
          <w:szCs w:val="24"/>
        </w:rPr>
        <w:t xml:space="preserve"> la militancia </w:t>
      </w:r>
      <w:r w:rsidR="00EF7F75" w:rsidRPr="004A148B">
        <w:rPr>
          <w:rFonts w:ascii="Arial" w:eastAsia="Arial" w:hAnsi="Arial" w:cs="Arial"/>
          <w:sz w:val="24"/>
          <w:szCs w:val="24"/>
        </w:rPr>
        <w:t>efectiva</w:t>
      </w:r>
      <w:r w:rsidRPr="004A148B">
        <w:rPr>
          <w:rFonts w:ascii="Arial" w:eastAsia="Arial" w:hAnsi="Arial" w:cs="Arial"/>
          <w:sz w:val="24"/>
          <w:szCs w:val="24"/>
        </w:rPr>
        <w:t xml:space="preserve"> del promovente, sin razonar en el Acuerdo impugnado, los argumentos por los cuales el C, Heder </w:t>
      </w:r>
      <w:r w:rsidR="00EF7F75" w:rsidRPr="004A148B">
        <w:rPr>
          <w:rFonts w:ascii="Arial" w:eastAsia="Arial" w:hAnsi="Arial" w:cs="Arial"/>
          <w:sz w:val="24"/>
          <w:szCs w:val="24"/>
        </w:rPr>
        <w:t xml:space="preserve">Guzmán no podría ser considerando en las listas de candidaturas con mayores porcentajes de votación, que pudieran se sujetas de designaciones. </w:t>
      </w:r>
    </w:p>
    <w:p w14:paraId="7A03A0E8" w14:textId="7840E9F3" w:rsidR="0015414C" w:rsidRDefault="0015414C" w:rsidP="00671982">
      <w:pPr>
        <w:spacing w:line="360" w:lineRule="auto"/>
        <w:jc w:val="both"/>
        <w:rPr>
          <w:rFonts w:ascii="Arial" w:eastAsia="Arial" w:hAnsi="Arial" w:cs="Arial"/>
          <w:sz w:val="24"/>
          <w:szCs w:val="24"/>
        </w:rPr>
      </w:pPr>
    </w:p>
    <w:p w14:paraId="6D5C1147" w14:textId="45A2AE91" w:rsidR="0015414C" w:rsidRDefault="0015414C" w:rsidP="00671982">
      <w:pPr>
        <w:spacing w:line="360" w:lineRule="auto"/>
        <w:jc w:val="both"/>
        <w:rPr>
          <w:rFonts w:ascii="Arial" w:eastAsia="Arial" w:hAnsi="Arial" w:cs="Arial"/>
          <w:sz w:val="24"/>
          <w:szCs w:val="24"/>
        </w:rPr>
      </w:pPr>
      <w:r>
        <w:rPr>
          <w:rFonts w:ascii="Arial" w:eastAsia="Arial" w:hAnsi="Arial" w:cs="Arial"/>
          <w:sz w:val="24"/>
          <w:szCs w:val="24"/>
        </w:rPr>
        <w:t xml:space="preserve">Para lo anterior, debe tomarse en consideración lo señalado por el accionante en su escrito de demanda, </w:t>
      </w:r>
      <w:r w:rsidR="003214A5">
        <w:rPr>
          <w:rFonts w:ascii="Arial" w:eastAsia="Arial" w:hAnsi="Arial" w:cs="Arial"/>
          <w:sz w:val="24"/>
          <w:szCs w:val="24"/>
        </w:rPr>
        <w:t xml:space="preserve">de que además informó al Consejo General previo a la emisión del Acuerdo impugnado, de la condición de militante que ostentaba, para que fuera tomada en </w:t>
      </w:r>
      <w:r w:rsidR="006D7694">
        <w:rPr>
          <w:rFonts w:ascii="Arial" w:eastAsia="Arial" w:hAnsi="Arial" w:cs="Arial"/>
          <w:sz w:val="24"/>
          <w:szCs w:val="24"/>
        </w:rPr>
        <w:t>consideración</w:t>
      </w:r>
      <w:r w:rsidR="003214A5">
        <w:rPr>
          <w:rFonts w:ascii="Arial" w:eastAsia="Arial" w:hAnsi="Arial" w:cs="Arial"/>
          <w:sz w:val="24"/>
          <w:szCs w:val="24"/>
        </w:rPr>
        <w:t xml:space="preserve"> su militancia </w:t>
      </w:r>
      <w:r w:rsidR="006D7694">
        <w:rPr>
          <w:rFonts w:ascii="Arial" w:eastAsia="Arial" w:hAnsi="Arial" w:cs="Arial"/>
          <w:sz w:val="24"/>
          <w:szCs w:val="24"/>
        </w:rPr>
        <w:t>efectiva</w:t>
      </w:r>
      <w:r w:rsidR="003214A5">
        <w:rPr>
          <w:rFonts w:ascii="Arial" w:eastAsia="Arial" w:hAnsi="Arial" w:cs="Arial"/>
          <w:sz w:val="24"/>
          <w:szCs w:val="24"/>
        </w:rPr>
        <w:t xml:space="preserve">. </w:t>
      </w:r>
    </w:p>
    <w:p w14:paraId="30A89BA4" w14:textId="4F67B5E6" w:rsidR="003214A5" w:rsidRDefault="003214A5" w:rsidP="00671982">
      <w:pPr>
        <w:spacing w:line="360" w:lineRule="auto"/>
        <w:jc w:val="both"/>
        <w:rPr>
          <w:rFonts w:ascii="Arial" w:eastAsia="Arial" w:hAnsi="Arial" w:cs="Arial"/>
          <w:sz w:val="24"/>
          <w:szCs w:val="24"/>
        </w:rPr>
      </w:pPr>
    </w:p>
    <w:p w14:paraId="58BA11CB" w14:textId="34C2C290" w:rsidR="003214A5" w:rsidRPr="004A148B" w:rsidRDefault="003214A5" w:rsidP="00671982">
      <w:pPr>
        <w:spacing w:line="360" w:lineRule="auto"/>
        <w:jc w:val="both"/>
        <w:rPr>
          <w:rFonts w:ascii="Arial" w:eastAsia="Arial" w:hAnsi="Arial" w:cs="Arial"/>
          <w:sz w:val="24"/>
          <w:szCs w:val="24"/>
        </w:rPr>
      </w:pPr>
      <w:r>
        <w:rPr>
          <w:rFonts w:ascii="Arial" w:eastAsia="Arial" w:hAnsi="Arial" w:cs="Arial"/>
          <w:sz w:val="24"/>
          <w:szCs w:val="24"/>
        </w:rPr>
        <w:t>Lo precisado en el párrafo anterior, se corrobora con el numeral XXI de lo</w:t>
      </w:r>
      <w:r w:rsidR="00694D4D">
        <w:rPr>
          <w:rFonts w:ascii="Arial" w:eastAsia="Arial" w:hAnsi="Arial" w:cs="Arial"/>
          <w:sz w:val="24"/>
          <w:szCs w:val="24"/>
        </w:rPr>
        <w:t>s</w:t>
      </w:r>
      <w:r>
        <w:rPr>
          <w:rFonts w:ascii="Arial" w:eastAsia="Arial" w:hAnsi="Arial" w:cs="Arial"/>
          <w:sz w:val="24"/>
          <w:szCs w:val="24"/>
        </w:rPr>
        <w:t xml:space="preserve"> </w:t>
      </w:r>
      <w:r w:rsidR="00694D4D">
        <w:rPr>
          <w:rFonts w:ascii="Arial" w:eastAsia="Arial" w:hAnsi="Arial" w:cs="Arial"/>
          <w:sz w:val="24"/>
          <w:szCs w:val="24"/>
        </w:rPr>
        <w:t>R</w:t>
      </w:r>
      <w:r w:rsidR="006D7694">
        <w:rPr>
          <w:rFonts w:ascii="Arial" w:eastAsia="Arial" w:hAnsi="Arial" w:cs="Arial"/>
          <w:sz w:val="24"/>
          <w:szCs w:val="24"/>
        </w:rPr>
        <w:t>esultando</w:t>
      </w:r>
      <w:r w:rsidR="00A82B65">
        <w:rPr>
          <w:rFonts w:ascii="Arial" w:eastAsia="Arial" w:hAnsi="Arial" w:cs="Arial"/>
          <w:sz w:val="24"/>
          <w:szCs w:val="24"/>
        </w:rPr>
        <w:t>s</w:t>
      </w:r>
      <w:r>
        <w:rPr>
          <w:rFonts w:ascii="Arial" w:eastAsia="Arial" w:hAnsi="Arial" w:cs="Arial"/>
          <w:sz w:val="24"/>
          <w:szCs w:val="24"/>
        </w:rPr>
        <w:t xml:space="preserve"> del Acuerdo cuestionado, así como con el </w:t>
      </w:r>
      <w:r w:rsidR="00C36ADF">
        <w:rPr>
          <w:rFonts w:ascii="Arial" w:eastAsia="Arial" w:hAnsi="Arial" w:cs="Arial"/>
          <w:sz w:val="24"/>
          <w:szCs w:val="24"/>
        </w:rPr>
        <w:t xml:space="preserve">numeral 8 del </w:t>
      </w:r>
      <w:r w:rsidR="00A82B65">
        <w:rPr>
          <w:rFonts w:ascii="Arial" w:eastAsia="Arial" w:hAnsi="Arial" w:cs="Arial"/>
          <w:sz w:val="24"/>
          <w:szCs w:val="24"/>
        </w:rPr>
        <w:t xml:space="preserve">informe circunstanciado, y el escrito interpuesto el </w:t>
      </w:r>
      <w:r w:rsidR="00694D4D">
        <w:rPr>
          <w:rFonts w:ascii="Arial" w:eastAsia="Arial" w:hAnsi="Arial" w:cs="Arial"/>
          <w:sz w:val="24"/>
          <w:szCs w:val="24"/>
        </w:rPr>
        <w:t xml:space="preserve">día </w:t>
      </w:r>
      <w:r w:rsidR="00A82B65">
        <w:rPr>
          <w:rFonts w:ascii="Arial" w:eastAsia="Arial" w:hAnsi="Arial" w:cs="Arial"/>
          <w:sz w:val="24"/>
          <w:szCs w:val="24"/>
        </w:rPr>
        <w:t xml:space="preserve">11 de junio del presente, por </w:t>
      </w:r>
      <w:r w:rsidR="00341CAB">
        <w:rPr>
          <w:rFonts w:ascii="Arial" w:eastAsia="Arial" w:hAnsi="Arial" w:cs="Arial"/>
          <w:sz w:val="24"/>
          <w:szCs w:val="24"/>
        </w:rPr>
        <w:t>el promovente</w:t>
      </w:r>
      <w:r w:rsidR="00A82B65">
        <w:rPr>
          <w:rFonts w:ascii="Arial" w:eastAsia="Arial" w:hAnsi="Arial" w:cs="Arial"/>
          <w:sz w:val="24"/>
          <w:szCs w:val="24"/>
        </w:rPr>
        <w:t xml:space="preserve"> ante el </w:t>
      </w:r>
      <w:r w:rsidR="00341CAB">
        <w:rPr>
          <w:rFonts w:ascii="Arial" w:eastAsia="Arial" w:hAnsi="Arial" w:cs="Arial"/>
          <w:sz w:val="24"/>
          <w:szCs w:val="24"/>
        </w:rPr>
        <w:t>Consejo</w:t>
      </w:r>
      <w:r w:rsidR="00A82B65">
        <w:rPr>
          <w:rFonts w:ascii="Arial" w:eastAsia="Arial" w:hAnsi="Arial" w:cs="Arial"/>
          <w:sz w:val="24"/>
          <w:szCs w:val="24"/>
        </w:rPr>
        <w:t xml:space="preserve"> General, acusado</w:t>
      </w:r>
      <w:r w:rsidR="00694D4D">
        <w:rPr>
          <w:rFonts w:ascii="Arial" w:eastAsia="Arial" w:hAnsi="Arial" w:cs="Arial"/>
          <w:sz w:val="24"/>
          <w:szCs w:val="24"/>
        </w:rPr>
        <w:t xml:space="preserve"> de recibido</w:t>
      </w:r>
      <w:r w:rsidR="00A82B65">
        <w:rPr>
          <w:rFonts w:ascii="Arial" w:eastAsia="Arial" w:hAnsi="Arial" w:cs="Arial"/>
          <w:sz w:val="24"/>
          <w:szCs w:val="24"/>
        </w:rPr>
        <w:t xml:space="preserve"> por el OPL.</w:t>
      </w:r>
      <w:r w:rsidR="00C36ADF">
        <w:rPr>
          <w:rFonts w:ascii="Arial" w:eastAsia="Arial" w:hAnsi="Arial" w:cs="Arial"/>
          <w:sz w:val="24"/>
          <w:szCs w:val="24"/>
        </w:rPr>
        <w:t xml:space="preserve"> </w:t>
      </w:r>
    </w:p>
    <w:p w14:paraId="7116E5BB" w14:textId="277A81C7" w:rsidR="00EF7F75" w:rsidRDefault="00EF7F75" w:rsidP="00671982">
      <w:pPr>
        <w:spacing w:line="360" w:lineRule="auto"/>
        <w:jc w:val="both"/>
        <w:rPr>
          <w:rFonts w:ascii="Arial" w:eastAsia="Arial" w:hAnsi="Arial" w:cs="Arial"/>
          <w:sz w:val="24"/>
          <w:szCs w:val="24"/>
        </w:rPr>
      </w:pPr>
    </w:p>
    <w:p w14:paraId="21D171E8" w14:textId="1E75A044" w:rsidR="00341CAB" w:rsidRDefault="00341CAB" w:rsidP="00671982">
      <w:pPr>
        <w:spacing w:line="360" w:lineRule="auto"/>
        <w:jc w:val="both"/>
        <w:rPr>
          <w:rFonts w:ascii="Arial" w:eastAsia="Arial" w:hAnsi="Arial" w:cs="Arial"/>
          <w:sz w:val="24"/>
          <w:szCs w:val="24"/>
        </w:rPr>
      </w:pPr>
      <w:r>
        <w:rPr>
          <w:rFonts w:ascii="Arial" w:eastAsia="Arial" w:hAnsi="Arial" w:cs="Arial"/>
          <w:sz w:val="24"/>
          <w:szCs w:val="24"/>
        </w:rPr>
        <w:t xml:space="preserve">Por lo que este Tribunal considera, </w:t>
      </w:r>
      <w:r w:rsidR="00D538DE">
        <w:rPr>
          <w:rFonts w:ascii="Arial" w:eastAsia="Arial" w:hAnsi="Arial" w:cs="Arial"/>
          <w:sz w:val="24"/>
          <w:szCs w:val="24"/>
        </w:rPr>
        <w:t>que la autoridad responsable partió de una premisa errónea, al cons</w:t>
      </w:r>
      <w:r w:rsidR="00633796">
        <w:rPr>
          <w:rFonts w:ascii="Arial" w:eastAsia="Arial" w:hAnsi="Arial" w:cs="Arial"/>
          <w:sz w:val="24"/>
          <w:szCs w:val="24"/>
        </w:rPr>
        <w:t>ide</w:t>
      </w:r>
      <w:r w:rsidR="00D538DE">
        <w:rPr>
          <w:rFonts w:ascii="Arial" w:eastAsia="Arial" w:hAnsi="Arial" w:cs="Arial"/>
          <w:sz w:val="24"/>
          <w:szCs w:val="24"/>
        </w:rPr>
        <w:t>ra</w:t>
      </w:r>
      <w:r w:rsidR="00633796">
        <w:rPr>
          <w:rFonts w:ascii="Arial" w:eastAsia="Arial" w:hAnsi="Arial" w:cs="Arial"/>
          <w:sz w:val="24"/>
          <w:szCs w:val="24"/>
        </w:rPr>
        <w:t>r</w:t>
      </w:r>
      <w:r w:rsidR="00D538DE">
        <w:rPr>
          <w:rFonts w:ascii="Arial" w:eastAsia="Arial" w:hAnsi="Arial" w:cs="Arial"/>
          <w:sz w:val="24"/>
          <w:szCs w:val="24"/>
        </w:rPr>
        <w:t xml:space="preserve"> en el último párrafo del </w:t>
      </w:r>
      <w:r w:rsidR="00633796">
        <w:rPr>
          <w:rFonts w:ascii="Arial" w:eastAsia="Arial" w:hAnsi="Arial" w:cs="Arial"/>
          <w:sz w:val="24"/>
          <w:szCs w:val="24"/>
        </w:rPr>
        <w:t>considerando décimo tercero</w:t>
      </w:r>
      <w:r w:rsidR="002152FE">
        <w:rPr>
          <w:rFonts w:ascii="Arial" w:eastAsia="Arial" w:hAnsi="Arial" w:cs="Arial"/>
          <w:sz w:val="24"/>
          <w:szCs w:val="24"/>
        </w:rPr>
        <w:t>, del Acuerdo impugnado</w:t>
      </w:r>
      <w:r w:rsidR="00633796">
        <w:rPr>
          <w:rFonts w:ascii="Arial" w:eastAsia="Arial" w:hAnsi="Arial" w:cs="Arial"/>
          <w:sz w:val="24"/>
          <w:szCs w:val="24"/>
        </w:rPr>
        <w:t xml:space="preserve"> lo siguiente:</w:t>
      </w:r>
    </w:p>
    <w:p w14:paraId="2CE6AB98" w14:textId="2851A66F" w:rsidR="00633796" w:rsidRPr="00633796" w:rsidRDefault="00633796" w:rsidP="00671982">
      <w:pPr>
        <w:spacing w:line="360" w:lineRule="auto"/>
        <w:jc w:val="both"/>
        <w:rPr>
          <w:rFonts w:ascii="Arial" w:eastAsia="Arial" w:hAnsi="Arial" w:cs="Arial"/>
          <w:i/>
          <w:iCs/>
          <w:sz w:val="22"/>
          <w:szCs w:val="22"/>
        </w:rPr>
      </w:pPr>
    </w:p>
    <w:p w14:paraId="5F6ABD59" w14:textId="35543C1D" w:rsidR="00633796" w:rsidRPr="00633796" w:rsidRDefault="00633796" w:rsidP="00633796">
      <w:pPr>
        <w:spacing w:line="360" w:lineRule="auto"/>
        <w:ind w:left="720"/>
        <w:jc w:val="both"/>
        <w:rPr>
          <w:rFonts w:ascii="Arial" w:hAnsi="Arial" w:cs="Arial"/>
          <w:i/>
          <w:iCs/>
          <w:sz w:val="22"/>
          <w:szCs w:val="22"/>
        </w:rPr>
      </w:pPr>
      <w:r w:rsidRPr="00633796">
        <w:rPr>
          <w:rFonts w:ascii="Arial" w:eastAsia="Arial" w:hAnsi="Arial" w:cs="Arial"/>
          <w:i/>
          <w:iCs/>
          <w:sz w:val="22"/>
          <w:szCs w:val="22"/>
        </w:rPr>
        <w:t>“</w:t>
      </w:r>
      <w:r w:rsidRPr="00633796">
        <w:rPr>
          <w:rFonts w:ascii="Arial" w:hAnsi="Arial" w:cs="Arial"/>
          <w:i/>
          <w:iCs/>
          <w:sz w:val="22"/>
          <w:szCs w:val="22"/>
        </w:rPr>
        <w:t xml:space="preserve">Lo anterior, en virtud de que las ciudadanas y el ciudadano ubicados en las posiciones 2, 3 y 6, respectivamente, obtuvieron los mayores porcentajes de la votación válida emitida a favor del partido político MORENA en la entidad ya sea de manera individual o en la coalición “Juntos Haremos Historia en Aguascalientes” por la que contendió de manera parcial en la elección que nos ocupa, siempre, en este último caso, que la candidatura perteneciera en la distribución del convenio de coalición al partido político MORENA, de conformidad con el artículo 91, numeral 1, inciso e) de la Ley General de Partidos Políticos, pues es dicho partido el que obtuvo el derecho a la asignación, argumento con el que de igual forma se atiende la solicitud señalada en el Resultando XXI del presente acuerdo; mismas que fueron asignadas en estricto orden decreciente de mayor a menor respecto al porcentaje de su votación obtenida, conforme a lo expuesto en los Considerandos NOVENO, DÉCIMO y DÉCIMO PRIMERO del presente acuerdo”. </w:t>
      </w:r>
    </w:p>
    <w:p w14:paraId="78EC3046" w14:textId="3EA6831D" w:rsidR="00D225BC" w:rsidRPr="004A148B" w:rsidRDefault="00D225BC" w:rsidP="00671982">
      <w:pPr>
        <w:spacing w:line="360" w:lineRule="auto"/>
        <w:jc w:val="both"/>
        <w:rPr>
          <w:rFonts w:ascii="Arial" w:hAnsi="Arial" w:cs="Arial"/>
          <w:sz w:val="24"/>
          <w:szCs w:val="24"/>
        </w:rPr>
      </w:pPr>
      <w:r w:rsidRPr="004A148B">
        <w:rPr>
          <w:rFonts w:ascii="Arial" w:hAnsi="Arial" w:cs="Arial"/>
          <w:sz w:val="24"/>
          <w:szCs w:val="24"/>
        </w:rPr>
        <w:lastRenderedPageBreak/>
        <w:t xml:space="preserve">De tal suerte que, </w:t>
      </w:r>
      <w:r w:rsidR="005C52D4" w:rsidRPr="004A148B">
        <w:rPr>
          <w:rFonts w:ascii="Arial" w:hAnsi="Arial" w:cs="Arial"/>
          <w:sz w:val="24"/>
          <w:szCs w:val="24"/>
        </w:rPr>
        <w:t>asumir que el promovente debe ser contabilizado por el PT, por el solo hecho se haber sido registrado para su candidatura con ese partido</w:t>
      </w:r>
      <w:r w:rsidR="00694D4D">
        <w:rPr>
          <w:rFonts w:ascii="Arial" w:hAnsi="Arial" w:cs="Arial"/>
          <w:sz w:val="24"/>
          <w:szCs w:val="24"/>
        </w:rPr>
        <w:t xml:space="preserve"> en el Convenio de Coalición</w:t>
      </w:r>
      <w:r w:rsidR="005C52D4" w:rsidRPr="004A148B">
        <w:rPr>
          <w:rFonts w:ascii="Arial" w:hAnsi="Arial" w:cs="Arial"/>
          <w:sz w:val="24"/>
          <w:szCs w:val="24"/>
        </w:rPr>
        <w:t xml:space="preserve">, pudiera significar incluso una alteración </w:t>
      </w:r>
      <w:r w:rsidR="00895787" w:rsidRPr="004A148B">
        <w:rPr>
          <w:rFonts w:ascii="Arial" w:hAnsi="Arial" w:cs="Arial"/>
          <w:sz w:val="24"/>
          <w:szCs w:val="24"/>
        </w:rPr>
        <w:t>que sirviera para eludir</w:t>
      </w:r>
      <w:r w:rsidR="005C52D4" w:rsidRPr="004A148B">
        <w:rPr>
          <w:rFonts w:ascii="Arial" w:hAnsi="Arial" w:cs="Arial"/>
          <w:sz w:val="24"/>
          <w:szCs w:val="24"/>
        </w:rPr>
        <w:t xml:space="preserve"> los límites de sobrerrepresentación</w:t>
      </w:r>
      <w:r w:rsidR="00895787" w:rsidRPr="004A148B">
        <w:rPr>
          <w:rFonts w:ascii="Arial" w:hAnsi="Arial" w:cs="Arial"/>
          <w:sz w:val="24"/>
          <w:szCs w:val="24"/>
        </w:rPr>
        <w:t>, pues</w:t>
      </w:r>
      <w:r w:rsidR="005C52D4" w:rsidRPr="004A148B">
        <w:rPr>
          <w:rFonts w:ascii="Arial" w:hAnsi="Arial" w:cs="Arial"/>
          <w:sz w:val="24"/>
          <w:szCs w:val="24"/>
        </w:rPr>
        <w:t xml:space="preserve"> si únicamente se atiende a lo dispuesto en el convenio de coalición para definir la adscripción de una diputación de MR a un partido determinado</w:t>
      </w:r>
      <w:r w:rsidR="00895787" w:rsidRPr="004A148B">
        <w:rPr>
          <w:rFonts w:ascii="Arial" w:hAnsi="Arial" w:cs="Arial"/>
          <w:sz w:val="24"/>
          <w:szCs w:val="24"/>
        </w:rPr>
        <w:t>, se podría generar un fraude a la ley.</w:t>
      </w:r>
    </w:p>
    <w:p w14:paraId="0A5FB975" w14:textId="155A704F" w:rsidR="00895787" w:rsidRPr="004A148B" w:rsidRDefault="00895787" w:rsidP="00671982">
      <w:pPr>
        <w:spacing w:line="360" w:lineRule="auto"/>
        <w:jc w:val="both"/>
        <w:rPr>
          <w:rFonts w:ascii="Arial" w:hAnsi="Arial" w:cs="Arial"/>
          <w:sz w:val="24"/>
          <w:szCs w:val="24"/>
        </w:rPr>
      </w:pPr>
    </w:p>
    <w:p w14:paraId="49934005" w14:textId="0A57F543" w:rsidR="00895787" w:rsidRDefault="00895787" w:rsidP="00671982">
      <w:pPr>
        <w:spacing w:line="360" w:lineRule="auto"/>
        <w:jc w:val="both"/>
        <w:rPr>
          <w:rFonts w:ascii="Arial" w:hAnsi="Arial" w:cs="Arial"/>
          <w:sz w:val="24"/>
          <w:szCs w:val="24"/>
        </w:rPr>
      </w:pPr>
      <w:r w:rsidRPr="004A148B">
        <w:rPr>
          <w:rFonts w:ascii="Arial" w:hAnsi="Arial" w:cs="Arial"/>
          <w:sz w:val="24"/>
          <w:szCs w:val="24"/>
        </w:rPr>
        <w:t>Incluso, sobre el tema, la Sala Superior en el asunto SUP-RAP-68/2021 y Acumulados, consider</w:t>
      </w:r>
      <w:r w:rsidR="000E2D63" w:rsidRPr="004A148B">
        <w:rPr>
          <w:rFonts w:ascii="Arial" w:hAnsi="Arial" w:cs="Arial"/>
          <w:sz w:val="24"/>
          <w:szCs w:val="24"/>
        </w:rPr>
        <w:t>ó</w:t>
      </w:r>
      <w:r w:rsidRPr="004A148B">
        <w:rPr>
          <w:rFonts w:ascii="Arial" w:hAnsi="Arial" w:cs="Arial"/>
          <w:sz w:val="24"/>
          <w:szCs w:val="24"/>
        </w:rPr>
        <w:t xml:space="preserve"> que existe riesgo </w:t>
      </w:r>
      <w:r w:rsidR="00D33F0B" w:rsidRPr="004A148B">
        <w:rPr>
          <w:rFonts w:ascii="Arial" w:hAnsi="Arial" w:cs="Arial"/>
          <w:sz w:val="24"/>
          <w:szCs w:val="24"/>
        </w:rPr>
        <w:t xml:space="preserve">de </w:t>
      </w:r>
      <w:r w:rsidRPr="004A148B">
        <w:rPr>
          <w:rFonts w:ascii="Arial" w:hAnsi="Arial" w:cs="Arial"/>
          <w:sz w:val="24"/>
          <w:szCs w:val="24"/>
        </w:rPr>
        <w:t>que, si un partido mayoritario se asocia con un partido minoritario y acuerdan que determinadas diputaciones de MR, se considerarán para este último, pero se advierte que para dichos cargos postulan a personas que en realidad tienen un vínculo objetivo con el partido mayoritario (por ejemplo, la militancia), entonces se está frente a una estrategia en la que el partido mayoritario utiliza al minoritario para postular a sus candidatos. En caso de que resulten electos, dichas postulaciones – al señalarse en el convenio de coalición que corresponderán al partido minoritario– no se contarán para el partido mayoritario para efectos de evaluar el número máximo de diputaciones por ambos principios que puede</w:t>
      </w:r>
      <w:r w:rsidR="00FE5EF4" w:rsidRPr="004A148B">
        <w:rPr>
          <w:rFonts w:ascii="Arial" w:hAnsi="Arial" w:cs="Arial"/>
          <w:sz w:val="24"/>
          <w:szCs w:val="24"/>
        </w:rPr>
        <w:t xml:space="preserve"> ostentar (límites de representatividad), lo cual actualiza el riesgo de que se eluda una de las bases constitucionales del sistema electoral de RP.</w:t>
      </w:r>
    </w:p>
    <w:p w14:paraId="6B68C6D5" w14:textId="77777777" w:rsidR="00927E48" w:rsidRPr="004A148B" w:rsidRDefault="00927E48" w:rsidP="00671982">
      <w:pPr>
        <w:spacing w:line="360" w:lineRule="auto"/>
        <w:jc w:val="both"/>
        <w:rPr>
          <w:rFonts w:ascii="Arial" w:hAnsi="Arial" w:cs="Arial"/>
          <w:sz w:val="24"/>
          <w:szCs w:val="24"/>
        </w:rPr>
      </w:pPr>
    </w:p>
    <w:p w14:paraId="3F1125EE" w14:textId="1E267EDD" w:rsidR="00FE5EF4" w:rsidRPr="00DC75BC" w:rsidRDefault="009650EB" w:rsidP="00671982">
      <w:pPr>
        <w:spacing w:line="360" w:lineRule="auto"/>
        <w:jc w:val="both"/>
        <w:rPr>
          <w:rFonts w:ascii="Arial" w:hAnsi="Arial" w:cs="Arial"/>
          <w:b/>
          <w:bCs/>
          <w:sz w:val="24"/>
          <w:szCs w:val="24"/>
        </w:rPr>
      </w:pPr>
      <w:r w:rsidRPr="004A148B">
        <w:rPr>
          <w:rFonts w:ascii="Arial" w:hAnsi="Arial" w:cs="Arial"/>
          <w:sz w:val="24"/>
          <w:szCs w:val="24"/>
        </w:rPr>
        <w:t xml:space="preserve">Por ello, la referida Sala, determinó que el concepto </w:t>
      </w:r>
      <w:r w:rsidRPr="00DC75BC">
        <w:rPr>
          <w:rFonts w:ascii="Arial" w:hAnsi="Arial" w:cs="Arial"/>
          <w:b/>
          <w:bCs/>
          <w:sz w:val="24"/>
          <w:szCs w:val="24"/>
        </w:rPr>
        <w:t xml:space="preserve">“militancia efectiva”, es constitucionalmente válida, además de efectiva para evitar </w:t>
      </w:r>
      <w:r w:rsidR="00D86924" w:rsidRPr="00DC75BC">
        <w:rPr>
          <w:rFonts w:ascii="Arial" w:hAnsi="Arial" w:cs="Arial"/>
          <w:b/>
          <w:bCs/>
          <w:sz w:val="24"/>
          <w:szCs w:val="24"/>
        </w:rPr>
        <w:t>distorsiones</w:t>
      </w:r>
      <w:r w:rsidRPr="00DC75BC">
        <w:rPr>
          <w:rFonts w:ascii="Arial" w:hAnsi="Arial" w:cs="Arial"/>
          <w:b/>
          <w:bCs/>
          <w:sz w:val="24"/>
          <w:szCs w:val="24"/>
        </w:rPr>
        <w:t xml:space="preserve"> de representatividad</w:t>
      </w:r>
      <w:r w:rsidR="0089321C" w:rsidRPr="00DC75BC">
        <w:rPr>
          <w:rFonts w:ascii="Arial" w:hAnsi="Arial" w:cs="Arial"/>
          <w:b/>
          <w:bCs/>
          <w:sz w:val="24"/>
          <w:szCs w:val="24"/>
        </w:rPr>
        <w:t xml:space="preserve">, al momento de las </w:t>
      </w:r>
      <w:r w:rsidR="00D86924" w:rsidRPr="00DC75BC">
        <w:rPr>
          <w:rFonts w:ascii="Arial" w:hAnsi="Arial" w:cs="Arial"/>
          <w:b/>
          <w:bCs/>
          <w:sz w:val="24"/>
          <w:szCs w:val="24"/>
        </w:rPr>
        <w:t>asignaciones</w:t>
      </w:r>
      <w:r w:rsidR="0089321C" w:rsidRPr="00DC75BC">
        <w:rPr>
          <w:rFonts w:ascii="Arial" w:hAnsi="Arial" w:cs="Arial"/>
          <w:b/>
          <w:bCs/>
          <w:sz w:val="24"/>
          <w:szCs w:val="24"/>
        </w:rPr>
        <w:t xml:space="preserve"> por RP.</w:t>
      </w:r>
    </w:p>
    <w:p w14:paraId="36275812" w14:textId="1E6A764B" w:rsidR="0089321C" w:rsidRPr="004A148B" w:rsidRDefault="0089321C" w:rsidP="00671982">
      <w:pPr>
        <w:spacing w:line="360" w:lineRule="auto"/>
        <w:jc w:val="both"/>
        <w:rPr>
          <w:rFonts w:ascii="Arial" w:hAnsi="Arial" w:cs="Arial"/>
          <w:sz w:val="24"/>
          <w:szCs w:val="24"/>
        </w:rPr>
      </w:pPr>
    </w:p>
    <w:p w14:paraId="7548E738" w14:textId="6C59676D" w:rsidR="0089321C" w:rsidRDefault="0089321C" w:rsidP="00671982">
      <w:pPr>
        <w:spacing w:line="360" w:lineRule="auto"/>
        <w:jc w:val="both"/>
        <w:rPr>
          <w:rFonts w:ascii="Arial" w:hAnsi="Arial" w:cs="Arial"/>
          <w:sz w:val="24"/>
          <w:szCs w:val="24"/>
        </w:rPr>
      </w:pPr>
      <w:r w:rsidRPr="004A148B">
        <w:rPr>
          <w:rFonts w:ascii="Arial" w:hAnsi="Arial" w:cs="Arial"/>
          <w:sz w:val="24"/>
          <w:szCs w:val="24"/>
        </w:rPr>
        <w:t xml:space="preserve">Consecuentemente, si ésta regla es aplicable para RP, al momento </w:t>
      </w:r>
      <w:r w:rsidR="00DC75BC">
        <w:rPr>
          <w:rFonts w:ascii="Arial" w:hAnsi="Arial" w:cs="Arial"/>
          <w:sz w:val="24"/>
          <w:szCs w:val="24"/>
        </w:rPr>
        <w:t xml:space="preserve">de lo cálculos de los límites constitucionales de sobre y subrepresentación, </w:t>
      </w:r>
      <w:r w:rsidR="005F5137">
        <w:rPr>
          <w:rFonts w:ascii="Arial" w:hAnsi="Arial" w:cs="Arial"/>
          <w:sz w:val="24"/>
          <w:szCs w:val="24"/>
        </w:rPr>
        <w:t xml:space="preserve">de una deducción </w:t>
      </w:r>
      <w:r w:rsidR="00096F19">
        <w:rPr>
          <w:rFonts w:ascii="Arial" w:hAnsi="Arial" w:cs="Arial"/>
          <w:sz w:val="24"/>
          <w:szCs w:val="24"/>
        </w:rPr>
        <w:t xml:space="preserve">lógica jurídica </w:t>
      </w:r>
      <w:r w:rsidR="005F5137">
        <w:rPr>
          <w:rFonts w:ascii="Arial" w:hAnsi="Arial" w:cs="Arial"/>
          <w:sz w:val="24"/>
          <w:szCs w:val="24"/>
        </w:rPr>
        <w:t>se advierte que</w:t>
      </w:r>
      <w:r w:rsidR="00096F19">
        <w:rPr>
          <w:rFonts w:ascii="Arial" w:hAnsi="Arial" w:cs="Arial"/>
          <w:sz w:val="24"/>
          <w:szCs w:val="24"/>
        </w:rPr>
        <w:t xml:space="preserve"> debe</w:t>
      </w:r>
      <w:r w:rsidRPr="004A148B">
        <w:rPr>
          <w:rFonts w:ascii="Arial" w:hAnsi="Arial" w:cs="Arial"/>
          <w:sz w:val="24"/>
          <w:szCs w:val="24"/>
        </w:rPr>
        <w:t xml:space="preserve"> aplicar</w:t>
      </w:r>
      <w:r w:rsidR="005F5137">
        <w:rPr>
          <w:rFonts w:ascii="Arial" w:hAnsi="Arial" w:cs="Arial"/>
          <w:sz w:val="24"/>
          <w:szCs w:val="24"/>
        </w:rPr>
        <w:t xml:space="preserve"> también,</w:t>
      </w:r>
      <w:r w:rsidRPr="004A148B">
        <w:rPr>
          <w:rFonts w:ascii="Arial" w:hAnsi="Arial" w:cs="Arial"/>
          <w:sz w:val="24"/>
          <w:szCs w:val="24"/>
        </w:rPr>
        <w:t xml:space="preserve"> para las asignaciones de aquellas candidaturas que no hayan obtenido el triunfo por mayoría relativa, pero logren los más altos porcentajes de votación.</w:t>
      </w:r>
    </w:p>
    <w:p w14:paraId="0548923B" w14:textId="4C1E8A6B" w:rsidR="00096F19" w:rsidRDefault="00096F19" w:rsidP="00671982">
      <w:pPr>
        <w:spacing w:line="360" w:lineRule="auto"/>
        <w:jc w:val="both"/>
        <w:rPr>
          <w:rFonts w:ascii="Arial" w:hAnsi="Arial" w:cs="Arial"/>
          <w:sz w:val="24"/>
          <w:szCs w:val="24"/>
        </w:rPr>
      </w:pPr>
    </w:p>
    <w:p w14:paraId="4AB1126C" w14:textId="31D50F20" w:rsidR="00096F19" w:rsidRDefault="00096F19" w:rsidP="00671982">
      <w:pPr>
        <w:spacing w:line="360" w:lineRule="auto"/>
        <w:jc w:val="both"/>
        <w:rPr>
          <w:rFonts w:ascii="Arial" w:hAnsi="Arial" w:cs="Arial"/>
          <w:sz w:val="24"/>
          <w:szCs w:val="24"/>
        </w:rPr>
      </w:pPr>
      <w:r>
        <w:rPr>
          <w:rFonts w:ascii="Arial" w:hAnsi="Arial" w:cs="Arial"/>
          <w:sz w:val="24"/>
          <w:szCs w:val="24"/>
        </w:rPr>
        <w:t xml:space="preserve">Ello porque no encuentra sentido </w:t>
      </w:r>
      <w:r w:rsidR="005F5137">
        <w:rPr>
          <w:rFonts w:ascii="Arial" w:hAnsi="Arial" w:cs="Arial"/>
          <w:sz w:val="24"/>
          <w:szCs w:val="24"/>
        </w:rPr>
        <w:t xml:space="preserve">el hecho de </w:t>
      </w:r>
      <w:r>
        <w:rPr>
          <w:rFonts w:ascii="Arial" w:hAnsi="Arial" w:cs="Arial"/>
          <w:sz w:val="24"/>
          <w:szCs w:val="24"/>
        </w:rPr>
        <w:t xml:space="preserve">que, si el promovente hubiera obtenido el triunfo en el distrito que contendió por mayoría </w:t>
      </w:r>
      <w:r w:rsidR="0012019B">
        <w:rPr>
          <w:rFonts w:ascii="Arial" w:hAnsi="Arial" w:cs="Arial"/>
          <w:sz w:val="24"/>
          <w:szCs w:val="24"/>
        </w:rPr>
        <w:t>relativa</w:t>
      </w:r>
      <w:r>
        <w:rPr>
          <w:rFonts w:ascii="Arial" w:hAnsi="Arial" w:cs="Arial"/>
          <w:sz w:val="24"/>
          <w:szCs w:val="24"/>
        </w:rPr>
        <w:t xml:space="preserve">, fuera contabilizado para efecto de la representación proporcional a MORENA, pero </w:t>
      </w:r>
      <w:r w:rsidR="0012019B">
        <w:rPr>
          <w:rFonts w:ascii="Arial" w:hAnsi="Arial" w:cs="Arial"/>
          <w:sz w:val="24"/>
          <w:szCs w:val="24"/>
        </w:rPr>
        <w:t xml:space="preserve">en caso de asignación por “mejores perdedores”, se asuma su porcentaje al PT, aun y cuando contendió en Coalición. </w:t>
      </w:r>
    </w:p>
    <w:p w14:paraId="23B63F5C" w14:textId="21A977A7" w:rsidR="006F0985" w:rsidRDefault="006F0985" w:rsidP="00671982">
      <w:pPr>
        <w:spacing w:line="360" w:lineRule="auto"/>
        <w:jc w:val="both"/>
        <w:rPr>
          <w:rFonts w:ascii="Arial" w:hAnsi="Arial" w:cs="Arial"/>
          <w:sz w:val="24"/>
          <w:szCs w:val="24"/>
        </w:rPr>
      </w:pPr>
    </w:p>
    <w:p w14:paraId="7D60033A" w14:textId="7F6342EE" w:rsidR="006F0985" w:rsidRPr="004A148B" w:rsidRDefault="006F0985" w:rsidP="00671982">
      <w:pPr>
        <w:spacing w:line="360" w:lineRule="auto"/>
        <w:jc w:val="both"/>
        <w:rPr>
          <w:rFonts w:ascii="Arial" w:hAnsi="Arial" w:cs="Arial"/>
          <w:sz w:val="24"/>
          <w:szCs w:val="24"/>
        </w:rPr>
      </w:pPr>
      <w:r>
        <w:rPr>
          <w:rFonts w:ascii="Arial" w:hAnsi="Arial" w:cs="Arial"/>
          <w:sz w:val="24"/>
          <w:szCs w:val="24"/>
        </w:rPr>
        <w:t xml:space="preserve">Lo anterior, puesto que si el C. Heder </w:t>
      </w:r>
      <w:proofErr w:type="spellStart"/>
      <w:r>
        <w:rPr>
          <w:rFonts w:ascii="Arial" w:hAnsi="Arial" w:cs="Arial"/>
          <w:sz w:val="24"/>
          <w:szCs w:val="24"/>
        </w:rPr>
        <w:t>Gúzman</w:t>
      </w:r>
      <w:proofErr w:type="spellEnd"/>
      <w:r>
        <w:rPr>
          <w:rFonts w:ascii="Arial" w:hAnsi="Arial" w:cs="Arial"/>
          <w:sz w:val="24"/>
          <w:szCs w:val="24"/>
        </w:rPr>
        <w:t xml:space="preserve"> hubiera logrado el triunfo por mayoría relativa, incluso, los límites de sobre y subrepresentación se tendría</w:t>
      </w:r>
      <w:r w:rsidR="001139AA">
        <w:rPr>
          <w:rFonts w:ascii="Arial" w:hAnsi="Arial" w:cs="Arial"/>
          <w:sz w:val="24"/>
          <w:szCs w:val="24"/>
        </w:rPr>
        <w:t>n</w:t>
      </w:r>
      <w:r>
        <w:rPr>
          <w:rFonts w:ascii="Arial" w:hAnsi="Arial" w:cs="Arial"/>
          <w:sz w:val="24"/>
          <w:szCs w:val="24"/>
        </w:rPr>
        <w:t xml:space="preserve"> que haber visto afectad</w:t>
      </w:r>
      <w:r w:rsidR="001139AA">
        <w:rPr>
          <w:rFonts w:ascii="Arial" w:hAnsi="Arial" w:cs="Arial"/>
          <w:sz w:val="24"/>
          <w:szCs w:val="24"/>
        </w:rPr>
        <w:t>a</w:t>
      </w:r>
      <w:r>
        <w:rPr>
          <w:rFonts w:ascii="Arial" w:hAnsi="Arial" w:cs="Arial"/>
          <w:sz w:val="24"/>
          <w:szCs w:val="24"/>
        </w:rPr>
        <w:t xml:space="preserve">s, teniendo MORENA </w:t>
      </w:r>
      <w:r w:rsidR="004E4837">
        <w:rPr>
          <w:rFonts w:ascii="Arial" w:hAnsi="Arial" w:cs="Arial"/>
          <w:sz w:val="24"/>
          <w:szCs w:val="24"/>
        </w:rPr>
        <w:t>dos triunfos</w:t>
      </w:r>
      <w:r w:rsidR="001139AA">
        <w:rPr>
          <w:rFonts w:ascii="Arial" w:hAnsi="Arial" w:cs="Arial"/>
          <w:sz w:val="24"/>
          <w:szCs w:val="24"/>
        </w:rPr>
        <w:t xml:space="preserve"> (y no solo uno)</w:t>
      </w:r>
      <w:r w:rsidR="004E4837">
        <w:rPr>
          <w:rFonts w:ascii="Arial" w:hAnsi="Arial" w:cs="Arial"/>
          <w:sz w:val="24"/>
          <w:szCs w:val="24"/>
        </w:rPr>
        <w:t xml:space="preserve"> por mayoría relativa, y siendo ajustado solo con 2 curules más y no con 3, como ocurrió.</w:t>
      </w:r>
    </w:p>
    <w:p w14:paraId="61C4F8EB" w14:textId="5C8E2E4E" w:rsidR="0089321C" w:rsidRPr="004A148B" w:rsidRDefault="0089321C" w:rsidP="00671982">
      <w:pPr>
        <w:spacing w:line="360" w:lineRule="auto"/>
        <w:jc w:val="both"/>
        <w:rPr>
          <w:rFonts w:ascii="Arial" w:hAnsi="Arial" w:cs="Arial"/>
          <w:sz w:val="24"/>
          <w:szCs w:val="24"/>
        </w:rPr>
      </w:pPr>
    </w:p>
    <w:p w14:paraId="5593457E" w14:textId="1918693A" w:rsidR="0089321C" w:rsidRPr="004A148B" w:rsidRDefault="0089321C" w:rsidP="00671982">
      <w:pPr>
        <w:spacing w:line="360" w:lineRule="auto"/>
        <w:jc w:val="both"/>
        <w:rPr>
          <w:rFonts w:ascii="Arial" w:hAnsi="Arial" w:cs="Arial"/>
          <w:sz w:val="24"/>
          <w:szCs w:val="24"/>
        </w:rPr>
      </w:pPr>
      <w:r w:rsidRPr="004A148B">
        <w:rPr>
          <w:rFonts w:ascii="Arial" w:hAnsi="Arial" w:cs="Arial"/>
          <w:sz w:val="24"/>
          <w:szCs w:val="24"/>
        </w:rPr>
        <w:lastRenderedPageBreak/>
        <w:t xml:space="preserve">En el caso concreto, la candidatura por el </w:t>
      </w:r>
      <w:r w:rsidR="00D4177B" w:rsidRPr="004A148B">
        <w:rPr>
          <w:rFonts w:ascii="Arial" w:hAnsi="Arial" w:cs="Arial"/>
          <w:sz w:val="24"/>
          <w:szCs w:val="24"/>
        </w:rPr>
        <w:t>distrito</w:t>
      </w:r>
      <w:r w:rsidRPr="004A148B">
        <w:rPr>
          <w:rFonts w:ascii="Arial" w:hAnsi="Arial" w:cs="Arial"/>
          <w:sz w:val="24"/>
          <w:szCs w:val="24"/>
        </w:rPr>
        <w:t xml:space="preserve"> XII, registrada p</w:t>
      </w:r>
      <w:r w:rsidR="00F1228E" w:rsidRPr="004A148B">
        <w:rPr>
          <w:rFonts w:ascii="Arial" w:hAnsi="Arial" w:cs="Arial"/>
          <w:sz w:val="24"/>
          <w:szCs w:val="24"/>
        </w:rPr>
        <w:t xml:space="preserve">or parte de la </w:t>
      </w:r>
      <w:r w:rsidR="00D4177B" w:rsidRPr="004A148B">
        <w:rPr>
          <w:rFonts w:ascii="Arial" w:hAnsi="Arial" w:cs="Arial"/>
          <w:sz w:val="24"/>
          <w:szCs w:val="24"/>
        </w:rPr>
        <w:t>Coalición</w:t>
      </w:r>
      <w:r w:rsidR="00F1228E" w:rsidRPr="004A148B">
        <w:rPr>
          <w:rFonts w:ascii="Arial" w:hAnsi="Arial" w:cs="Arial"/>
          <w:sz w:val="24"/>
          <w:szCs w:val="24"/>
        </w:rPr>
        <w:t xml:space="preserve"> “</w:t>
      </w:r>
      <w:r w:rsidR="0012019B" w:rsidRPr="0012019B">
        <w:rPr>
          <w:rFonts w:ascii="Arial" w:hAnsi="Arial" w:cs="Arial"/>
          <w:sz w:val="24"/>
          <w:szCs w:val="24"/>
        </w:rPr>
        <w:t>Juntos Haremos Historia en Aguascalientes</w:t>
      </w:r>
      <w:r w:rsidR="00F1228E" w:rsidRPr="004A148B">
        <w:rPr>
          <w:rFonts w:ascii="Arial" w:hAnsi="Arial" w:cs="Arial"/>
          <w:sz w:val="24"/>
          <w:szCs w:val="24"/>
        </w:rPr>
        <w:t xml:space="preserve">”, ostentada por el promovente, presume una militancia efectiva con MORENA, por lo que con independencia del partido con el cual </w:t>
      </w:r>
      <w:r w:rsidR="00D86924" w:rsidRPr="004A148B">
        <w:rPr>
          <w:rFonts w:ascii="Arial" w:hAnsi="Arial" w:cs="Arial"/>
          <w:sz w:val="24"/>
          <w:szCs w:val="24"/>
        </w:rPr>
        <w:t>haya sido registrado</w:t>
      </w:r>
      <w:r w:rsidR="00694D4D">
        <w:rPr>
          <w:rFonts w:ascii="Arial" w:hAnsi="Arial" w:cs="Arial"/>
          <w:sz w:val="24"/>
          <w:szCs w:val="24"/>
        </w:rPr>
        <w:t xml:space="preserve"> en el Convenio de Coalición</w:t>
      </w:r>
      <w:r w:rsidR="00D86924" w:rsidRPr="004A148B">
        <w:rPr>
          <w:rFonts w:ascii="Arial" w:hAnsi="Arial" w:cs="Arial"/>
          <w:sz w:val="24"/>
          <w:szCs w:val="24"/>
        </w:rPr>
        <w:t xml:space="preserve"> (en el caso PT), debe considerarse </w:t>
      </w:r>
      <w:r w:rsidR="002E42F6" w:rsidRPr="004A148B">
        <w:rPr>
          <w:rFonts w:ascii="Arial" w:hAnsi="Arial" w:cs="Arial"/>
          <w:sz w:val="24"/>
          <w:szCs w:val="24"/>
        </w:rPr>
        <w:t>su afiliación efectiva, es decir, considerar a qué partido se encuentra vinculado, siendo en este asunto, como ya quedó acreditado, a MORENA.</w:t>
      </w:r>
    </w:p>
    <w:p w14:paraId="20F9A681" w14:textId="77777777" w:rsidR="0012019B" w:rsidRDefault="0012019B" w:rsidP="00671982">
      <w:pPr>
        <w:spacing w:line="360" w:lineRule="auto"/>
        <w:jc w:val="both"/>
        <w:rPr>
          <w:rFonts w:ascii="Arial" w:hAnsi="Arial" w:cs="Arial"/>
          <w:sz w:val="24"/>
          <w:szCs w:val="24"/>
        </w:rPr>
      </w:pPr>
    </w:p>
    <w:p w14:paraId="48216F60" w14:textId="04255FB3" w:rsidR="0012019B" w:rsidRDefault="0012019B" w:rsidP="00671982">
      <w:pPr>
        <w:spacing w:line="360" w:lineRule="auto"/>
        <w:jc w:val="both"/>
        <w:rPr>
          <w:rFonts w:ascii="Arial" w:hAnsi="Arial" w:cs="Arial"/>
          <w:sz w:val="24"/>
          <w:szCs w:val="24"/>
        </w:rPr>
      </w:pPr>
      <w:r>
        <w:rPr>
          <w:rFonts w:ascii="Arial" w:hAnsi="Arial" w:cs="Arial"/>
          <w:sz w:val="24"/>
          <w:szCs w:val="24"/>
        </w:rPr>
        <w:t xml:space="preserve">Se suma </w:t>
      </w:r>
      <w:r w:rsidR="001139AA">
        <w:rPr>
          <w:rFonts w:ascii="Arial" w:hAnsi="Arial" w:cs="Arial"/>
          <w:sz w:val="24"/>
          <w:szCs w:val="24"/>
        </w:rPr>
        <w:t>que,</w:t>
      </w:r>
      <w:r>
        <w:rPr>
          <w:rFonts w:ascii="Arial" w:hAnsi="Arial" w:cs="Arial"/>
          <w:sz w:val="24"/>
          <w:szCs w:val="24"/>
        </w:rPr>
        <w:t xml:space="preserve"> en ese </w:t>
      </w:r>
      <w:r w:rsidR="00EB4E10">
        <w:rPr>
          <w:rFonts w:ascii="Arial" w:hAnsi="Arial" w:cs="Arial"/>
          <w:sz w:val="24"/>
          <w:szCs w:val="24"/>
        </w:rPr>
        <w:t>distrito</w:t>
      </w:r>
      <w:r>
        <w:rPr>
          <w:rFonts w:ascii="Arial" w:hAnsi="Arial" w:cs="Arial"/>
          <w:sz w:val="24"/>
          <w:szCs w:val="24"/>
        </w:rPr>
        <w:t xml:space="preserve"> local, </w:t>
      </w:r>
      <w:r w:rsidR="00C805E7">
        <w:rPr>
          <w:rFonts w:ascii="Arial" w:hAnsi="Arial" w:cs="Arial"/>
          <w:sz w:val="24"/>
          <w:szCs w:val="24"/>
        </w:rPr>
        <w:t>MORENA obtuvo 5</w:t>
      </w:r>
      <w:r w:rsidR="00694D4D">
        <w:rPr>
          <w:rFonts w:ascii="Arial" w:hAnsi="Arial" w:cs="Arial"/>
          <w:sz w:val="24"/>
          <w:szCs w:val="24"/>
        </w:rPr>
        <w:t>,</w:t>
      </w:r>
      <w:r w:rsidR="00C805E7">
        <w:rPr>
          <w:rFonts w:ascii="Arial" w:hAnsi="Arial" w:cs="Arial"/>
          <w:sz w:val="24"/>
          <w:szCs w:val="24"/>
        </w:rPr>
        <w:t>930</w:t>
      </w:r>
      <w:r w:rsidR="00694D4D">
        <w:rPr>
          <w:rFonts w:ascii="Arial" w:hAnsi="Arial" w:cs="Arial"/>
          <w:sz w:val="24"/>
          <w:szCs w:val="24"/>
        </w:rPr>
        <w:t xml:space="preserve"> votos</w:t>
      </w:r>
      <w:r w:rsidR="00C805E7">
        <w:rPr>
          <w:rFonts w:ascii="Arial" w:hAnsi="Arial" w:cs="Arial"/>
          <w:sz w:val="24"/>
          <w:szCs w:val="24"/>
        </w:rPr>
        <w:t xml:space="preserve">, por su parte el PT logró </w:t>
      </w:r>
      <w:r w:rsidR="00EB4E10">
        <w:rPr>
          <w:rFonts w:ascii="Arial" w:hAnsi="Arial" w:cs="Arial"/>
          <w:sz w:val="24"/>
          <w:szCs w:val="24"/>
        </w:rPr>
        <w:t>291 votos, por lo que es evidente que no puede contabilizarse</w:t>
      </w:r>
      <w:r w:rsidR="00136AC3">
        <w:rPr>
          <w:rFonts w:ascii="Arial" w:hAnsi="Arial" w:cs="Arial"/>
          <w:sz w:val="24"/>
          <w:szCs w:val="24"/>
        </w:rPr>
        <w:t xml:space="preserve"> la </w:t>
      </w:r>
      <w:r w:rsidR="00761D3A">
        <w:rPr>
          <w:rFonts w:ascii="Arial" w:hAnsi="Arial" w:cs="Arial"/>
          <w:sz w:val="24"/>
          <w:szCs w:val="24"/>
        </w:rPr>
        <w:t>votación</w:t>
      </w:r>
      <w:r w:rsidR="00EB4E10">
        <w:rPr>
          <w:rFonts w:ascii="Arial" w:hAnsi="Arial" w:cs="Arial"/>
          <w:sz w:val="24"/>
          <w:szCs w:val="24"/>
        </w:rPr>
        <w:t xml:space="preserve"> al segundo </w:t>
      </w:r>
      <w:r w:rsidR="00761D3A">
        <w:rPr>
          <w:rFonts w:ascii="Arial" w:hAnsi="Arial" w:cs="Arial"/>
          <w:sz w:val="24"/>
          <w:szCs w:val="24"/>
        </w:rPr>
        <w:t>partido político</w:t>
      </w:r>
      <w:r w:rsidR="00EB4E10">
        <w:rPr>
          <w:rFonts w:ascii="Arial" w:hAnsi="Arial" w:cs="Arial"/>
          <w:sz w:val="24"/>
          <w:szCs w:val="24"/>
        </w:rPr>
        <w:t xml:space="preserve">, pues existiría incluso la incongruencia </w:t>
      </w:r>
      <w:r w:rsidR="00761D3A">
        <w:rPr>
          <w:rFonts w:ascii="Arial" w:hAnsi="Arial" w:cs="Arial"/>
          <w:sz w:val="24"/>
          <w:szCs w:val="24"/>
        </w:rPr>
        <w:t>d</w:t>
      </w:r>
      <w:r w:rsidR="00EB4E10">
        <w:rPr>
          <w:rFonts w:ascii="Arial" w:hAnsi="Arial" w:cs="Arial"/>
          <w:sz w:val="24"/>
          <w:szCs w:val="24"/>
        </w:rPr>
        <w:t xml:space="preserve">e </w:t>
      </w:r>
      <w:r w:rsidR="00136AC3">
        <w:rPr>
          <w:rFonts w:ascii="Arial" w:hAnsi="Arial" w:cs="Arial"/>
          <w:sz w:val="24"/>
          <w:szCs w:val="24"/>
        </w:rPr>
        <w:t>asumir</w:t>
      </w:r>
      <w:r w:rsidR="00761D3A">
        <w:rPr>
          <w:rFonts w:ascii="Arial" w:hAnsi="Arial" w:cs="Arial"/>
          <w:sz w:val="24"/>
          <w:szCs w:val="24"/>
        </w:rPr>
        <w:t>le</w:t>
      </w:r>
      <w:r w:rsidR="00136AC3">
        <w:rPr>
          <w:rFonts w:ascii="Arial" w:hAnsi="Arial" w:cs="Arial"/>
          <w:sz w:val="24"/>
          <w:szCs w:val="24"/>
        </w:rPr>
        <w:t xml:space="preserve"> </w:t>
      </w:r>
      <w:r w:rsidR="00761D3A">
        <w:rPr>
          <w:rFonts w:ascii="Arial" w:hAnsi="Arial" w:cs="Arial"/>
          <w:sz w:val="24"/>
          <w:szCs w:val="24"/>
        </w:rPr>
        <w:t>los resultados obtenidos</w:t>
      </w:r>
      <w:r w:rsidR="00136AC3">
        <w:rPr>
          <w:rFonts w:ascii="Arial" w:hAnsi="Arial" w:cs="Arial"/>
          <w:sz w:val="24"/>
          <w:szCs w:val="24"/>
        </w:rPr>
        <w:t xml:space="preserve"> al PT, sin otorgarle los beneficios de los votos con los cuales, incluso, pudo haber mantenido su registro. </w:t>
      </w:r>
      <w:r w:rsidR="00EB4E10">
        <w:rPr>
          <w:rFonts w:ascii="Arial" w:hAnsi="Arial" w:cs="Arial"/>
          <w:sz w:val="24"/>
          <w:szCs w:val="24"/>
        </w:rPr>
        <w:t xml:space="preserve"> </w:t>
      </w:r>
    </w:p>
    <w:p w14:paraId="223664FF" w14:textId="77777777" w:rsidR="0012019B" w:rsidRDefault="0012019B" w:rsidP="00671982">
      <w:pPr>
        <w:spacing w:line="360" w:lineRule="auto"/>
        <w:jc w:val="both"/>
        <w:rPr>
          <w:rFonts w:ascii="Arial" w:hAnsi="Arial" w:cs="Arial"/>
          <w:sz w:val="24"/>
          <w:szCs w:val="24"/>
        </w:rPr>
      </w:pPr>
    </w:p>
    <w:p w14:paraId="5C3029DF" w14:textId="6E87AFC5" w:rsidR="00D4177B" w:rsidRPr="004A148B" w:rsidRDefault="002E42F6" w:rsidP="00671982">
      <w:pPr>
        <w:spacing w:line="360" w:lineRule="auto"/>
        <w:jc w:val="both"/>
        <w:rPr>
          <w:rFonts w:ascii="Arial" w:hAnsi="Arial" w:cs="Arial"/>
          <w:sz w:val="24"/>
          <w:szCs w:val="24"/>
        </w:rPr>
      </w:pPr>
      <w:r w:rsidRPr="004A148B">
        <w:rPr>
          <w:rFonts w:ascii="Arial" w:hAnsi="Arial" w:cs="Arial"/>
          <w:sz w:val="24"/>
          <w:szCs w:val="24"/>
        </w:rPr>
        <w:t xml:space="preserve">Lo anterior, </w:t>
      </w:r>
      <w:r w:rsidR="00D4177B" w:rsidRPr="004A148B">
        <w:rPr>
          <w:rFonts w:ascii="Arial" w:hAnsi="Arial" w:cs="Arial"/>
          <w:sz w:val="24"/>
          <w:szCs w:val="24"/>
        </w:rPr>
        <w:t>se trata de un criterio objetivo para evaluar la relación entre uno de los partidos coaligados con las personas que se postulan, con miras a que, en la asignación, bajo el principio de RP, se revise auténticamente la representatividad de las distintas fuerzas políticas y se respeten los valores de pluralismo y proporcionalidad</w:t>
      </w:r>
      <w:r w:rsidR="0030188F">
        <w:rPr>
          <w:rFonts w:ascii="Arial" w:hAnsi="Arial" w:cs="Arial"/>
          <w:sz w:val="24"/>
          <w:szCs w:val="24"/>
        </w:rPr>
        <w:t>, así como el respeto a la manifestación de la voluntad ciudadana</w:t>
      </w:r>
      <w:r w:rsidR="00E36A00" w:rsidRPr="004A148B">
        <w:rPr>
          <w:rFonts w:ascii="Arial" w:hAnsi="Arial" w:cs="Arial"/>
          <w:sz w:val="24"/>
          <w:szCs w:val="24"/>
        </w:rPr>
        <w:t>.</w:t>
      </w:r>
    </w:p>
    <w:p w14:paraId="354D42F4" w14:textId="700E6B12" w:rsidR="00F81A41" w:rsidRPr="004A148B" w:rsidRDefault="00F81A41" w:rsidP="00671982">
      <w:pPr>
        <w:spacing w:line="360" w:lineRule="auto"/>
        <w:jc w:val="both"/>
        <w:rPr>
          <w:rFonts w:ascii="Arial" w:hAnsi="Arial" w:cs="Arial"/>
          <w:sz w:val="24"/>
          <w:szCs w:val="24"/>
        </w:rPr>
      </w:pPr>
    </w:p>
    <w:p w14:paraId="742E88F9" w14:textId="512CB98E" w:rsidR="00F81A41" w:rsidRDefault="00F81A41" w:rsidP="00671982">
      <w:pPr>
        <w:spacing w:line="360" w:lineRule="auto"/>
        <w:jc w:val="both"/>
        <w:rPr>
          <w:rFonts w:ascii="Arial" w:hAnsi="Arial" w:cs="Arial"/>
          <w:sz w:val="24"/>
          <w:szCs w:val="24"/>
        </w:rPr>
      </w:pPr>
      <w:r w:rsidRPr="004A148B">
        <w:rPr>
          <w:rFonts w:ascii="Arial" w:hAnsi="Arial" w:cs="Arial"/>
          <w:sz w:val="24"/>
          <w:szCs w:val="24"/>
        </w:rPr>
        <w:t xml:space="preserve">Esto es, puede concluirse que las coaliciones no fueron diseñadas en </w:t>
      </w:r>
      <w:r w:rsidR="00F539EE">
        <w:rPr>
          <w:rFonts w:ascii="Arial" w:hAnsi="Arial" w:cs="Arial"/>
          <w:sz w:val="24"/>
          <w:szCs w:val="24"/>
        </w:rPr>
        <w:t>el Código Electoral</w:t>
      </w:r>
      <w:r w:rsidRPr="004A148B">
        <w:rPr>
          <w:rFonts w:ascii="Arial" w:hAnsi="Arial" w:cs="Arial"/>
          <w:sz w:val="24"/>
          <w:szCs w:val="24"/>
        </w:rPr>
        <w:t xml:space="preserve"> para impactar de alguna manera en la asignación de las diputaciones de RP.</w:t>
      </w:r>
    </w:p>
    <w:p w14:paraId="3BD75560" w14:textId="77777777" w:rsidR="0019152F" w:rsidRPr="004A148B" w:rsidRDefault="0019152F" w:rsidP="00671982">
      <w:pPr>
        <w:spacing w:line="360" w:lineRule="auto"/>
        <w:jc w:val="both"/>
        <w:rPr>
          <w:rFonts w:ascii="Arial" w:hAnsi="Arial" w:cs="Arial"/>
          <w:sz w:val="24"/>
          <w:szCs w:val="24"/>
        </w:rPr>
      </w:pPr>
    </w:p>
    <w:p w14:paraId="7BEE9B89" w14:textId="5824CE80" w:rsidR="00E36A00" w:rsidRDefault="00E36A00" w:rsidP="00671982">
      <w:pPr>
        <w:spacing w:line="360" w:lineRule="auto"/>
        <w:jc w:val="both"/>
        <w:rPr>
          <w:rFonts w:ascii="Arial" w:hAnsi="Arial" w:cs="Arial"/>
          <w:sz w:val="24"/>
          <w:szCs w:val="24"/>
        </w:rPr>
      </w:pPr>
      <w:r w:rsidRPr="004A148B">
        <w:rPr>
          <w:rFonts w:ascii="Arial" w:hAnsi="Arial" w:cs="Arial"/>
          <w:sz w:val="24"/>
          <w:szCs w:val="24"/>
        </w:rPr>
        <w:t xml:space="preserve">Por consecuencia, al </w:t>
      </w:r>
      <w:r w:rsidR="00F22C81" w:rsidRPr="004A148B">
        <w:rPr>
          <w:rFonts w:ascii="Arial" w:hAnsi="Arial" w:cs="Arial"/>
          <w:sz w:val="24"/>
          <w:szCs w:val="24"/>
        </w:rPr>
        <w:t>atribuirse a MORENA</w:t>
      </w:r>
      <w:r w:rsidRPr="004A148B">
        <w:rPr>
          <w:rFonts w:ascii="Arial" w:hAnsi="Arial" w:cs="Arial"/>
          <w:sz w:val="24"/>
          <w:szCs w:val="24"/>
        </w:rPr>
        <w:t xml:space="preserve"> la postulación de mayoría relativa por el distrito local XII del C. Heder Guzmán, </w:t>
      </w:r>
      <w:r w:rsidR="00F22C81" w:rsidRPr="004A148B">
        <w:rPr>
          <w:rFonts w:ascii="Arial" w:hAnsi="Arial" w:cs="Arial"/>
          <w:sz w:val="24"/>
          <w:szCs w:val="24"/>
        </w:rPr>
        <w:t xml:space="preserve">es </w:t>
      </w:r>
      <w:r w:rsidR="00FA0813" w:rsidRPr="004A148B">
        <w:rPr>
          <w:rFonts w:ascii="Arial" w:hAnsi="Arial" w:cs="Arial"/>
          <w:sz w:val="24"/>
          <w:szCs w:val="24"/>
        </w:rPr>
        <w:t>que,</w:t>
      </w:r>
      <w:r w:rsidR="00F22C81" w:rsidRPr="004A148B">
        <w:rPr>
          <w:rFonts w:ascii="Arial" w:hAnsi="Arial" w:cs="Arial"/>
          <w:sz w:val="24"/>
          <w:szCs w:val="24"/>
        </w:rPr>
        <w:t xml:space="preserve"> al momento de las </w:t>
      </w:r>
      <w:r w:rsidR="001D0CB0" w:rsidRPr="004A148B">
        <w:rPr>
          <w:rFonts w:ascii="Arial" w:hAnsi="Arial" w:cs="Arial"/>
          <w:sz w:val="24"/>
          <w:szCs w:val="24"/>
        </w:rPr>
        <w:t>asignaciones</w:t>
      </w:r>
      <w:r w:rsidR="00F22C81" w:rsidRPr="004A148B">
        <w:rPr>
          <w:rFonts w:ascii="Arial" w:hAnsi="Arial" w:cs="Arial"/>
          <w:sz w:val="24"/>
          <w:szCs w:val="24"/>
        </w:rPr>
        <w:t xml:space="preserve"> de representación proporcional, el Consejo General debió de considerar al promovente dentro del análisis de los mejores perdedores de MORENA, obteniendo como resultado ser el candidato no ganador, con el mayor porcentaje de votación obtenid</w:t>
      </w:r>
      <w:r w:rsidR="00F539EE">
        <w:rPr>
          <w:rFonts w:ascii="Arial" w:hAnsi="Arial" w:cs="Arial"/>
          <w:sz w:val="24"/>
          <w:szCs w:val="24"/>
        </w:rPr>
        <w:t>o</w:t>
      </w:r>
      <w:r w:rsidR="00F22C81" w:rsidRPr="004A148B">
        <w:rPr>
          <w:rFonts w:ascii="Arial" w:hAnsi="Arial" w:cs="Arial"/>
          <w:sz w:val="24"/>
          <w:szCs w:val="24"/>
        </w:rPr>
        <w:t xml:space="preserve"> por ese partido.</w:t>
      </w:r>
    </w:p>
    <w:p w14:paraId="1712DC9E" w14:textId="77777777" w:rsidR="004C79E6" w:rsidRPr="004A148B" w:rsidRDefault="004C79E6" w:rsidP="00671982">
      <w:pPr>
        <w:spacing w:line="360" w:lineRule="auto"/>
        <w:jc w:val="both"/>
        <w:rPr>
          <w:rFonts w:ascii="Arial" w:hAnsi="Arial" w:cs="Arial"/>
          <w:sz w:val="24"/>
          <w:szCs w:val="24"/>
        </w:rPr>
      </w:pPr>
    </w:p>
    <w:p w14:paraId="2A19E741" w14:textId="450C7A76" w:rsidR="001D0CB0" w:rsidRDefault="001D0CB0" w:rsidP="001D0CB0">
      <w:pPr>
        <w:spacing w:line="360" w:lineRule="auto"/>
        <w:jc w:val="both"/>
        <w:rPr>
          <w:rFonts w:ascii="Arial" w:hAnsi="Arial" w:cs="Arial"/>
          <w:sz w:val="24"/>
          <w:szCs w:val="24"/>
        </w:rPr>
      </w:pPr>
      <w:r w:rsidRPr="004A148B">
        <w:rPr>
          <w:rFonts w:ascii="Arial" w:hAnsi="Arial" w:cs="Arial"/>
          <w:sz w:val="24"/>
          <w:szCs w:val="24"/>
        </w:rPr>
        <w:t>Lo anterior, no modifica alguna fase del procedimiento de asignación de diputaciones de RP ni las fórmulas legales para la conversión de la votación recibida por los partidos políticos en curules, por el contrario, supone una ordenación de parámetros que la autoridad electoral deberá tomar en cuenta para definir el partido político a favor del cual se debe de considerar cada diputación de MR, tratándose de las postulaciones realizadas a través de un convenio de coalición, lo que constituye únicamente dotar de materialidad a un elemento normativo de la fórmula, que resulta relevante para la revisión de los límites de sobrerrepresentación, de manera que se realicen los ajustes respectivos, de ser procedentes.</w:t>
      </w:r>
    </w:p>
    <w:p w14:paraId="0AC2CD5F" w14:textId="6E4D7A71" w:rsidR="00FA0813" w:rsidRDefault="00FA0813" w:rsidP="001D0CB0">
      <w:pPr>
        <w:spacing w:line="360" w:lineRule="auto"/>
        <w:jc w:val="both"/>
        <w:rPr>
          <w:rFonts w:ascii="Arial" w:hAnsi="Arial" w:cs="Arial"/>
          <w:sz w:val="24"/>
          <w:szCs w:val="24"/>
        </w:rPr>
      </w:pPr>
    </w:p>
    <w:p w14:paraId="118A7F7E" w14:textId="5EFC3878" w:rsidR="0083170F" w:rsidRDefault="00FA0813" w:rsidP="0083170F">
      <w:pPr>
        <w:spacing w:line="360" w:lineRule="auto"/>
        <w:jc w:val="both"/>
        <w:rPr>
          <w:rFonts w:ascii="Arial" w:hAnsi="Arial" w:cs="Arial"/>
          <w:sz w:val="24"/>
          <w:szCs w:val="24"/>
        </w:rPr>
      </w:pPr>
      <w:r w:rsidRPr="004F4CBC">
        <w:rPr>
          <w:rFonts w:ascii="Arial" w:hAnsi="Arial" w:cs="Arial"/>
          <w:sz w:val="24"/>
          <w:szCs w:val="24"/>
        </w:rPr>
        <w:t xml:space="preserve">No pasa </w:t>
      </w:r>
      <w:r w:rsidR="00C841F2" w:rsidRPr="004F4CBC">
        <w:rPr>
          <w:rFonts w:ascii="Arial" w:hAnsi="Arial" w:cs="Arial"/>
          <w:sz w:val="24"/>
          <w:szCs w:val="24"/>
        </w:rPr>
        <w:t>inadvertido</w:t>
      </w:r>
      <w:r w:rsidR="00D26683" w:rsidRPr="004F4CBC">
        <w:rPr>
          <w:rFonts w:ascii="Arial" w:hAnsi="Arial" w:cs="Arial"/>
          <w:sz w:val="24"/>
          <w:szCs w:val="24"/>
        </w:rPr>
        <w:t xml:space="preserve"> que, tal y como lo hace valer el tercero interesado Arturo Piña Alvarado, en el Convenio de </w:t>
      </w:r>
      <w:r w:rsidR="00C841F2" w:rsidRPr="004F4CBC">
        <w:rPr>
          <w:rFonts w:ascii="Arial" w:hAnsi="Arial" w:cs="Arial"/>
          <w:sz w:val="24"/>
          <w:szCs w:val="24"/>
        </w:rPr>
        <w:t>Coalición</w:t>
      </w:r>
      <w:r w:rsidR="00D26683" w:rsidRPr="004F4CBC">
        <w:rPr>
          <w:rFonts w:ascii="Arial" w:hAnsi="Arial" w:cs="Arial"/>
          <w:sz w:val="24"/>
          <w:szCs w:val="24"/>
        </w:rPr>
        <w:t xml:space="preserve"> respectivo, el C. Heder Guzmán</w:t>
      </w:r>
      <w:r w:rsidR="00C841F2" w:rsidRPr="004F4CBC">
        <w:rPr>
          <w:rFonts w:ascii="Arial" w:hAnsi="Arial" w:cs="Arial"/>
          <w:sz w:val="24"/>
          <w:szCs w:val="24"/>
        </w:rPr>
        <w:t xml:space="preserve"> fue postulado bajo las siglas del PT, no obstante,</w:t>
      </w:r>
      <w:r w:rsidR="00D26683" w:rsidRPr="004F4CBC">
        <w:rPr>
          <w:rFonts w:ascii="Arial" w:hAnsi="Arial" w:cs="Arial"/>
          <w:sz w:val="24"/>
          <w:szCs w:val="24"/>
        </w:rPr>
        <w:t xml:space="preserve"> </w:t>
      </w:r>
      <w:r w:rsidR="0083170F" w:rsidRPr="004F4CBC">
        <w:rPr>
          <w:rFonts w:ascii="Arial" w:hAnsi="Arial" w:cs="Arial"/>
          <w:sz w:val="24"/>
          <w:szCs w:val="24"/>
        </w:rPr>
        <w:t xml:space="preserve">no debe considerarse que con el convenio de coalición prevalezca la </w:t>
      </w:r>
      <w:r w:rsidR="0083170F" w:rsidRPr="004F4CBC">
        <w:rPr>
          <w:rFonts w:ascii="Arial" w:hAnsi="Arial" w:cs="Arial"/>
          <w:sz w:val="24"/>
          <w:szCs w:val="24"/>
        </w:rPr>
        <w:lastRenderedPageBreak/>
        <w:t xml:space="preserve">voluntad de los partidos políticos como ley suprema, toda vez que son entidades de interés público cuya función primordial es hacer cumplir el principio democrático y los fines que constitucionalmente tienen asignados, por lo que no puede decirse que gocen de una autonomía absoluta para pactar todo aquello que estimen conveniente, en aras de obtener </w:t>
      </w:r>
      <w:r w:rsidR="005A1F62" w:rsidRPr="004F4CBC">
        <w:rPr>
          <w:rFonts w:ascii="Arial" w:hAnsi="Arial" w:cs="Arial"/>
          <w:sz w:val="24"/>
          <w:szCs w:val="24"/>
        </w:rPr>
        <w:t>votación.</w:t>
      </w:r>
    </w:p>
    <w:p w14:paraId="0D0F34A1" w14:textId="77777777" w:rsidR="003E7364" w:rsidRPr="004F4CBC" w:rsidRDefault="003E7364" w:rsidP="0083170F">
      <w:pPr>
        <w:spacing w:line="360" w:lineRule="auto"/>
        <w:jc w:val="both"/>
        <w:rPr>
          <w:rFonts w:ascii="Arial" w:hAnsi="Arial" w:cs="Arial"/>
          <w:sz w:val="24"/>
          <w:szCs w:val="24"/>
        </w:rPr>
      </w:pPr>
    </w:p>
    <w:p w14:paraId="47402E66" w14:textId="761B54C2" w:rsidR="005A1F62" w:rsidRDefault="005A1F62" w:rsidP="0083170F">
      <w:pPr>
        <w:spacing w:line="360" w:lineRule="auto"/>
        <w:jc w:val="both"/>
        <w:rPr>
          <w:rFonts w:ascii="Arial" w:hAnsi="Arial" w:cs="Arial"/>
          <w:sz w:val="24"/>
          <w:szCs w:val="24"/>
        </w:rPr>
      </w:pPr>
      <w:r w:rsidRPr="004F4CBC">
        <w:rPr>
          <w:rFonts w:ascii="Arial" w:hAnsi="Arial" w:cs="Arial"/>
          <w:sz w:val="24"/>
          <w:szCs w:val="24"/>
        </w:rPr>
        <w:t xml:space="preserve">De tal suerte que, con independencia </w:t>
      </w:r>
      <w:r w:rsidR="00AA1733">
        <w:rPr>
          <w:rFonts w:ascii="Arial" w:hAnsi="Arial" w:cs="Arial"/>
          <w:sz w:val="24"/>
          <w:szCs w:val="24"/>
        </w:rPr>
        <w:t xml:space="preserve">de </w:t>
      </w:r>
      <w:r w:rsidRPr="004F4CBC">
        <w:rPr>
          <w:rFonts w:ascii="Arial" w:hAnsi="Arial" w:cs="Arial"/>
          <w:sz w:val="24"/>
          <w:szCs w:val="24"/>
        </w:rPr>
        <w:t>lo establecido en el Convenio de Coalición, observando el princi</w:t>
      </w:r>
      <w:r w:rsidR="004F4CBC" w:rsidRPr="004F4CBC">
        <w:rPr>
          <w:rFonts w:ascii="Arial" w:hAnsi="Arial" w:cs="Arial"/>
          <w:sz w:val="24"/>
          <w:szCs w:val="24"/>
        </w:rPr>
        <w:t>pi</w:t>
      </w:r>
      <w:r w:rsidRPr="004F4CBC">
        <w:rPr>
          <w:rFonts w:ascii="Arial" w:hAnsi="Arial" w:cs="Arial"/>
          <w:sz w:val="24"/>
          <w:szCs w:val="24"/>
        </w:rPr>
        <w:t xml:space="preserve">o obligatorio de “militancia </w:t>
      </w:r>
      <w:r w:rsidR="004F4CBC" w:rsidRPr="004F4CBC">
        <w:rPr>
          <w:rFonts w:ascii="Arial" w:hAnsi="Arial" w:cs="Arial"/>
          <w:sz w:val="24"/>
          <w:szCs w:val="24"/>
        </w:rPr>
        <w:t>efectiva</w:t>
      </w:r>
      <w:r w:rsidRPr="004F4CBC">
        <w:rPr>
          <w:rFonts w:ascii="Arial" w:hAnsi="Arial" w:cs="Arial"/>
          <w:sz w:val="24"/>
          <w:szCs w:val="24"/>
        </w:rPr>
        <w:t xml:space="preserve">”, el triunfo por mayoría </w:t>
      </w:r>
      <w:r w:rsidR="004F4CBC" w:rsidRPr="004F4CBC">
        <w:rPr>
          <w:rFonts w:ascii="Arial" w:hAnsi="Arial" w:cs="Arial"/>
          <w:sz w:val="24"/>
          <w:szCs w:val="24"/>
        </w:rPr>
        <w:t>relativa</w:t>
      </w:r>
      <w:r w:rsidRPr="004F4CBC">
        <w:rPr>
          <w:rFonts w:ascii="Arial" w:hAnsi="Arial" w:cs="Arial"/>
          <w:sz w:val="24"/>
          <w:szCs w:val="24"/>
        </w:rPr>
        <w:t xml:space="preserve"> debe ser contabilizado al partido del cual se tenga la afiliación, </w:t>
      </w:r>
      <w:r w:rsidR="004F4CBC" w:rsidRPr="004F4CBC">
        <w:rPr>
          <w:rFonts w:ascii="Arial" w:hAnsi="Arial" w:cs="Arial"/>
          <w:sz w:val="24"/>
          <w:szCs w:val="24"/>
        </w:rPr>
        <w:t xml:space="preserve">lo que impacta directamente en la Representación Proporcional al momento de fijar los parámetros de la sobre y subrepresentación, por lo que evidentemente lo hace también, con las asignaciones de RP, como ya ha </w:t>
      </w:r>
      <w:r w:rsidR="001716C4">
        <w:rPr>
          <w:rFonts w:ascii="Arial" w:hAnsi="Arial" w:cs="Arial"/>
          <w:sz w:val="24"/>
          <w:szCs w:val="24"/>
        </w:rPr>
        <w:t>sido</w:t>
      </w:r>
      <w:r w:rsidR="004F4CBC" w:rsidRPr="004F4CBC">
        <w:rPr>
          <w:rFonts w:ascii="Arial" w:hAnsi="Arial" w:cs="Arial"/>
          <w:sz w:val="24"/>
          <w:szCs w:val="24"/>
        </w:rPr>
        <w:t xml:space="preserve"> explicado. </w:t>
      </w:r>
    </w:p>
    <w:p w14:paraId="008B63E7" w14:textId="7E845055" w:rsidR="001B1B33" w:rsidRDefault="001B1B33" w:rsidP="0083170F">
      <w:pPr>
        <w:spacing w:line="360" w:lineRule="auto"/>
        <w:jc w:val="both"/>
        <w:rPr>
          <w:rFonts w:ascii="Arial" w:hAnsi="Arial" w:cs="Arial"/>
          <w:sz w:val="24"/>
          <w:szCs w:val="24"/>
        </w:rPr>
      </w:pPr>
    </w:p>
    <w:p w14:paraId="77E98CF0" w14:textId="63ED2992" w:rsidR="001B1B33" w:rsidRPr="001B1B33" w:rsidRDefault="00AA1733" w:rsidP="001B1B33">
      <w:pPr>
        <w:spacing w:line="360" w:lineRule="auto"/>
        <w:jc w:val="both"/>
        <w:rPr>
          <w:rFonts w:ascii="Arial" w:hAnsi="Arial" w:cs="Arial"/>
          <w:sz w:val="24"/>
          <w:szCs w:val="24"/>
        </w:rPr>
      </w:pPr>
      <w:r>
        <w:rPr>
          <w:rFonts w:ascii="Arial" w:hAnsi="Arial" w:cs="Arial"/>
          <w:sz w:val="24"/>
          <w:szCs w:val="24"/>
        </w:rPr>
        <w:t>Además, e</w:t>
      </w:r>
      <w:r w:rsidR="001B1B33" w:rsidRPr="001B1B33">
        <w:rPr>
          <w:rFonts w:ascii="Arial" w:hAnsi="Arial" w:cs="Arial"/>
          <w:sz w:val="24"/>
          <w:szCs w:val="24"/>
        </w:rPr>
        <w:t>n el caso particular, el utilizar la figura de la militancia efectiva, no puede considerarse una vulneración al principio de jerarquía normativa, en el entendido de que, como se ha explicado, dicha figura se traduce en lo siguiente:</w:t>
      </w:r>
    </w:p>
    <w:p w14:paraId="55D0CBD2" w14:textId="77777777" w:rsidR="001B1B33" w:rsidRPr="001B1B33" w:rsidRDefault="001B1B33" w:rsidP="001B1B33">
      <w:pPr>
        <w:spacing w:line="360" w:lineRule="auto"/>
        <w:jc w:val="both"/>
        <w:rPr>
          <w:rFonts w:ascii="Arial" w:hAnsi="Arial" w:cs="Arial"/>
          <w:sz w:val="24"/>
          <w:szCs w:val="24"/>
        </w:rPr>
      </w:pPr>
    </w:p>
    <w:p w14:paraId="46282236" w14:textId="18CCCA11" w:rsidR="001B1B33" w:rsidRPr="00D83321" w:rsidRDefault="001B1B33" w:rsidP="00D83321">
      <w:pPr>
        <w:pStyle w:val="Prrafodelista"/>
        <w:numPr>
          <w:ilvl w:val="0"/>
          <w:numId w:val="24"/>
        </w:numPr>
        <w:spacing w:line="360" w:lineRule="auto"/>
        <w:jc w:val="both"/>
        <w:rPr>
          <w:rFonts w:ascii="Arial" w:hAnsi="Arial" w:cs="Arial"/>
          <w:sz w:val="24"/>
          <w:szCs w:val="24"/>
        </w:rPr>
      </w:pPr>
      <w:r w:rsidRPr="00D83321">
        <w:rPr>
          <w:rFonts w:ascii="Arial" w:hAnsi="Arial" w:cs="Arial"/>
          <w:sz w:val="24"/>
          <w:szCs w:val="24"/>
        </w:rPr>
        <w:t xml:space="preserve">Se trata de un mecanismo de clasificación de las diputaciones de MR, que no incide o altera el resultado de la votación. </w:t>
      </w:r>
    </w:p>
    <w:p w14:paraId="22B4FCC6" w14:textId="77777777" w:rsidR="001B1B33" w:rsidRDefault="001B1B33" w:rsidP="001B1B33">
      <w:pPr>
        <w:spacing w:line="360" w:lineRule="auto"/>
        <w:jc w:val="both"/>
        <w:rPr>
          <w:rFonts w:ascii="Arial" w:hAnsi="Arial" w:cs="Arial"/>
          <w:sz w:val="24"/>
          <w:szCs w:val="24"/>
        </w:rPr>
      </w:pPr>
    </w:p>
    <w:p w14:paraId="0CB5532D" w14:textId="24AD3735" w:rsidR="001B1B33" w:rsidRPr="00D83321" w:rsidRDefault="001B1B33" w:rsidP="00D83321">
      <w:pPr>
        <w:pStyle w:val="Prrafodelista"/>
        <w:numPr>
          <w:ilvl w:val="0"/>
          <w:numId w:val="26"/>
        </w:numPr>
        <w:spacing w:line="360" w:lineRule="auto"/>
        <w:ind w:left="709" w:hanging="425"/>
        <w:jc w:val="both"/>
        <w:rPr>
          <w:rFonts w:ascii="Arial" w:hAnsi="Arial" w:cs="Arial"/>
          <w:sz w:val="24"/>
          <w:szCs w:val="24"/>
        </w:rPr>
      </w:pPr>
      <w:r w:rsidRPr="00D83321">
        <w:rPr>
          <w:rFonts w:ascii="Arial" w:hAnsi="Arial" w:cs="Arial"/>
          <w:sz w:val="24"/>
          <w:szCs w:val="24"/>
        </w:rPr>
        <w:t>Tiene como fin constituir un insumo con datos certeros obtenidos de los sufragios para determinar el grado de representatividad de un partido.</w:t>
      </w:r>
    </w:p>
    <w:p w14:paraId="2344ABDB" w14:textId="77777777" w:rsidR="001B1B33" w:rsidRPr="001B1B33" w:rsidRDefault="001B1B33" w:rsidP="001B1B33">
      <w:pPr>
        <w:spacing w:line="360" w:lineRule="auto"/>
        <w:jc w:val="both"/>
        <w:rPr>
          <w:rFonts w:ascii="Arial" w:hAnsi="Arial" w:cs="Arial"/>
          <w:sz w:val="24"/>
          <w:szCs w:val="24"/>
        </w:rPr>
      </w:pPr>
    </w:p>
    <w:p w14:paraId="1C81C77A" w14:textId="6B3AFC88" w:rsidR="001B1B33" w:rsidRPr="00D83321" w:rsidRDefault="001B1B33" w:rsidP="00D83321">
      <w:pPr>
        <w:pStyle w:val="Prrafodelista"/>
        <w:numPr>
          <w:ilvl w:val="0"/>
          <w:numId w:val="26"/>
        </w:numPr>
        <w:spacing w:line="360" w:lineRule="auto"/>
        <w:ind w:left="709" w:hanging="349"/>
        <w:jc w:val="both"/>
        <w:rPr>
          <w:rFonts w:ascii="Arial" w:hAnsi="Arial" w:cs="Arial"/>
          <w:sz w:val="24"/>
          <w:szCs w:val="24"/>
        </w:rPr>
      </w:pPr>
      <w:r w:rsidRPr="00D83321">
        <w:rPr>
          <w:rFonts w:ascii="Arial" w:hAnsi="Arial" w:cs="Arial"/>
          <w:sz w:val="24"/>
          <w:szCs w:val="24"/>
        </w:rPr>
        <w:t>Evita que la intención de los partidos al celebrar un convenio de coalición (incluso incidentalmente), altere o distorsione la voluntad popular para efecto de determinar la representación efectiva de cada fuerza política.</w:t>
      </w:r>
    </w:p>
    <w:p w14:paraId="39CE61C5" w14:textId="77777777" w:rsidR="001B1B33" w:rsidRPr="001B1B33" w:rsidRDefault="001B1B33" w:rsidP="001B1B33">
      <w:pPr>
        <w:spacing w:line="360" w:lineRule="auto"/>
        <w:jc w:val="both"/>
        <w:rPr>
          <w:rFonts w:ascii="Arial" w:hAnsi="Arial" w:cs="Arial"/>
          <w:sz w:val="24"/>
          <w:szCs w:val="24"/>
        </w:rPr>
      </w:pPr>
    </w:p>
    <w:p w14:paraId="3D89A339" w14:textId="33B4FEB9" w:rsidR="001B1B33" w:rsidRDefault="001716C4" w:rsidP="001B1B33">
      <w:pPr>
        <w:spacing w:line="360" w:lineRule="auto"/>
        <w:jc w:val="both"/>
        <w:rPr>
          <w:rFonts w:ascii="Arial" w:hAnsi="Arial" w:cs="Arial"/>
          <w:sz w:val="24"/>
          <w:szCs w:val="24"/>
        </w:rPr>
      </w:pPr>
      <w:r>
        <w:rPr>
          <w:rFonts w:ascii="Arial" w:hAnsi="Arial" w:cs="Arial"/>
          <w:sz w:val="24"/>
          <w:szCs w:val="24"/>
        </w:rPr>
        <w:t xml:space="preserve">Asimismo, </w:t>
      </w:r>
      <w:r w:rsidR="001B1B33" w:rsidRPr="00B30E68">
        <w:rPr>
          <w:rFonts w:ascii="Arial" w:hAnsi="Arial" w:cs="Arial"/>
          <w:b/>
          <w:bCs/>
          <w:sz w:val="24"/>
          <w:szCs w:val="24"/>
        </w:rPr>
        <w:t xml:space="preserve">el cumplimiento de los principios constitucionales no puede depender de la celebración de un </w:t>
      </w:r>
      <w:r w:rsidR="0045765C" w:rsidRPr="00B30E68">
        <w:rPr>
          <w:rFonts w:ascii="Arial" w:hAnsi="Arial" w:cs="Arial"/>
          <w:b/>
          <w:bCs/>
          <w:sz w:val="24"/>
          <w:szCs w:val="24"/>
        </w:rPr>
        <w:t>C</w:t>
      </w:r>
      <w:r w:rsidR="001B1B33" w:rsidRPr="00B30E68">
        <w:rPr>
          <w:rFonts w:ascii="Arial" w:hAnsi="Arial" w:cs="Arial"/>
          <w:b/>
          <w:bCs/>
          <w:sz w:val="24"/>
          <w:szCs w:val="24"/>
        </w:rPr>
        <w:t xml:space="preserve">onvenio de </w:t>
      </w:r>
      <w:r w:rsidR="0045765C" w:rsidRPr="00B30E68">
        <w:rPr>
          <w:rFonts w:ascii="Arial" w:hAnsi="Arial" w:cs="Arial"/>
          <w:b/>
          <w:bCs/>
          <w:sz w:val="24"/>
          <w:szCs w:val="24"/>
        </w:rPr>
        <w:t>C</w:t>
      </w:r>
      <w:r w:rsidR="001B1B33" w:rsidRPr="00B30E68">
        <w:rPr>
          <w:rFonts w:ascii="Arial" w:hAnsi="Arial" w:cs="Arial"/>
          <w:b/>
          <w:bCs/>
          <w:sz w:val="24"/>
          <w:szCs w:val="24"/>
        </w:rPr>
        <w:t>oalición</w:t>
      </w:r>
      <w:r w:rsidR="001B1B33" w:rsidRPr="001B1B33">
        <w:rPr>
          <w:rFonts w:ascii="Arial" w:hAnsi="Arial" w:cs="Arial"/>
          <w:sz w:val="24"/>
          <w:szCs w:val="24"/>
        </w:rPr>
        <w:t>, máxime que el límite de representatividad, asociado al número de diputaciones a que tienen derecho las distintas fuerzas políticas, se encuentra previsto en la Constitución, y su cumplimiento debe ser observado por todos los actores políticos y autoridades electorales que intervienen en el proceso de renovación de los órganos legislativos.</w:t>
      </w:r>
    </w:p>
    <w:p w14:paraId="419CBB86" w14:textId="77777777" w:rsidR="00224BB2" w:rsidRPr="001B1B33" w:rsidRDefault="00224BB2" w:rsidP="001B1B33">
      <w:pPr>
        <w:spacing w:line="360" w:lineRule="auto"/>
        <w:jc w:val="both"/>
        <w:rPr>
          <w:rFonts w:ascii="Arial" w:hAnsi="Arial" w:cs="Arial"/>
          <w:sz w:val="24"/>
          <w:szCs w:val="24"/>
        </w:rPr>
      </w:pPr>
    </w:p>
    <w:p w14:paraId="2BF8C695" w14:textId="71999251" w:rsidR="001B1B33" w:rsidRPr="001B1B33" w:rsidRDefault="00E45D6B" w:rsidP="001B1B33">
      <w:pPr>
        <w:spacing w:line="360" w:lineRule="auto"/>
        <w:jc w:val="both"/>
        <w:rPr>
          <w:rFonts w:ascii="Arial" w:hAnsi="Arial" w:cs="Arial"/>
          <w:sz w:val="24"/>
          <w:szCs w:val="24"/>
        </w:rPr>
      </w:pPr>
      <w:r>
        <w:rPr>
          <w:rFonts w:ascii="Arial" w:hAnsi="Arial" w:cs="Arial"/>
          <w:sz w:val="24"/>
          <w:szCs w:val="24"/>
        </w:rPr>
        <w:t>Es preciso mencionar, que</w:t>
      </w:r>
      <w:r w:rsidR="001B1B33" w:rsidRPr="001B1B33">
        <w:rPr>
          <w:rFonts w:ascii="Arial" w:hAnsi="Arial" w:cs="Arial"/>
          <w:sz w:val="24"/>
          <w:szCs w:val="24"/>
        </w:rPr>
        <w:t xml:space="preserve"> la militancia efectiva únicamente clasifica esos triunfos respetando así la voluntad popular, siendo ésta la base para definir la representatividad ante los órganos legislativos.</w:t>
      </w:r>
    </w:p>
    <w:p w14:paraId="01E70C16" w14:textId="77777777" w:rsidR="001B1B33" w:rsidRPr="001B1B33" w:rsidRDefault="001B1B33" w:rsidP="001B1B33">
      <w:pPr>
        <w:spacing w:line="360" w:lineRule="auto"/>
        <w:jc w:val="both"/>
        <w:rPr>
          <w:rFonts w:ascii="Arial" w:hAnsi="Arial" w:cs="Arial"/>
          <w:sz w:val="24"/>
          <w:szCs w:val="24"/>
        </w:rPr>
      </w:pPr>
    </w:p>
    <w:p w14:paraId="17C7662F" w14:textId="70090A33" w:rsidR="001B1B33" w:rsidRPr="001B1B33" w:rsidRDefault="001B1B33" w:rsidP="001B1B33">
      <w:pPr>
        <w:spacing w:line="360" w:lineRule="auto"/>
        <w:jc w:val="both"/>
        <w:rPr>
          <w:rFonts w:ascii="Arial" w:hAnsi="Arial" w:cs="Arial"/>
          <w:sz w:val="24"/>
          <w:szCs w:val="24"/>
        </w:rPr>
      </w:pPr>
      <w:r w:rsidRPr="001B1B33">
        <w:rPr>
          <w:rFonts w:ascii="Arial" w:hAnsi="Arial" w:cs="Arial"/>
          <w:sz w:val="24"/>
          <w:szCs w:val="24"/>
        </w:rPr>
        <w:t xml:space="preserve">En efecto, con motivo de la aprobación del </w:t>
      </w:r>
      <w:r w:rsidR="00B30E68">
        <w:rPr>
          <w:rFonts w:ascii="Arial" w:hAnsi="Arial" w:cs="Arial"/>
          <w:b/>
          <w:bCs/>
          <w:sz w:val="24"/>
          <w:szCs w:val="24"/>
        </w:rPr>
        <w:t>C</w:t>
      </w:r>
      <w:r w:rsidRPr="001B1B33">
        <w:rPr>
          <w:rFonts w:ascii="Arial" w:hAnsi="Arial" w:cs="Arial"/>
          <w:b/>
          <w:bCs/>
          <w:sz w:val="24"/>
          <w:szCs w:val="24"/>
        </w:rPr>
        <w:t xml:space="preserve">onvenio de </w:t>
      </w:r>
      <w:r w:rsidR="00B30E68">
        <w:rPr>
          <w:rFonts w:ascii="Arial" w:hAnsi="Arial" w:cs="Arial"/>
          <w:b/>
          <w:bCs/>
          <w:sz w:val="24"/>
          <w:szCs w:val="24"/>
        </w:rPr>
        <w:t>C</w:t>
      </w:r>
      <w:r w:rsidRPr="001B1B33">
        <w:rPr>
          <w:rFonts w:ascii="Arial" w:hAnsi="Arial" w:cs="Arial"/>
          <w:b/>
          <w:bCs/>
          <w:sz w:val="24"/>
          <w:szCs w:val="24"/>
        </w:rPr>
        <w:t>oalición</w:t>
      </w:r>
      <w:r w:rsidRPr="001B1B33">
        <w:rPr>
          <w:rFonts w:ascii="Arial" w:hAnsi="Arial" w:cs="Arial"/>
          <w:sz w:val="24"/>
          <w:szCs w:val="24"/>
        </w:rPr>
        <w:t xml:space="preserve"> no se definen candidaturas, sino que </w:t>
      </w:r>
      <w:r w:rsidRPr="001B1B33">
        <w:rPr>
          <w:rFonts w:ascii="Arial" w:hAnsi="Arial" w:cs="Arial"/>
          <w:b/>
          <w:bCs/>
          <w:sz w:val="24"/>
          <w:szCs w:val="24"/>
        </w:rPr>
        <w:t>solo se reservan demarcaciones electorales por partido</w:t>
      </w:r>
      <w:r w:rsidRPr="001B1B33">
        <w:rPr>
          <w:rFonts w:ascii="Arial" w:hAnsi="Arial" w:cs="Arial"/>
          <w:sz w:val="24"/>
          <w:szCs w:val="24"/>
        </w:rPr>
        <w:t xml:space="preserve">. </w:t>
      </w:r>
    </w:p>
    <w:p w14:paraId="26A3038E" w14:textId="0792686C" w:rsidR="00F22C81" w:rsidRDefault="00F22C81" w:rsidP="00671982">
      <w:pPr>
        <w:spacing w:line="360" w:lineRule="auto"/>
        <w:jc w:val="both"/>
        <w:rPr>
          <w:rFonts w:ascii="Arial" w:hAnsi="Arial" w:cs="Arial"/>
          <w:sz w:val="24"/>
          <w:szCs w:val="24"/>
        </w:rPr>
      </w:pPr>
      <w:r w:rsidRPr="004A148B">
        <w:rPr>
          <w:rFonts w:ascii="Arial" w:hAnsi="Arial" w:cs="Arial"/>
          <w:sz w:val="24"/>
          <w:szCs w:val="24"/>
        </w:rPr>
        <w:lastRenderedPageBreak/>
        <w:t>Dadas las condiciones anteriores,</w:t>
      </w:r>
      <w:r w:rsidR="00E45D6B">
        <w:rPr>
          <w:rFonts w:ascii="Arial" w:hAnsi="Arial" w:cs="Arial"/>
          <w:sz w:val="24"/>
          <w:szCs w:val="24"/>
        </w:rPr>
        <w:t xml:space="preserve"> la candidatura </w:t>
      </w:r>
      <w:r w:rsidR="00224BB2">
        <w:rPr>
          <w:rFonts w:ascii="Arial" w:hAnsi="Arial" w:cs="Arial"/>
          <w:sz w:val="24"/>
          <w:szCs w:val="24"/>
        </w:rPr>
        <w:t>postulada por la Coalición “Juntos Haremos Historia por Aguascalientes</w:t>
      </w:r>
      <w:r w:rsidR="003D1A82">
        <w:rPr>
          <w:rFonts w:ascii="Arial" w:hAnsi="Arial" w:cs="Arial"/>
          <w:sz w:val="24"/>
          <w:szCs w:val="24"/>
        </w:rPr>
        <w:t>”</w:t>
      </w:r>
      <w:r w:rsidR="00E45D6B">
        <w:rPr>
          <w:rFonts w:ascii="Arial" w:hAnsi="Arial" w:cs="Arial"/>
          <w:sz w:val="24"/>
          <w:szCs w:val="24"/>
        </w:rPr>
        <w:t xml:space="preserve">, debe ser contabilizada para MORENA, </w:t>
      </w:r>
      <w:r w:rsidR="003D1A82">
        <w:rPr>
          <w:rFonts w:ascii="Arial" w:hAnsi="Arial" w:cs="Arial"/>
          <w:sz w:val="24"/>
          <w:szCs w:val="24"/>
        </w:rPr>
        <w:t>tomando den consideración</w:t>
      </w:r>
      <w:r w:rsidR="00E45D6B">
        <w:rPr>
          <w:rFonts w:ascii="Arial" w:hAnsi="Arial" w:cs="Arial"/>
          <w:sz w:val="24"/>
          <w:szCs w:val="24"/>
        </w:rPr>
        <w:t xml:space="preserve"> </w:t>
      </w:r>
      <w:r w:rsidR="003D1A82">
        <w:rPr>
          <w:rFonts w:ascii="Arial" w:hAnsi="Arial" w:cs="Arial"/>
          <w:sz w:val="24"/>
          <w:szCs w:val="24"/>
        </w:rPr>
        <w:t xml:space="preserve">la </w:t>
      </w:r>
      <w:r w:rsidR="00E45D6B">
        <w:rPr>
          <w:rFonts w:ascii="Arial" w:hAnsi="Arial" w:cs="Arial"/>
          <w:sz w:val="24"/>
          <w:szCs w:val="24"/>
        </w:rPr>
        <w:t>militancia efectiva</w:t>
      </w:r>
      <w:r w:rsidR="003D1A82">
        <w:rPr>
          <w:rFonts w:ascii="Arial" w:hAnsi="Arial" w:cs="Arial"/>
          <w:sz w:val="24"/>
          <w:szCs w:val="24"/>
        </w:rPr>
        <w:t xml:space="preserve"> del candidato promovente</w:t>
      </w:r>
      <w:r w:rsidR="00E45D6B">
        <w:rPr>
          <w:rFonts w:ascii="Arial" w:hAnsi="Arial" w:cs="Arial"/>
          <w:sz w:val="24"/>
          <w:szCs w:val="24"/>
        </w:rPr>
        <w:t xml:space="preserve">, y al haber sido el mejor perdedor de ese partido, </w:t>
      </w:r>
      <w:r w:rsidR="00995424" w:rsidRPr="004A148B">
        <w:rPr>
          <w:rFonts w:ascii="Arial" w:hAnsi="Arial" w:cs="Arial"/>
          <w:sz w:val="24"/>
          <w:szCs w:val="24"/>
        </w:rPr>
        <w:t xml:space="preserve">este Tribunal debe proceder en plenitud de </w:t>
      </w:r>
      <w:r w:rsidR="001D0CB0" w:rsidRPr="004A148B">
        <w:rPr>
          <w:rFonts w:ascii="Arial" w:hAnsi="Arial" w:cs="Arial"/>
          <w:sz w:val="24"/>
          <w:szCs w:val="24"/>
        </w:rPr>
        <w:t>jurisdicción</w:t>
      </w:r>
      <w:r w:rsidR="00995424" w:rsidRPr="004A148B">
        <w:rPr>
          <w:rFonts w:ascii="Arial" w:hAnsi="Arial" w:cs="Arial"/>
          <w:sz w:val="24"/>
          <w:szCs w:val="24"/>
        </w:rPr>
        <w:t xml:space="preserve">, y realizar los ajustes de las asignaciones a las </w:t>
      </w:r>
      <w:r w:rsidR="001D0CB0" w:rsidRPr="004A148B">
        <w:rPr>
          <w:rFonts w:ascii="Arial" w:hAnsi="Arial" w:cs="Arial"/>
          <w:sz w:val="24"/>
          <w:szCs w:val="24"/>
        </w:rPr>
        <w:t>diputaciones</w:t>
      </w:r>
      <w:r w:rsidR="00995424" w:rsidRPr="004A148B">
        <w:rPr>
          <w:rFonts w:ascii="Arial" w:hAnsi="Arial" w:cs="Arial"/>
          <w:sz w:val="24"/>
          <w:szCs w:val="24"/>
        </w:rPr>
        <w:t xml:space="preserve"> de RP, de MORENA, en cuanto hace a las </w:t>
      </w:r>
      <w:r w:rsidR="001D0CB0" w:rsidRPr="004A148B">
        <w:rPr>
          <w:rFonts w:ascii="Arial" w:hAnsi="Arial" w:cs="Arial"/>
          <w:sz w:val="24"/>
          <w:szCs w:val="24"/>
        </w:rPr>
        <w:t>otorgadas</w:t>
      </w:r>
      <w:r w:rsidR="00995424" w:rsidRPr="004A148B">
        <w:rPr>
          <w:rFonts w:ascii="Arial" w:hAnsi="Arial" w:cs="Arial"/>
          <w:sz w:val="24"/>
          <w:szCs w:val="24"/>
        </w:rPr>
        <w:t xml:space="preserve"> para las y lo mas altos porcentajes de </w:t>
      </w:r>
      <w:r w:rsidR="001D0CB0" w:rsidRPr="004A148B">
        <w:rPr>
          <w:rFonts w:ascii="Arial" w:hAnsi="Arial" w:cs="Arial"/>
          <w:sz w:val="24"/>
          <w:szCs w:val="24"/>
        </w:rPr>
        <w:t xml:space="preserve">votación. </w:t>
      </w:r>
    </w:p>
    <w:p w14:paraId="75E51A74" w14:textId="77777777" w:rsidR="003E7364" w:rsidRPr="004A148B" w:rsidRDefault="003E7364" w:rsidP="00671982">
      <w:pPr>
        <w:spacing w:line="360" w:lineRule="auto"/>
        <w:jc w:val="both"/>
        <w:rPr>
          <w:rFonts w:ascii="Arial" w:hAnsi="Arial" w:cs="Arial"/>
          <w:sz w:val="24"/>
          <w:szCs w:val="24"/>
        </w:rPr>
      </w:pPr>
    </w:p>
    <w:p w14:paraId="45DC7A28" w14:textId="77777777" w:rsidR="00AF07B5" w:rsidRDefault="001D0CB0" w:rsidP="00AF07B5">
      <w:pPr>
        <w:spacing w:line="360" w:lineRule="auto"/>
        <w:jc w:val="both"/>
        <w:rPr>
          <w:rFonts w:ascii="Arial" w:hAnsi="Arial" w:cs="Arial"/>
          <w:b/>
          <w:bCs/>
          <w:sz w:val="24"/>
          <w:szCs w:val="24"/>
        </w:rPr>
      </w:pPr>
      <w:r w:rsidRPr="00AF07B5">
        <w:rPr>
          <w:rFonts w:ascii="Arial" w:hAnsi="Arial" w:cs="Arial"/>
          <w:b/>
          <w:bCs/>
          <w:sz w:val="24"/>
          <w:szCs w:val="24"/>
        </w:rPr>
        <w:t>Análisis en plenitud</w:t>
      </w:r>
      <w:r w:rsidR="00AF07B5">
        <w:rPr>
          <w:rFonts w:ascii="Arial" w:hAnsi="Arial" w:cs="Arial"/>
          <w:b/>
          <w:bCs/>
          <w:sz w:val="24"/>
          <w:szCs w:val="24"/>
        </w:rPr>
        <w:t xml:space="preserve"> de jurisdicción</w:t>
      </w:r>
      <w:r w:rsidRPr="00AF07B5">
        <w:rPr>
          <w:rFonts w:ascii="Arial" w:hAnsi="Arial" w:cs="Arial"/>
          <w:b/>
          <w:bCs/>
          <w:sz w:val="24"/>
          <w:szCs w:val="24"/>
        </w:rPr>
        <w:t xml:space="preserve">. </w:t>
      </w:r>
      <w:r w:rsidR="00AF07B5">
        <w:rPr>
          <w:rFonts w:ascii="Arial" w:hAnsi="Arial" w:cs="Arial"/>
          <w:b/>
          <w:bCs/>
          <w:sz w:val="24"/>
          <w:szCs w:val="24"/>
        </w:rPr>
        <w:t xml:space="preserve"> </w:t>
      </w:r>
    </w:p>
    <w:p w14:paraId="63902BEA" w14:textId="77777777" w:rsidR="00AF07B5" w:rsidRDefault="00AF07B5" w:rsidP="00AF07B5">
      <w:pPr>
        <w:spacing w:line="360" w:lineRule="auto"/>
        <w:jc w:val="both"/>
        <w:rPr>
          <w:rFonts w:ascii="Arial" w:hAnsi="Arial" w:cs="Arial"/>
          <w:b/>
          <w:bCs/>
          <w:sz w:val="24"/>
          <w:szCs w:val="24"/>
        </w:rPr>
      </w:pPr>
    </w:p>
    <w:p w14:paraId="3139F8FE" w14:textId="1FC5074B" w:rsidR="00AF07B5" w:rsidRDefault="00AF07B5" w:rsidP="00AF07B5">
      <w:pPr>
        <w:spacing w:line="360" w:lineRule="auto"/>
        <w:jc w:val="both"/>
        <w:rPr>
          <w:rFonts w:ascii="Arial" w:hAnsi="Arial" w:cs="Arial"/>
          <w:sz w:val="24"/>
          <w:szCs w:val="24"/>
        </w:rPr>
      </w:pPr>
      <w:r w:rsidRPr="004A148B">
        <w:rPr>
          <w:rFonts w:ascii="Arial" w:hAnsi="Arial" w:cs="Arial"/>
          <w:sz w:val="24"/>
          <w:szCs w:val="24"/>
        </w:rPr>
        <w:t>Conforme a tales razonamientos</w:t>
      </w:r>
      <w:r w:rsidR="00D32A2C">
        <w:rPr>
          <w:rFonts w:ascii="Arial" w:hAnsi="Arial" w:cs="Arial"/>
          <w:sz w:val="24"/>
          <w:szCs w:val="24"/>
        </w:rPr>
        <w:t>,</w:t>
      </w:r>
      <w:r w:rsidRPr="004A148B">
        <w:rPr>
          <w:rFonts w:ascii="Arial" w:hAnsi="Arial" w:cs="Arial"/>
          <w:sz w:val="24"/>
          <w:szCs w:val="24"/>
        </w:rPr>
        <w:t xml:space="preserve"> debe revocarse </w:t>
      </w:r>
      <w:r w:rsidR="00D32A2C">
        <w:rPr>
          <w:rFonts w:ascii="Arial" w:hAnsi="Arial" w:cs="Arial"/>
          <w:sz w:val="24"/>
          <w:szCs w:val="24"/>
        </w:rPr>
        <w:t xml:space="preserve">el Acuerdo impugnado, </w:t>
      </w:r>
      <w:r w:rsidRPr="004A148B">
        <w:rPr>
          <w:rFonts w:ascii="Arial" w:hAnsi="Arial" w:cs="Arial"/>
          <w:sz w:val="24"/>
          <w:szCs w:val="24"/>
        </w:rPr>
        <w:t xml:space="preserve">en lo que respecta a la asignación de curules </w:t>
      </w:r>
      <w:r w:rsidRPr="00AF07B5">
        <w:rPr>
          <w:rFonts w:ascii="Arial" w:hAnsi="Arial" w:cs="Arial"/>
          <w:sz w:val="24"/>
          <w:szCs w:val="24"/>
        </w:rPr>
        <w:t xml:space="preserve">por RP </w:t>
      </w:r>
      <w:r w:rsidR="00D32A2C">
        <w:rPr>
          <w:rFonts w:ascii="Arial" w:hAnsi="Arial" w:cs="Arial"/>
          <w:sz w:val="24"/>
          <w:szCs w:val="24"/>
        </w:rPr>
        <w:t xml:space="preserve">de MORENA, </w:t>
      </w:r>
      <w:r w:rsidRPr="00AF07B5">
        <w:rPr>
          <w:rFonts w:ascii="Arial" w:hAnsi="Arial" w:cs="Arial"/>
          <w:sz w:val="24"/>
          <w:szCs w:val="24"/>
        </w:rPr>
        <w:t>llevada a cabo por el Consejo General</w:t>
      </w:r>
      <w:r w:rsidR="00D32A2C">
        <w:rPr>
          <w:rFonts w:ascii="Arial" w:hAnsi="Arial" w:cs="Arial"/>
          <w:sz w:val="24"/>
          <w:szCs w:val="24"/>
        </w:rPr>
        <w:t>, para los efectos siguientes.</w:t>
      </w:r>
    </w:p>
    <w:p w14:paraId="35A736ED" w14:textId="77777777" w:rsidR="003E7364" w:rsidRPr="004A148B" w:rsidRDefault="003E7364" w:rsidP="00AF07B5">
      <w:pPr>
        <w:spacing w:line="360" w:lineRule="auto"/>
        <w:jc w:val="both"/>
        <w:rPr>
          <w:rFonts w:ascii="Arial" w:hAnsi="Arial" w:cs="Arial"/>
          <w:sz w:val="24"/>
          <w:szCs w:val="24"/>
        </w:rPr>
      </w:pPr>
    </w:p>
    <w:p w14:paraId="18120783" w14:textId="6AF2DF50" w:rsidR="00AF07B5" w:rsidRDefault="00AF07B5" w:rsidP="003E7364">
      <w:pPr>
        <w:spacing w:line="360" w:lineRule="auto"/>
        <w:jc w:val="both"/>
        <w:rPr>
          <w:rFonts w:ascii="Arial" w:hAnsi="Arial" w:cs="Arial"/>
          <w:sz w:val="24"/>
          <w:szCs w:val="24"/>
        </w:rPr>
      </w:pPr>
      <w:r w:rsidRPr="004A148B">
        <w:rPr>
          <w:rFonts w:ascii="Arial" w:hAnsi="Arial" w:cs="Arial"/>
          <w:sz w:val="24"/>
          <w:szCs w:val="24"/>
        </w:rPr>
        <w:t xml:space="preserve">Ordinariamente, esto tendría como consecuencia que se ordenara al </w:t>
      </w:r>
      <w:r w:rsidR="00D31B63" w:rsidRPr="00D31B63">
        <w:rPr>
          <w:rFonts w:ascii="Arial" w:hAnsi="Arial" w:cs="Arial"/>
          <w:iCs/>
          <w:sz w:val="24"/>
          <w:szCs w:val="24"/>
        </w:rPr>
        <w:t>OPL</w:t>
      </w:r>
      <w:r w:rsidRPr="004A148B">
        <w:rPr>
          <w:rFonts w:ascii="Arial" w:hAnsi="Arial" w:cs="Arial"/>
          <w:sz w:val="24"/>
          <w:szCs w:val="24"/>
        </w:rPr>
        <w:t xml:space="preserve"> llevar a cabo de nueva cuenta la asignación, sin embargo, se estima necesario otorgar certeza sobre la integración del Congreso del Estado de Aguascalientes. </w:t>
      </w:r>
    </w:p>
    <w:p w14:paraId="026DE944" w14:textId="77777777" w:rsidR="003E7364" w:rsidRPr="004A148B" w:rsidRDefault="003E7364" w:rsidP="003E7364">
      <w:pPr>
        <w:spacing w:line="360" w:lineRule="auto"/>
        <w:jc w:val="both"/>
        <w:rPr>
          <w:rFonts w:ascii="Arial" w:hAnsi="Arial" w:cs="Arial"/>
          <w:sz w:val="24"/>
          <w:szCs w:val="24"/>
        </w:rPr>
      </w:pPr>
    </w:p>
    <w:p w14:paraId="06B6DAE6" w14:textId="293A455D" w:rsidR="00AF07B5" w:rsidRPr="004A148B" w:rsidRDefault="00AF07B5" w:rsidP="003E7364">
      <w:pPr>
        <w:spacing w:line="360" w:lineRule="auto"/>
        <w:jc w:val="both"/>
        <w:rPr>
          <w:rFonts w:ascii="Arial" w:hAnsi="Arial" w:cs="Arial"/>
          <w:sz w:val="24"/>
          <w:szCs w:val="24"/>
        </w:rPr>
      </w:pPr>
      <w:r w:rsidRPr="004A148B">
        <w:rPr>
          <w:rFonts w:ascii="Arial" w:hAnsi="Arial" w:cs="Arial"/>
          <w:sz w:val="24"/>
          <w:szCs w:val="24"/>
        </w:rPr>
        <w:t xml:space="preserve">Por tanto, es procedente asumir plenitud la jurisdicción a efecto de asignar las curules de </w:t>
      </w:r>
      <w:r w:rsidRPr="00D31B63">
        <w:rPr>
          <w:rFonts w:ascii="Arial" w:hAnsi="Arial" w:cs="Arial"/>
          <w:iCs/>
          <w:sz w:val="24"/>
          <w:szCs w:val="24"/>
        </w:rPr>
        <w:t>RP</w:t>
      </w:r>
      <w:r w:rsidRPr="004A148B">
        <w:rPr>
          <w:rFonts w:ascii="Arial" w:hAnsi="Arial" w:cs="Arial"/>
          <w:i/>
          <w:sz w:val="24"/>
          <w:szCs w:val="24"/>
        </w:rPr>
        <w:t xml:space="preserve"> </w:t>
      </w:r>
      <w:r w:rsidRPr="004A148B">
        <w:rPr>
          <w:rFonts w:ascii="Arial" w:hAnsi="Arial" w:cs="Arial"/>
          <w:sz w:val="24"/>
          <w:szCs w:val="24"/>
        </w:rPr>
        <w:t xml:space="preserve">conforme a </w:t>
      </w:r>
      <w:r w:rsidR="00D31B63">
        <w:rPr>
          <w:rFonts w:ascii="Arial" w:hAnsi="Arial" w:cs="Arial"/>
          <w:sz w:val="24"/>
          <w:szCs w:val="24"/>
        </w:rPr>
        <w:t>las y los porcentajes más altos de votación de MORENA, que no hayan logrado el triunfo por MR</w:t>
      </w:r>
      <w:r w:rsidRPr="004A148B">
        <w:rPr>
          <w:rFonts w:ascii="Arial" w:hAnsi="Arial" w:cs="Arial"/>
          <w:sz w:val="24"/>
          <w:szCs w:val="24"/>
        </w:rPr>
        <w:t>.</w:t>
      </w:r>
    </w:p>
    <w:p w14:paraId="2FF866C6" w14:textId="5D3EB36F" w:rsidR="00AF07B5" w:rsidRDefault="00AF07B5" w:rsidP="00AF07B5">
      <w:pPr>
        <w:spacing w:line="360" w:lineRule="auto"/>
        <w:jc w:val="both"/>
        <w:rPr>
          <w:rFonts w:ascii="Arial" w:hAnsi="Arial" w:cs="Arial"/>
          <w:sz w:val="24"/>
          <w:szCs w:val="24"/>
        </w:rPr>
      </w:pPr>
    </w:p>
    <w:p w14:paraId="090E071F" w14:textId="06508A7F" w:rsidR="00AF07B5" w:rsidRPr="004A148B" w:rsidRDefault="00AF07B5" w:rsidP="00AF07B5">
      <w:pPr>
        <w:spacing w:line="360" w:lineRule="auto"/>
        <w:jc w:val="both"/>
        <w:rPr>
          <w:rFonts w:ascii="Arial" w:eastAsia="Calibri" w:hAnsi="Arial" w:cs="Arial"/>
          <w:sz w:val="24"/>
          <w:szCs w:val="24"/>
        </w:rPr>
      </w:pPr>
      <w:r w:rsidRPr="004A148B">
        <w:rPr>
          <w:rFonts w:ascii="Arial" w:eastAsia="Calibri" w:hAnsi="Arial" w:cs="Arial"/>
          <w:sz w:val="24"/>
          <w:szCs w:val="24"/>
        </w:rPr>
        <w:t>Considerando la fecha en que se dictó la decisión controvertida, y la que corresponde en el orden estatal para que quede integrada e inicie funciones la próxima legislatura, se impone, para garantizar el principio de certeza y de acceso a la justicia, que est</w:t>
      </w:r>
      <w:r w:rsidR="00C63F10">
        <w:rPr>
          <w:rFonts w:ascii="Arial" w:eastAsia="Calibri" w:hAnsi="Arial" w:cs="Arial"/>
          <w:sz w:val="24"/>
          <w:szCs w:val="24"/>
        </w:rPr>
        <w:t>e</w:t>
      </w:r>
      <w:r w:rsidRPr="004A148B">
        <w:rPr>
          <w:rFonts w:ascii="Arial" w:eastAsia="Calibri" w:hAnsi="Arial" w:cs="Arial"/>
          <w:sz w:val="24"/>
          <w:szCs w:val="24"/>
        </w:rPr>
        <w:t xml:space="preserve"> </w:t>
      </w:r>
      <w:r w:rsidR="00C63F10">
        <w:rPr>
          <w:rFonts w:ascii="Arial" w:eastAsia="Calibri" w:hAnsi="Arial" w:cs="Arial"/>
          <w:sz w:val="24"/>
          <w:szCs w:val="24"/>
        </w:rPr>
        <w:t>Tribunal local</w:t>
      </w:r>
      <w:r w:rsidRPr="004A148B">
        <w:rPr>
          <w:rFonts w:ascii="Arial" w:eastAsia="Calibri" w:hAnsi="Arial" w:cs="Arial"/>
          <w:sz w:val="24"/>
          <w:szCs w:val="24"/>
        </w:rPr>
        <w:t xml:space="preserve"> asuma jurisdicción y realice la asignación de diputaciones </w:t>
      </w:r>
      <w:r w:rsidR="00C63F10">
        <w:rPr>
          <w:rFonts w:ascii="Arial" w:eastAsia="Calibri" w:hAnsi="Arial" w:cs="Arial"/>
          <w:sz w:val="24"/>
          <w:szCs w:val="24"/>
        </w:rPr>
        <w:t>en cuanto hace a las del partido político MORENA</w:t>
      </w:r>
      <w:r w:rsidRPr="004A148B">
        <w:rPr>
          <w:rFonts w:ascii="Arial" w:eastAsia="Calibri" w:hAnsi="Arial" w:cs="Arial"/>
          <w:sz w:val="24"/>
          <w:szCs w:val="24"/>
        </w:rPr>
        <w:t xml:space="preserve">, a lo cual se procede con fundamento en el mandato constitucional contenido en el artículo 17 de la </w:t>
      </w:r>
      <w:r w:rsidRPr="004A148B">
        <w:rPr>
          <w:rFonts w:ascii="Arial" w:eastAsia="Calibri" w:hAnsi="Arial" w:cs="Arial"/>
          <w:i/>
          <w:sz w:val="24"/>
          <w:szCs w:val="24"/>
        </w:rPr>
        <w:t xml:space="preserve">Constitución General, </w:t>
      </w:r>
      <w:r w:rsidRPr="004A148B">
        <w:rPr>
          <w:rFonts w:ascii="Arial" w:eastAsia="Calibri" w:hAnsi="Arial" w:cs="Arial"/>
          <w:sz w:val="24"/>
          <w:szCs w:val="24"/>
        </w:rPr>
        <w:t xml:space="preserve">así como el 6 de la </w:t>
      </w:r>
      <w:r w:rsidRPr="004A148B">
        <w:rPr>
          <w:rFonts w:ascii="Arial" w:eastAsia="Calibri" w:hAnsi="Arial" w:cs="Arial"/>
          <w:i/>
          <w:sz w:val="24"/>
          <w:szCs w:val="24"/>
        </w:rPr>
        <w:t>Ley de Medios.</w:t>
      </w:r>
      <w:r w:rsidRPr="004A148B">
        <w:rPr>
          <w:rFonts w:ascii="Arial" w:eastAsia="Calibri" w:hAnsi="Arial" w:cs="Arial"/>
          <w:sz w:val="24"/>
          <w:szCs w:val="24"/>
        </w:rPr>
        <w:t xml:space="preserve"> </w:t>
      </w:r>
    </w:p>
    <w:p w14:paraId="7A33D858" w14:textId="49A66440" w:rsidR="00AF07B5" w:rsidRDefault="00AF07B5" w:rsidP="00AF07B5">
      <w:pPr>
        <w:spacing w:line="360" w:lineRule="auto"/>
        <w:jc w:val="both"/>
        <w:rPr>
          <w:rFonts w:ascii="Arial" w:eastAsia="Calibri" w:hAnsi="Arial" w:cs="Arial"/>
          <w:b/>
          <w:bCs/>
          <w:sz w:val="24"/>
          <w:szCs w:val="24"/>
          <w:lang w:eastAsia="es-ES_tradnl"/>
        </w:rPr>
      </w:pPr>
    </w:p>
    <w:p w14:paraId="63B27242" w14:textId="5AA6DD2F" w:rsidR="009D5857" w:rsidRPr="009D5857" w:rsidRDefault="009D5857" w:rsidP="00AF07B5">
      <w:pPr>
        <w:spacing w:line="360" w:lineRule="auto"/>
        <w:jc w:val="both"/>
        <w:rPr>
          <w:rFonts w:ascii="Arial" w:eastAsia="Calibri" w:hAnsi="Arial" w:cs="Arial"/>
          <w:b/>
          <w:bCs/>
          <w:sz w:val="24"/>
          <w:szCs w:val="24"/>
          <w:lang w:eastAsia="es-ES_tradnl"/>
        </w:rPr>
      </w:pPr>
      <w:r w:rsidRPr="009D5857">
        <w:rPr>
          <w:rFonts w:ascii="Arial" w:eastAsia="Calibri" w:hAnsi="Arial" w:cs="Arial"/>
          <w:b/>
          <w:bCs/>
          <w:sz w:val="24"/>
          <w:szCs w:val="24"/>
          <w:lang w:eastAsia="es-ES_tradnl"/>
        </w:rPr>
        <w:t>Asignaciones para MORENA.</w:t>
      </w:r>
    </w:p>
    <w:p w14:paraId="4E802D63" w14:textId="265A1C96" w:rsidR="009D5857" w:rsidRDefault="009D5857" w:rsidP="00AF07B5">
      <w:pPr>
        <w:spacing w:line="360" w:lineRule="auto"/>
        <w:jc w:val="both"/>
        <w:rPr>
          <w:rFonts w:ascii="Arial" w:eastAsia="Calibri" w:hAnsi="Arial" w:cs="Arial"/>
          <w:sz w:val="24"/>
          <w:szCs w:val="24"/>
          <w:lang w:eastAsia="es-ES_tradnl"/>
        </w:rPr>
      </w:pPr>
    </w:p>
    <w:p w14:paraId="6A07765D" w14:textId="2D038B6E" w:rsidR="009D5857" w:rsidRDefault="00AD4C80" w:rsidP="00AF07B5">
      <w:pPr>
        <w:spacing w:line="360" w:lineRule="auto"/>
        <w:jc w:val="both"/>
        <w:rPr>
          <w:rFonts w:ascii="Arial" w:eastAsia="Calibri" w:hAnsi="Arial" w:cs="Arial"/>
          <w:sz w:val="24"/>
          <w:szCs w:val="24"/>
          <w:lang w:eastAsia="es-ES_tradnl"/>
        </w:rPr>
      </w:pPr>
      <w:r>
        <w:rPr>
          <w:rFonts w:ascii="Arial" w:eastAsia="Calibri" w:hAnsi="Arial" w:cs="Arial"/>
          <w:sz w:val="24"/>
          <w:szCs w:val="24"/>
          <w:lang w:eastAsia="es-ES_tradnl"/>
        </w:rPr>
        <w:t>El artículo 150 del C</w:t>
      </w:r>
      <w:r w:rsidR="007A1549">
        <w:rPr>
          <w:rFonts w:ascii="Arial" w:eastAsia="Calibri" w:hAnsi="Arial" w:cs="Arial"/>
          <w:sz w:val="24"/>
          <w:szCs w:val="24"/>
          <w:lang w:eastAsia="es-ES_tradnl"/>
        </w:rPr>
        <w:t xml:space="preserve">ódigo Electoral, establece que </w:t>
      </w:r>
      <w:r w:rsidR="007A1549" w:rsidRPr="007A1549">
        <w:rPr>
          <w:rFonts w:ascii="Arial" w:eastAsia="Calibri" w:hAnsi="Arial" w:cs="Arial"/>
          <w:sz w:val="24"/>
          <w:szCs w:val="24"/>
          <w:lang w:eastAsia="es-ES_tradnl"/>
        </w:rPr>
        <w:t>lista estatal de candidatos a diputados de representación proporcional que los partidos presenten deberá integrarse de la siguiente manera</w:t>
      </w:r>
      <w:r w:rsidR="007A1549">
        <w:rPr>
          <w:rFonts w:ascii="Arial" w:eastAsia="Calibri" w:hAnsi="Arial" w:cs="Arial"/>
          <w:sz w:val="24"/>
          <w:szCs w:val="24"/>
          <w:lang w:eastAsia="es-ES_tradnl"/>
        </w:rPr>
        <w:t>:</w:t>
      </w:r>
    </w:p>
    <w:p w14:paraId="7C08BD58" w14:textId="7654D69F" w:rsidR="007A1549" w:rsidRPr="00B34A29" w:rsidRDefault="007A1549" w:rsidP="00AF07B5">
      <w:pPr>
        <w:spacing w:line="360" w:lineRule="auto"/>
        <w:jc w:val="both"/>
        <w:rPr>
          <w:rFonts w:ascii="Arial" w:eastAsia="Calibri" w:hAnsi="Arial" w:cs="Arial"/>
          <w:sz w:val="32"/>
          <w:szCs w:val="32"/>
          <w:lang w:eastAsia="es-ES_tradnl"/>
        </w:rPr>
      </w:pPr>
    </w:p>
    <w:p w14:paraId="2FBA8321" w14:textId="1122BB87" w:rsidR="007A1549" w:rsidRDefault="007A1549" w:rsidP="000F6538">
      <w:pPr>
        <w:pStyle w:val="Prrafodelista"/>
        <w:numPr>
          <w:ilvl w:val="0"/>
          <w:numId w:val="27"/>
        </w:numPr>
        <w:spacing w:line="360" w:lineRule="auto"/>
        <w:ind w:left="567" w:hanging="567"/>
        <w:jc w:val="both"/>
        <w:rPr>
          <w:rFonts w:ascii="Arial" w:hAnsi="Arial" w:cs="Arial"/>
          <w:sz w:val="24"/>
          <w:szCs w:val="24"/>
        </w:rPr>
      </w:pPr>
      <w:r w:rsidRPr="00B34A29">
        <w:rPr>
          <w:rFonts w:ascii="Arial" w:hAnsi="Arial" w:cs="Arial"/>
          <w:sz w:val="24"/>
          <w:szCs w:val="24"/>
        </w:rPr>
        <w:t xml:space="preserve">El partido político hará seis designaciones, tres fórmulas del género femenino y tres fórmulas del género masculino, debiendo respetar el principio de alternancia. Así pues, según elija el Partido Político, de manera libre e independiente en el proceso electoral de que se trate en los lugares primero, quinto y octavo la fórmula designada deberá ser del mismo género; y en los lugares cuarto, séptimo y noveno deberá designarse </w:t>
      </w:r>
      <w:r w:rsidRPr="00B34A29">
        <w:rPr>
          <w:rFonts w:ascii="Arial" w:hAnsi="Arial" w:cs="Arial"/>
          <w:sz w:val="24"/>
          <w:szCs w:val="24"/>
        </w:rPr>
        <w:lastRenderedPageBreak/>
        <w:t>fórmula del mismo género, pero opuesto del que se designó en los lugares primero, quinto y octavo.</w:t>
      </w:r>
    </w:p>
    <w:p w14:paraId="7C80EEF9" w14:textId="77777777" w:rsidR="00613435" w:rsidRPr="00B34A29" w:rsidRDefault="00613435" w:rsidP="000F6538">
      <w:pPr>
        <w:pStyle w:val="Prrafodelista"/>
        <w:spacing w:line="360" w:lineRule="auto"/>
        <w:ind w:left="567" w:hanging="567"/>
        <w:jc w:val="both"/>
        <w:rPr>
          <w:rFonts w:ascii="Arial" w:hAnsi="Arial" w:cs="Arial"/>
          <w:sz w:val="24"/>
          <w:szCs w:val="24"/>
        </w:rPr>
      </w:pPr>
    </w:p>
    <w:p w14:paraId="6543C462" w14:textId="143C8FF8" w:rsidR="007A1549" w:rsidRPr="00B34A29" w:rsidRDefault="007A1549" w:rsidP="000F6538">
      <w:pPr>
        <w:pStyle w:val="Prrafodelista"/>
        <w:numPr>
          <w:ilvl w:val="0"/>
          <w:numId w:val="27"/>
        </w:numPr>
        <w:spacing w:line="360" w:lineRule="auto"/>
        <w:ind w:left="567" w:hanging="567"/>
        <w:jc w:val="both"/>
        <w:rPr>
          <w:rFonts w:ascii="Arial" w:hAnsi="Arial" w:cs="Arial"/>
          <w:b/>
          <w:bCs/>
          <w:sz w:val="24"/>
          <w:szCs w:val="24"/>
        </w:rPr>
      </w:pPr>
      <w:r w:rsidRPr="00B34A29">
        <w:rPr>
          <w:rFonts w:ascii="Arial" w:hAnsi="Arial" w:cs="Arial"/>
          <w:sz w:val="24"/>
          <w:szCs w:val="24"/>
        </w:rPr>
        <w:t xml:space="preserve">El segundo, tercero y sexto sitio de la lista se reservará para las fórmulas de </w:t>
      </w:r>
      <w:r w:rsidRPr="00B34A29">
        <w:rPr>
          <w:rFonts w:ascii="Arial" w:hAnsi="Arial" w:cs="Arial"/>
          <w:b/>
          <w:bCs/>
          <w:sz w:val="24"/>
          <w:szCs w:val="24"/>
        </w:rPr>
        <w:t>candidatos de los partidos políticos que no obtuvieron el triunfo por el principio de mayoría relativa, asignándolos en orden decreciente, a las que hubieren obtenido los más altos porcentajes de votación en su distrito electoral.</w:t>
      </w:r>
    </w:p>
    <w:p w14:paraId="36B3E78B" w14:textId="61BC13DC" w:rsidR="007A1549" w:rsidRDefault="007A1549" w:rsidP="007A1549">
      <w:pPr>
        <w:spacing w:line="360" w:lineRule="auto"/>
        <w:jc w:val="both"/>
        <w:rPr>
          <w:rFonts w:ascii="Arial" w:eastAsia="Calibri" w:hAnsi="Arial" w:cs="Arial"/>
          <w:sz w:val="24"/>
          <w:szCs w:val="24"/>
          <w:lang w:eastAsia="es-ES_tradnl"/>
        </w:rPr>
      </w:pPr>
    </w:p>
    <w:p w14:paraId="0752C713" w14:textId="7590EFB2" w:rsidR="00B34A29" w:rsidRPr="007A1549" w:rsidRDefault="00B34A29" w:rsidP="007A1549">
      <w:pPr>
        <w:spacing w:line="360" w:lineRule="auto"/>
        <w:jc w:val="both"/>
        <w:rPr>
          <w:rFonts w:ascii="Arial" w:eastAsia="Calibri" w:hAnsi="Arial" w:cs="Arial"/>
          <w:sz w:val="24"/>
          <w:szCs w:val="24"/>
          <w:lang w:eastAsia="es-ES_tradnl"/>
        </w:rPr>
      </w:pPr>
      <w:r>
        <w:rPr>
          <w:rFonts w:ascii="Arial" w:eastAsia="Calibri" w:hAnsi="Arial" w:cs="Arial"/>
          <w:sz w:val="24"/>
          <w:szCs w:val="24"/>
          <w:lang w:eastAsia="es-ES_tradnl"/>
        </w:rPr>
        <w:t>En cumplimiento a ello, se advierte las siguientes candidaturas con los más altos porcentajes de votación</w:t>
      </w:r>
      <w:r w:rsidR="00E244DB">
        <w:rPr>
          <w:rStyle w:val="Refdenotaalpie"/>
          <w:rFonts w:ascii="Arial" w:eastAsia="Calibri" w:hAnsi="Arial" w:cs="Arial"/>
          <w:sz w:val="24"/>
          <w:szCs w:val="24"/>
          <w:lang w:eastAsia="es-ES_tradnl"/>
        </w:rPr>
        <w:footnoteReference w:id="47"/>
      </w:r>
      <w:r>
        <w:rPr>
          <w:rFonts w:ascii="Arial" w:eastAsia="Calibri" w:hAnsi="Arial" w:cs="Arial"/>
          <w:sz w:val="24"/>
          <w:szCs w:val="24"/>
          <w:lang w:eastAsia="es-ES_tradnl"/>
        </w:rPr>
        <w:t>:</w:t>
      </w:r>
    </w:p>
    <w:p w14:paraId="3D4D0D28" w14:textId="4FFE7A4B" w:rsidR="009D5857" w:rsidRDefault="009D5857" w:rsidP="00AF07B5">
      <w:pPr>
        <w:spacing w:line="360" w:lineRule="auto"/>
        <w:jc w:val="both"/>
        <w:rPr>
          <w:rFonts w:ascii="Arial" w:eastAsia="Calibri" w:hAnsi="Arial" w:cs="Arial"/>
          <w:sz w:val="24"/>
          <w:szCs w:val="24"/>
          <w:lang w:eastAsia="es-ES_tradnl"/>
        </w:rPr>
      </w:pPr>
    </w:p>
    <w:tbl>
      <w:tblPr>
        <w:tblStyle w:val="Tabladecuadrcula4"/>
        <w:tblW w:w="0" w:type="auto"/>
        <w:jc w:val="center"/>
        <w:tblLook w:val="04A0" w:firstRow="1" w:lastRow="0" w:firstColumn="1" w:lastColumn="0" w:noHBand="0" w:noVBand="1"/>
      </w:tblPr>
      <w:tblGrid>
        <w:gridCol w:w="1194"/>
        <w:gridCol w:w="5027"/>
        <w:gridCol w:w="3457"/>
      </w:tblGrid>
      <w:tr w:rsidR="00E13304" w:rsidRPr="003705A4" w14:paraId="13525464" w14:textId="77777777" w:rsidTr="007006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1565B042" w14:textId="79C2C3BB" w:rsidR="00E13304" w:rsidRPr="003705A4" w:rsidRDefault="00700677" w:rsidP="00AC3DD4">
            <w:pPr>
              <w:spacing w:line="360" w:lineRule="auto"/>
              <w:jc w:val="center"/>
              <w:rPr>
                <w:rFonts w:ascii="Arial" w:hAnsi="Arial" w:cs="Arial"/>
                <w:sz w:val="22"/>
                <w:szCs w:val="22"/>
              </w:rPr>
            </w:pPr>
            <w:r>
              <w:rPr>
                <w:rFonts w:ascii="Arial" w:hAnsi="Arial" w:cs="Arial"/>
                <w:sz w:val="22"/>
                <w:szCs w:val="22"/>
              </w:rPr>
              <w:t>NÚMERO</w:t>
            </w:r>
          </w:p>
        </w:tc>
        <w:tc>
          <w:tcPr>
            <w:tcW w:w="5071" w:type="dxa"/>
          </w:tcPr>
          <w:p w14:paraId="501ED707" w14:textId="3D8794D6" w:rsidR="00E13304" w:rsidRPr="003705A4" w:rsidRDefault="00E13304" w:rsidP="00AC3DD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NOMBRE</w:t>
            </w:r>
          </w:p>
        </w:tc>
        <w:tc>
          <w:tcPr>
            <w:tcW w:w="3478" w:type="dxa"/>
          </w:tcPr>
          <w:p w14:paraId="4A2BF492" w14:textId="77777777" w:rsidR="00E13304" w:rsidRPr="003705A4" w:rsidRDefault="00E13304" w:rsidP="00AC3DD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PORCENTAJE</w:t>
            </w:r>
          </w:p>
        </w:tc>
      </w:tr>
      <w:tr w:rsidR="00E13304" w:rsidRPr="003705A4" w14:paraId="4F6A83BB" w14:textId="77777777" w:rsidTr="007006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7EF122E0" w14:textId="3FDBC6A8" w:rsidR="00E13304" w:rsidRPr="003705A4" w:rsidRDefault="00700677" w:rsidP="00700677">
            <w:pPr>
              <w:spacing w:line="360" w:lineRule="auto"/>
              <w:jc w:val="center"/>
              <w:rPr>
                <w:rFonts w:ascii="Arial" w:hAnsi="Arial" w:cs="Arial"/>
                <w:sz w:val="22"/>
                <w:szCs w:val="22"/>
              </w:rPr>
            </w:pPr>
            <w:r>
              <w:rPr>
                <w:rFonts w:ascii="Arial" w:hAnsi="Arial" w:cs="Arial"/>
                <w:sz w:val="22"/>
                <w:szCs w:val="22"/>
              </w:rPr>
              <w:t>1</w:t>
            </w:r>
          </w:p>
        </w:tc>
        <w:tc>
          <w:tcPr>
            <w:tcW w:w="5071" w:type="dxa"/>
          </w:tcPr>
          <w:p w14:paraId="587C4184" w14:textId="792797A2" w:rsidR="00E13304" w:rsidRPr="003705A4" w:rsidRDefault="00E13304" w:rsidP="00AC3DD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HEDER PEDRO GUZMÁN ESPEJEL</w:t>
            </w:r>
          </w:p>
        </w:tc>
        <w:tc>
          <w:tcPr>
            <w:tcW w:w="3478" w:type="dxa"/>
          </w:tcPr>
          <w:p w14:paraId="02A0019D" w14:textId="0132D6EE" w:rsidR="00E13304" w:rsidRPr="00A811D7" w:rsidRDefault="00E13304" w:rsidP="00A811D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r w:rsidRPr="00A811D7">
              <w:rPr>
                <w:rFonts w:ascii="Arial" w:hAnsi="Arial" w:cs="Arial"/>
                <w:color w:val="FF0000"/>
                <w:sz w:val="22"/>
                <w:szCs w:val="22"/>
              </w:rPr>
              <w:t>34.566%</w:t>
            </w:r>
          </w:p>
        </w:tc>
      </w:tr>
      <w:tr w:rsidR="00E13304" w:rsidRPr="003705A4" w14:paraId="4B594BED" w14:textId="77777777" w:rsidTr="00700677">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72CAEC7A" w14:textId="6D610042" w:rsidR="00E13304" w:rsidRPr="003705A4" w:rsidRDefault="00700677" w:rsidP="00700677">
            <w:pPr>
              <w:spacing w:line="360" w:lineRule="auto"/>
              <w:jc w:val="center"/>
              <w:rPr>
                <w:rFonts w:ascii="Arial" w:hAnsi="Arial" w:cs="Arial"/>
                <w:sz w:val="22"/>
                <w:szCs w:val="22"/>
              </w:rPr>
            </w:pPr>
            <w:r>
              <w:rPr>
                <w:rFonts w:ascii="Arial" w:hAnsi="Arial" w:cs="Arial"/>
                <w:sz w:val="22"/>
                <w:szCs w:val="22"/>
              </w:rPr>
              <w:t>2</w:t>
            </w:r>
          </w:p>
        </w:tc>
        <w:tc>
          <w:tcPr>
            <w:tcW w:w="5071" w:type="dxa"/>
          </w:tcPr>
          <w:p w14:paraId="444C7068" w14:textId="03D3E37D" w:rsidR="00E13304" w:rsidRPr="003705A4" w:rsidRDefault="00E13304" w:rsidP="00AC3DD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LESLIE MAYELA FIGUEROA TREVIÑO</w:t>
            </w:r>
          </w:p>
        </w:tc>
        <w:tc>
          <w:tcPr>
            <w:tcW w:w="3478" w:type="dxa"/>
          </w:tcPr>
          <w:p w14:paraId="43811D99" w14:textId="77777777" w:rsidR="00E13304" w:rsidRPr="00A811D7" w:rsidRDefault="00E13304" w:rsidP="00AC3D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r w:rsidRPr="00A811D7">
              <w:rPr>
                <w:rFonts w:ascii="Arial" w:hAnsi="Arial" w:cs="Arial"/>
                <w:color w:val="FF0000"/>
                <w:sz w:val="22"/>
                <w:szCs w:val="22"/>
              </w:rPr>
              <w:t>29.783%</w:t>
            </w:r>
          </w:p>
        </w:tc>
      </w:tr>
      <w:tr w:rsidR="00E13304" w:rsidRPr="003705A4" w14:paraId="28E1618C" w14:textId="77777777" w:rsidTr="007006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1E6D09A3" w14:textId="3D53CD07" w:rsidR="00E13304" w:rsidRPr="003705A4" w:rsidRDefault="00700677" w:rsidP="00700677">
            <w:pPr>
              <w:spacing w:line="360" w:lineRule="auto"/>
              <w:jc w:val="center"/>
              <w:rPr>
                <w:rFonts w:ascii="Arial" w:hAnsi="Arial" w:cs="Arial"/>
                <w:sz w:val="22"/>
                <w:szCs w:val="22"/>
              </w:rPr>
            </w:pPr>
            <w:r>
              <w:rPr>
                <w:rFonts w:ascii="Arial" w:hAnsi="Arial" w:cs="Arial"/>
                <w:sz w:val="22"/>
                <w:szCs w:val="22"/>
              </w:rPr>
              <w:t>3</w:t>
            </w:r>
          </w:p>
        </w:tc>
        <w:tc>
          <w:tcPr>
            <w:tcW w:w="5071" w:type="dxa"/>
          </w:tcPr>
          <w:p w14:paraId="3BC298AB" w14:textId="6DDEFBC1" w:rsidR="00E13304" w:rsidRPr="003705A4" w:rsidRDefault="00E13304" w:rsidP="00AC3DD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IRMA KAROLA MACIAS MARTINEZ</w:t>
            </w:r>
          </w:p>
        </w:tc>
        <w:tc>
          <w:tcPr>
            <w:tcW w:w="3478" w:type="dxa"/>
          </w:tcPr>
          <w:p w14:paraId="33679C3B" w14:textId="77777777" w:rsidR="00E13304" w:rsidRPr="00A811D7" w:rsidRDefault="00E13304" w:rsidP="00AC3D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r w:rsidRPr="00A811D7">
              <w:rPr>
                <w:rFonts w:ascii="Arial" w:hAnsi="Arial" w:cs="Arial"/>
                <w:color w:val="FF0000"/>
                <w:sz w:val="22"/>
                <w:szCs w:val="22"/>
              </w:rPr>
              <w:t>29.379%</w:t>
            </w:r>
          </w:p>
        </w:tc>
      </w:tr>
      <w:tr w:rsidR="00E13304" w:rsidRPr="003705A4" w14:paraId="18229987" w14:textId="77777777" w:rsidTr="00700677">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14320E26" w14:textId="52ED527E" w:rsidR="00E13304" w:rsidRPr="003705A4" w:rsidRDefault="00700677" w:rsidP="00700677">
            <w:pPr>
              <w:spacing w:line="360" w:lineRule="auto"/>
              <w:jc w:val="center"/>
              <w:rPr>
                <w:rFonts w:ascii="Arial" w:hAnsi="Arial" w:cs="Arial"/>
                <w:sz w:val="22"/>
                <w:szCs w:val="22"/>
              </w:rPr>
            </w:pPr>
            <w:r>
              <w:rPr>
                <w:rFonts w:ascii="Arial" w:hAnsi="Arial" w:cs="Arial"/>
                <w:sz w:val="22"/>
                <w:szCs w:val="22"/>
              </w:rPr>
              <w:t>4</w:t>
            </w:r>
          </w:p>
        </w:tc>
        <w:tc>
          <w:tcPr>
            <w:tcW w:w="5071" w:type="dxa"/>
          </w:tcPr>
          <w:p w14:paraId="6967F0BA" w14:textId="581762B1" w:rsidR="00E13304" w:rsidRPr="003705A4" w:rsidRDefault="00E13304" w:rsidP="00AC3DD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ARTURO PIÑA ALVARADO</w:t>
            </w:r>
          </w:p>
        </w:tc>
        <w:tc>
          <w:tcPr>
            <w:tcW w:w="3478" w:type="dxa"/>
          </w:tcPr>
          <w:p w14:paraId="538B0A9A" w14:textId="77777777" w:rsidR="00E13304" w:rsidRPr="003705A4" w:rsidRDefault="00E13304" w:rsidP="00AC3D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28.645%</w:t>
            </w:r>
          </w:p>
        </w:tc>
      </w:tr>
      <w:tr w:rsidR="00E13304" w:rsidRPr="003705A4" w14:paraId="6A9ACCE3" w14:textId="77777777" w:rsidTr="007006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6F0AF7F2" w14:textId="75829A84" w:rsidR="00E13304" w:rsidRPr="003705A4" w:rsidRDefault="00700677" w:rsidP="00700677">
            <w:pPr>
              <w:spacing w:line="360" w:lineRule="auto"/>
              <w:jc w:val="center"/>
              <w:rPr>
                <w:rFonts w:ascii="Arial" w:hAnsi="Arial" w:cs="Arial"/>
                <w:sz w:val="22"/>
                <w:szCs w:val="22"/>
              </w:rPr>
            </w:pPr>
            <w:r>
              <w:rPr>
                <w:rFonts w:ascii="Arial" w:hAnsi="Arial" w:cs="Arial"/>
                <w:sz w:val="22"/>
                <w:szCs w:val="22"/>
              </w:rPr>
              <w:t>5</w:t>
            </w:r>
          </w:p>
        </w:tc>
        <w:tc>
          <w:tcPr>
            <w:tcW w:w="5071" w:type="dxa"/>
          </w:tcPr>
          <w:p w14:paraId="026892E2" w14:textId="5F558638" w:rsidR="00E13304" w:rsidRPr="003705A4" w:rsidRDefault="00E13304" w:rsidP="00AC3DD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GILBERTO GUTIÉRREZ LARA</w:t>
            </w:r>
          </w:p>
        </w:tc>
        <w:tc>
          <w:tcPr>
            <w:tcW w:w="3478" w:type="dxa"/>
          </w:tcPr>
          <w:p w14:paraId="00D79C7B" w14:textId="166C0CCE" w:rsidR="00E13304" w:rsidRPr="003705A4" w:rsidRDefault="00E13304" w:rsidP="00AC3D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25.128%</w:t>
            </w:r>
          </w:p>
        </w:tc>
      </w:tr>
    </w:tbl>
    <w:p w14:paraId="6BFB7D9A" w14:textId="2906F0FF" w:rsidR="00AF07B5" w:rsidRPr="004A148B" w:rsidRDefault="00AF07B5" w:rsidP="00AF07B5">
      <w:pPr>
        <w:spacing w:before="100" w:beforeAutospacing="1" w:after="100" w:afterAutospacing="1" w:line="360" w:lineRule="auto"/>
        <w:jc w:val="both"/>
        <w:outlineLvl w:val="0"/>
        <w:rPr>
          <w:rFonts w:ascii="Arial" w:hAnsi="Arial" w:cs="Arial"/>
          <w:b/>
          <w:sz w:val="24"/>
          <w:szCs w:val="24"/>
        </w:rPr>
      </w:pPr>
      <w:r w:rsidRPr="004A148B">
        <w:rPr>
          <w:rFonts w:ascii="Arial" w:hAnsi="Arial" w:cs="Arial"/>
          <w:b/>
          <w:sz w:val="24"/>
          <w:szCs w:val="24"/>
        </w:rPr>
        <w:t xml:space="preserve">Integración del </w:t>
      </w:r>
      <w:r w:rsidRPr="004A148B">
        <w:rPr>
          <w:rFonts w:ascii="Arial" w:hAnsi="Arial" w:cs="Arial"/>
          <w:b/>
          <w:i/>
          <w:sz w:val="24"/>
          <w:szCs w:val="24"/>
        </w:rPr>
        <w:t>Congreso Local</w:t>
      </w:r>
    </w:p>
    <w:p w14:paraId="53D7850A" w14:textId="28496B95" w:rsidR="00E13304" w:rsidRDefault="00E13304" w:rsidP="00AF07B5">
      <w:pPr>
        <w:spacing w:before="240" w:after="240" w:line="360" w:lineRule="auto"/>
        <w:jc w:val="both"/>
        <w:rPr>
          <w:rFonts w:ascii="Arial" w:eastAsia="Calibri" w:hAnsi="Arial" w:cs="Arial"/>
          <w:sz w:val="24"/>
          <w:szCs w:val="24"/>
        </w:rPr>
      </w:pPr>
      <w:r>
        <w:rPr>
          <w:rFonts w:ascii="Arial" w:eastAsia="Calibri" w:hAnsi="Arial" w:cs="Arial"/>
          <w:sz w:val="24"/>
          <w:szCs w:val="24"/>
        </w:rPr>
        <w:t xml:space="preserve">Una vez obtenidos los mejores porcentajes de votación, </w:t>
      </w:r>
      <w:r w:rsidR="008E4278">
        <w:rPr>
          <w:rFonts w:ascii="Arial" w:eastAsia="Calibri" w:hAnsi="Arial" w:cs="Arial"/>
          <w:sz w:val="24"/>
          <w:szCs w:val="24"/>
        </w:rPr>
        <w:t>las asignaciones de MORENA quedarían</w:t>
      </w:r>
      <w:r>
        <w:rPr>
          <w:rFonts w:ascii="Arial" w:eastAsia="Calibri" w:hAnsi="Arial" w:cs="Arial"/>
          <w:sz w:val="24"/>
          <w:szCs w:val="24"/>
        </w:rPr>
        <w:t xml:space="preserve"> de la siguiente forma:</w:t>
      </w:r>
    </w:p>
    <w:tbl>
      <w:tblPr>
        <w:tblStyle w:val="Tabladecuadrcula4"/>
        <w:tblW w:w="0" w:type="auto"/>
        <w:jc w:val="center"/>
        <w:tblLook w:val="04A0" w:firstRow="1" w:lastRow="0" w:firstColumn="1" w:lastColumn="0" w:noHBand="0" w:noVBand="1"/>
      </w:tblPr>
      <w:tblGrid>
        <w:gridCol w:w="1194"/>
        <w:gridCol w:w="5027"/>
        <w:gridCol w:w="3457"/>
      </w:tblGrid>
      <w:tr w:rsidR="008E4278" w:rsidRPr="003705A4" w14:paraId="3B3C4947" w14:textId="77777777" w:rsidTr="000D21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4" w:type="dxa"/>
          </w:tcPr>
          <w:p w14:paraId="107FF43E" w14:textId="77777777" w:rsidR="008E4278" w:rsidRPr="003705A4" w:rsidRDefault="008E4278" w:rsidP="00AC3DD4">
            <w:pPr>
              <w:spacing w:line="360" w:lineRule="auto"/>
              <w:jc w:val="center"/>
              <w:rPr>
                <w:rFonts w:ascii="Arial" w:hAnsi="Arial" w:cs="Arial"/>
                <w:sz w:val="22"/>
                <w:szCs w:val="22"/>
              </w:rPr>
            </w:pPr>
            <w:r>
              <w:rPr>
                <w:rFonts w:ascii="Arial" w:hAnsi="Arial" w:cs="Arial"/>
                <w:sz w:val="22"/>
                <w:szCs w:val="22"/>
              </w:rPr>
              <w:t>NÚMERO</w:t>
            </w:r>
          </w:p>
        </w:tc>
        <w:tc>
          <w:tcPr>
            <w:tcW w:w="5027" w:type="dxa"/>
          </w:tcPr>
          <w:p w14:paraId="17C9B7A8" w14:textId="77777777" w:rsidR="008E4278" w:rsidRPr="003705A4" w:rsidRDefault="008E4278" w:rsidP="00AC3DD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NOMBRE</w:t>
            </w:r>
          </w:p>
        </w:tc>
        <w:tc>
          <w:tcPr>
            <w:tcW w:w="3457" w:type="dxa"/>
          </w:tcPr>
          <w:p w14:paraId="3097664C" w14:textId="77777777" w:rsidR="008E4278" w:rsidRPr="003705A4" w:rsidRDefault="008E4278" w:rsidP="00AC3DD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PORCENTAJE</w:t>
            </w:r>
          </w:p>
        </w:tc>
      </w:tr>
      <w:tr w:rsidR="000D217A" w:rsidRPr="003705A4" w14:paraId="5E9D191A" w14:textId="77777777" w:rsidTr="000D21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4" w:type="dxa"/>
          </w:tcPr>
          <w:p w14:paraId="7A685DD0" w14:textId="4BD8F028" w:rsidR="000D217A" w:rsidRDefault="000D217A" w:rsidP="00AC3DD4">
            <w:pPr>
              <w:spacing w:line="360" w:lineRule="auto"/>
              <w:jc w:val="center"/>
              <w:rPr>
                <w:rFonts w:ascii="Arial" w:hAnsi="Arial" w:cs="Arial"/>
                <w:sz w:val="22"/>
                <w:szCs w:val="22"/>
              </w:rPr>
            </w:pPr>
            <w:r>
              <w:rPr>
                <w:rFonts w:ascii="Arial" w:hAnsi="Arial" w:cs="Arial"/>
                <w:sz w:val="22"/>
                <w:szCs w:val="22"/>
              </w:rPr>
              <w:t>1</w:t>
            </w:r>
          </w:p>
        </w:tc>
        <w:tc>
          <w:tcPr>
            <w:tcW w:w="5027" w:type="dxa"/>
          </w:tcPr>
          <w:p w14:paraId="10E3F5D1" w14:textId="0595FE85" w:rsidR="000D217A" w:rsidRPr="003705A4" w:rsidRDefault="000D217A" w:rsidP="00AC3D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ANA LAURA GOMEZ CALZADA</w:t>
            </w:r>
          </w:p>
        </w:tc>
        <w:tc>
          <w:tcPr>
            <w:tcW w:w="3457" w:type="dxa"/>
          </w:tcPr>
          <w:p w14:paraId="145A1324" w14:textId="583551C8" w:rsidR="000D217A" w:rsidRPr="003705A4" w:rsidRDefault="000D217A" w:rsidP="00AC3D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N/A</w:t>
            </w:r>
          </w:p>
        </w:tc>
      </w:tr>
      <w:tr w:rsidR="008E4278" w:rsidRPr="003705A4" w14:paraId="6E90C6E2" w14:textId="77777777" w:rsidTr="000D217A">
        <w:trPr>
          <w:jc w:val="center"/>
        </w:trPr>
        <w:tc>
          <w:tcPr>
            <w:cnfStyle w:val="001000000000" w:firstRow="0" w:lastRow="0" w:firstColumn="1" w:lastColumn="0" w:oddVBand="0" w:evenVBand="0" w:oddHBand="0" w:evenHBand="0" w:firstRowFirstColumn="0" w:firstRowLastColumn="0" w:lastRowFirstColumn="0" w:lastRowLastColumn="0"/>
            <w:tcW w:w="1194" w:type="dxa"/>
          </w:tcPr>
          <w:p w14:paraId="12D3F034" w14:textId="1D910BC2" w:rsidR="008E4278" w:rsidRPr="003705A4" w:rsidRDefault="000D217A" w:rsidP="00AC3DD4">
            <w:pPr>
              <w:spacing w:line="360" w:lineRule="auto"/>
              <w:jc w:val="center"/>
              <w:rPr>
                <w:rFonts w:ascii="Arial" w:hAnsi="Arial" w:cs="Arial"/>
                <w:sz w:val="22"/>
                <w:szCs w:val="22"/>
              </w:rPr>
            </w:pPr>
            <w:r>
              <w:rPr>
                <w:rFonts w:ascii="Arial" w:hAnsi="Arial" w:cs="Arial"/>
                <w:sz w:val="22"/>
                <w:szCs w:val="22"/>
              </w:rPr>
              <w:t>2</w:t>
            </w:r>
          </w:p>
        </w:tc>
        <w:tc>
          <w:tcPr>
            <w:tcW w:w="5027" w:type="dxa"/>
          </w:tcPr>
          <w:p w14:paraId="67B2B256" w14:textId="77777777" w:rsidR="008E4278" w:rsidRPr="003705A4" w:rsidRDefault="008E4278" w:rsidP="000D21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HEDER PEDRO GUZMÁN ESPEJEL</w:t>
            </w:r>
          </w:p>
        </w:tc>
        <w:tc>
          <w:tcPr>
            <w:tcW w:w="3457" w:type="dxa"/>
          </w:tcPr>
          <w:p w14:paraId="4D7076F7" w14:textId="77777777" w:rsidR="008E4278" w:rsidRPr="00A144AF" w:rsidRDefault="008E4278" w:rsidP="00AC3D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144AF">
              <w:rPr>
                <w:rFonts w:ascii="Arial" w:hAnsi="Arial" w:cs="Arial"/>
                <w:sz w:val="22"/>
                <w:szCs w:val="22"/>
              </w:rPr>
              <w:t>34.566%</w:t>
            </w:r>
          </w:p>
        </w:tc>
      </w:tr>
      <w:tr w:rsidR="008E4278" w:rsidRPr="003705A4" w14:paraId="625AA180" w14:textId="77777777" w:rsidTr="000D21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4" w:type="dxa"/>
          </w:tcPr>
          <w:p w14:paraId="432AAE2F" w14:textId="2EBEE940" w:rsidR="008E4278" w:rsidRPr="003705A4" w:rsidRDefault="000D217A" w:rsidP="00AC3DD4">
            <w:pPr>
              <w:spacing w:line="360" w:lineRule="auto"/>
              <w:jc w:val="center"/>
              <w:rPr>
                <w:rFonts w:ascii="Arial" w:hAnsi="Arial" w:cs="Arial"/>
                <w:sz w:val="22"/>
                <w:szCs w:val="22"/>
              </w:rPr>
            </w:pPr>
            <w:r>
              <w:rPr>
                <w:rFonts w:ascii="Arial" w:hAnsi="Arial" w:cs="Arial"/>
                <w:sz w:val="22"/>
                <w:szCs w:val="22"/>
              </w:rPr>
              <w:t>3</w:t>
            </w:r>
          </w:p>
        </w:tc>
        <w:tc>
          <w:tcPr>
            <w:tcW w:w="5027" w:type="dxa"/>
          </w:tcPr>
          <w:p w14:paraId="57691212" w14:textId="77777777" w:rsidR="008E4278" w:rsidRPr="003705A4" w:rsidRDefault="008E4278" w:rsidP="000D21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LESLIE MAYELA FIGUEROA TREVIÑO</w:t>
            </w:r>
          </w:p>
        </w:tc>
        <w:tc>
          <w:tcPr>
            <w:tcW w:w="3457" w:type="dxa"/>
          </w:tcPr>
          <w:p w14:paraId="74E723F0" w14:textId="77777777" w:rsidR="008E4278" w:rsidRPr="00A144AF" w:rsidRDefault="008E4278" w:rsidP="00AC3D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144AF">
              <w:rPr>
                <w:rFonts w:ascii="Arial" w:hAnsi="Arial" w:cs="Arial"/>
                <w:sz w:val="22"/>
                <w:szCs w:val="22"/>
              </w:rPr>
              <w:t>29.783%</w:t>
            </w:r>
          </w:p>
        </w:tc>
      </w:tr>
      <w:tr w:rsidR="008E4278" w:rsidRPr="003705A4" w14:paraId="56428726" w14:textId="77777777" w:rsidTr="000D217A">
        <w:trPr>
          <w:jc w:val="center"/>
        </w:trPr>
        <w:tc>
          <w:tcPr>
            <w:cnfStyle w:val="001000000000" w:firstRow="0" w:lastRow="0" w:firstColumn="1" w:lastColumn="0" w:oddVBand="0" w:evenVBand="0" w:oddHBand="0" w:evenHBand="0" w:firstRowFirstColumn="0" w:firstRowLastColumn="0" w:lastRowFirstColumn="0" w:lastRowLastColumn="0"/>
            <w:tcW w:w="1194" w:type="dxa"/>
          </w:tcPr>
          <w:p w14:paraId="49F29A52" w14:textId="44B358D8" w:rsidR="008E4278" w:rsidRPr="003705A4" w:rsidRDefault="000D217A" w:rsidP="00AC3DD4">
            <w:pPr>
              <w:spacing w:line="360" w:lineRule="auto"/>
              <w:jc w:val="center"/>
              <w:rPr>
                <w:rFonts w:ascii="Arial" w:hAnsi="Arial" w:cs="Arial"/>
                <w:sz w:val="22"/>
                <w:szCs w:val="22"/>
              </w:rPr>
            </w:pPr>
            <w:r>
              <w:rPr>
                <w:rFonts w:ascii="Arial" w:hAnsi="Arial" w:cs="Arial"/>
                <w:sz w:val="22"/>
                <w:szCs w:val="22"/>
              </w:rPr>
              <w:t>4</w:t>
            </w:r>
          </w:p>
        </w:tc>
        <w:tc>
          <w:tcPr>
            <w:tcW w:w="5027" w:type="dxa"/>
          </w:tcPr>
          <w:p w14:paraId="7B170810" w14:textId="33B4C051" w:rsidR="008E4278" w:rsidRPr="003705A4" w:rsidRDefault="000D217A" w:rsidP="008D448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JUAN CARLOS REGALADO UGARTE</w:t>
            </w:r>
          </w:p>
        </w:tc>
        <w:tc>
          <w:tcPr>
            <w:tcW w:w="3457" w:type="dxa"/>
          </w:tcPr>
          <w:p w14:paraId="3D9D4A92" w14:textId="0ACC02D5" w:rsidR="008E4278" w:rsidRPr="00A144AF" w:rsidRDefault="000D217A" w:rsidP="00AC3D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144AF">
              <w:rPr>
                <w:rFonts w:ascii="Arial" w:hAnsi="Arial" w:cs="Arial"/>
                <w:sz w:val="22"/>
                <w:szCs w:val="22"/>
              </w:rPr>
              <w:t>N/A</w:t>
            </w:r>
          </w:p>
        </w:tc>
      </w:tr>
      <w:tr w:rsidR="008E4278" w:rsidRPr="003705A4" w14:paraId="7C40F061" w14:textId="77777777" w:rsidTr="000D21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4" w:type="dxa"/>
          </w:tcPr>
          <w:p w14:paraId="51479AEA" w14:textId="5CD517E8" w:rsidR="008E4278" w:rsidRPr="003705A4" w:rsidRDefault="008D4485" w:rsidP="00AC3DD4">
            <w:pPr>
              <w:spacing w:line="360" w:lineRule="auto"/>
              <w:jc w:val="center"/>
              <w:rPr>
                <w:rFonts w:ascii="Arial" w:hAnsi="Arial" w:cs="Arial"/>
                <w:sz w:val="22"/>
                <w:szCs w:val="22"/>
              </w:rPr>
            </w:pPr>
            <w:r>
              <w:rPr>
                <w:rFonts w:ascii="Arial" w:hAnsi="Arial" w:cs="Arial"/>
                <w:sz w:val="22"/>
                <w:szCs w:val="22"/>
              </w:rPr>
              <w:t>5</w:t>
            </w:r>
          </w:p>
        </w:tc>
        <w:tc>
          <w:tcPr>
            <w:tcW w:w="5027" w:type="dxa"/>
          </w:tcPr>
          <w:p w14:paraId="430EE23E" w14:textId="2C1AE7BA" w:rsidR="008E4278" w:rsidRPr="003705A4" w:rsidRDefault="008D4485" w:rsidP="008D448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NO REGISTRADO</w:t>
            </w:r>
          </w:p>
        </w:tc>
        <w:tc>
          <w:tcPr>
            <w:tcW w:w="3457" w:type="dxa"/>
          </w:tcPr>
          <w:p w14:paraId="2D0A3932" w14:textId="3AC23A42" w:rsidR="008E4278" w:rsidRPr="00A144AF" w:rsidRDefault="008D4485" w:rsidP="00AC3D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144AF">
              <w:rPr>
                <w:rFonts w:ascii="Arial" w:hAnsi="Arial" w:cs="Arial"/>
                <w:sz w:val="22"/>
                <w:szCs w:val="22"/>
              </w:rPr>
              <w:t>N/A</w:t>
            </w:r>
          </w:p>
        </w:tc>
      </w:tr>
      <w:tr w:rsidR="008D4485" w:rsidRPr="003705A4" w14:paraId="1249F490" w14:textId="77777777" w:rsidTr="000D217A">
        <w:trPr>
          <w:jc w:val="center"/>
        </w:trPr>
        <w:tc>
          <w:tcPr>
            <w:cnfStyle w:val="001000000000" w:firstRow="0" w:lastRow="0" w:firstColumn="1" w:lastColumn="0" w:oddVBand="0" w:evenVBand="0" w:oddHBand="0" w:evenHBand="0" w:firstRowFirstColumn="0" w:firstRowLastColumn="0" w:lastRowFirstColumn="0" w:lastRowLastColumn="0"/>
            <w:tcW w:w="1194" w:type="dxa"/>
          </w:tcPr>
          <w:p w14:paraId="6252A270" w14:textId="3EA1B622" w:rsidR="008D4485" w:rsidRPr="003705A4" w:rsidRDefault="008D4485" w:rsidP="008D4485">
            <w:pPr>
              <w:spacing w:line="360" w:lineRule="auto"/>
              <w:jc w:val="center"/>
              <w:rPr>
                <w:rFonts w:ascii="Arial" w:hAnsi="Arial" w:cs="Arial"/>
                <w:sz w:val="22"/>
                <w:szCs w:val="22"/>
              </w:rPr>
            </w:pPr>
            <w:r>
              <w:rPr>
                <w:rFonts w:ascii="Arial" w:hAnsi="Arial" w:cs="Arial"/>
                <w:sz w:val="22"/>
                <w:szCs w:val="22"/>
              </w:rPr>
              <w:t>6</w:t>
            </w:r>
          </w:p>
        </w:tc>
        <w:tc>
          <w:tcPr>
            <w:tcW w:w="5027" w:type="dxa"/>
          </w:tcPr>
          <w:p w14:paraId="172E7D6E" w14:textId="4292930A" w:rsidR="008D4485" w:rsidRPr="003705A4" w:rsidRDefault="008D4485" w:rsidP="008D448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IRMA KAROLA MACIAS MARTINEZ</w:t>
            </w:r>
          </w:p>
        </w:tc>
        <w:tc>
          <w:tcPr>
            <w:tcW w:w="3457" w:type="dxa"/>
          </w:tcPr>
          <w:p w14:paraId="6D8E9729" w14:textId="376A27AD" w:rsidR="008D4485" w:rsidRPr="00A144AF" w:rsidRDefault="008D4485" w:rsidP="008D448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144AF">
              <w:rPr>
                <w:rFonts w:ascii="Arial" w:hAnsi="Arial" w:cs="Arial"/>
                <w:sz w:val="22"/>
                <w:szCs w:val="22"/>
              </w:rPr>
              <w:t>29.379%</w:t>
            </w:r>
          </w:p>
        </w:tc>
      </w:tr>
    </w:tbl>
    <w:p w14:paraId="615E312A" w14:textId="77777777" w:rsidR="00E244DB" w:rsidRDefault="00E244DB" w:rsidP="00A144AF">
      <w:pPr>
        <w:spacing w:line="360" w:lineRule="auto"/>
        <w:jc w:val="both"/>
        <w:rPr>
          <w:rFonts w:ascii="Arial" w:hAnsi="Arial" w:cs="Arial"/>
          <w:sz w:val="24"/>
          <w:szCs w:val="24"/>
        </w:rPr>
      </w:pPr>
    </w:p>
    <w:p w14:paraId="35CCE528" w14:textId="40CBB150" w:rsidR="008E4278" w:rsidRDefault="00A144AF" w:rsidP="00A144AF">
      <w:pPr>
        <w:spacing w:line="360" w:lineRule="auto"/>
        <w:jc w:val="both"/>
        <w:rPr>
          <w:rFonts w:ascii="Arial" w:hAnsi="Arial" w:cs="Arial"/>
          <w:sz w:val="24"/>
          <w:szCs w:val="24"/>
        </w:rPr>
      </w:pPr>
      <w:r w:rsidRPr="00A144AF">
        <w:rPr>
          <w:rFonts w:ascii="Arial" w:hAnsi="Arial" w:cs="Arial"/>
          <w:sz w:val="24"/>
          <w:szCs w:val="24"/>
        </w:rPr>
        <w:t>Lo anterior, en virtud de que las ciudadanas y el ciudadano ubicados en las posiciones 2, 3 y 6, respectivamente, obtuvieron los mayores porcentajes de la votación válida emitida a favor del partido político MORENA en la entidad</w:t>
      </w:r>
      <w:r w:rsidR="0063654F">
        <w:rPr>
          <w:rFonts w:ascii="Arial" w:hAnsi="Arial" w:cs="Arial"/>
          <w:sz w:val="24"/>
          <w:szCs w:val="24"/>
        </w:rPr>
        <w:t>,</w:t>
      </w:r>
      <w:r w:rsidRPr="00A144AF">
        <w:rPr>
          <w:rFonts w:ascii="Arial" w:hAnsi="Arial" w:cs="Arial"/>
          <w:sz w:val="24"/>
          <w:szCs w:val="24"/>
        </w:rPr>
        <w:t xml:space="preserve"> ya sea de manera individual o en la coalición “Juntos Haremos Historia en Aguascalientes” por la que contendió de manera parcial en la elección que nos ocupa, siempre</w:t>
      </w:r>
      <w:r w:rsidR="0063654F">
        <w:rPr>
          <w:rFonts w:ascii="Arial" w:hAnsi="Arial" w:cs="Arial"/>
          <w:sz w:val="24"/>
          <w:szCs w:val="24"/>
        </w:rPr>
        <w:t>.</w:t>
      </w:r>
    </w:p>
    <w:p w14:paraId="3F0E5C0C" w14:textId="24EE150C" w:rsidR="0063654F" w:rsidRDefault="0063654F" w:rsidP="00A144AF">
      <w:pPr>
        <w:spacing w:line="360" w:lineRule="auto"/>
        <w:jc w:val="both"/>
        <w:rPr>
          <w:rFonts w:ascii="Arial" w:hAnsi="Arial" w:cs="Arial"/>
          <w:sz w:val="24"/>
          <w:szCs w:val="24"/>
        </w:rPr>
      </w:pPr>
    </w:p>
    <w:p w14:paraId="5CAA3B49" w14:textId="7D7C95F5" w:rsidR="0063654F" w:rsidRDefault="00BB738E" w:rsidP="00A144AF">
      <w:pPr>
        <w:spacing w:line="360" w:lineRule="auto"/>
        <w:jc w:val="both"/>
        <w:rPr>
          <w:rFonts w:ascii="Arial" w:hAnsi="Arial" w:cs="Arial"/>
          <w:sz w:val="24"/>
          <w:szCs w:val="24"/>
        </w:rPr>
      </w:pPr>
      <w:r>
        <w:rPr>
          <w:rFonts w:ascii="Arial" w:hAnsi="Arial" w:cs="Arial"/>
          <w:sz w:val="24"/>
          <w:szCs w:val="24"/>
        </w:rPr>
        <w:t xml:space="preserve">Por lo tanto, lo que corresponde es </w:t>
      </w:r>
      <w:r w:rsidRPr="00BB738E">
        <w:rPr>
          <w:rFonts w:ascii="Arial" w:hAnsi="Arial" w:cs="Arial"/>
          <w:b/>
          <w:bCs/>
          <w:sz w:val="24"/>
          <w:szCs w:val="24"/>
        </w:rPr>
        <w:t>revocar parcialmente</w:t>
      </w:r>
      <w:r>
        <w:rPr>
          <w:rFonts w:ascii="Arial" w:hAnsi="Arial" w:cs="Arial"/>
          <w:sz w:val="24"/>
          <w:szCs w:val="24"/>
        </w:rPr>
        <w:t xml:space="preserve"> el Acuerdo Impugnado, en cuanto a lo que hace a las asignaciones de las candidaturas de MORENA. </w:t>
      </w:r>
      <w:r w:rsidR="0063654F">
        <w:rPr>
          <w:rFonts w:ascii="Arial" w:hAnsi="Arial" w:cs="Arial"/>
          <w:sz w:val="24"/>
          <w:szCs w:val="24"/>
        </w:rPr>
        <w:t>En atención a ello, la lista final de integración total del H. Congreso del Estado, queda de la siguiente manera:</w:t>
      </w:r>
    </w:p>
    <w:p w14:paraId="3CADBC26" w14:textId="77777777" w:rsidR="00640C94" w:rsidRPr="00A144AF" w:rsidRDefault="00640C94" w:rsidP="00A144AF">
      <w:pPr>
        <w:spacing w:line="360" w:lineRule="auto"/>
        <w:jc w:val="both"/>
        <w:rPr>
          <w:rFonts w:ascii="Arial" w:eastAsia="Calibri" w:hAnsi="Arial" w:cs="Arial"/>
          <w:sz w:val="32"/>
          <w:szCs w:val="32"/>
        </w:rPr>
      </w:pPr>
    </w:p>
    <w:tbl>
      <w:tblPr>
        <w:tblStyle w:val="Tabladecuadrcula4"/>
        <w:tblW w:w="8828" w:type="dxa"/>
        <w:jc w:val="center"/>
        <w:tblLook w:val="04A0" w:firstRow="1" w:lastRow="0" w:firstColumn="1" w:lastColumn="0" w:noHBand="0" w:noVBand="1"/>
      </w:tblPr>
      <w:tblGrid>
        <w:gridCol w:w="2333"/>
        <w:gridCol w:w="2248"/>
        <w:gridCol w:w="4247"/>
      </w:tblGrid>
      <w:tr w:rsidR="008E4278" w:rsidRPr="003705A4" w14:paraId="7C477489" w14:textId="77777777" w:rsidTr="00AC3DD4">
        <w:trPr>
          <w:cnfStyle w:val="100000000000" w:firstRow="1" w:lastRow="0" w:firstColumn="0" w:lastColumn="0" w:oddVBand="0" w:evenVBand="0" w:oddHBand="0"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0" w:type="auto"/>
          </w:tcPr>
          <w:p w14:paraId="50C0DA07" w14:textId="77777777" w:rsidR="008E4278" w:rsidRPr="003705A4" w:rsidRDefault="008E4278" w:rsidP="00AC3DD4">
            <w:pPr>
              <w:spacing w:line="276" w:lineRule="auto"/>
              <w:ind w:right="1041"/>
              <w:jc w:val="center"/>
              <w:rPr>
                <w:rFonts w:ascii="Arial" w:hAnsi="Arial" w:cs="Arial"/>
                <w:sz w:val="22"/>
                <w:szCs w:val="22"/>
              </w:rPr>
            </w:pPr>
            <w:r w:rsidRPr="003705A4">
              <w:rPr>
                <w:rFonts w:ascii="Arial" w:hAnsi="Arial" w:cs="Arial"/>
                <w:sz w:val="22"/>
                <w:szCs w:val="22"/>
              </w:rPr>
              <w:t>POSICIÓN</w:t>
            </w:r>
          </w:p>
        </w:tc>
        <w:tc>
          <w:tcPr>
            <w:tcW w:w="0" w:type="auto"/>
          </w:tcPr>
          <w:p w14:paraId="11791AA2" w14:textId="77777777" w:rsidR="008E4278" w:rsidRPr="003705A4" w:rsidRDefault="008E4278" w:rsidP="00AC3DD4">
            <w:pPr>
              <w:spacing w:line="276" w:lineRule="auto"/>
              <w:ind w:right="1041"/>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PARTIDO</w:t>
            </w:r>
          </w:p>
        </w:tc>
        <w:tc>
          <w:tcPr>
            <w:tcW w:w="0" w:type="auto"/>
          </w:tcPr>
          <w:p w14:paraId="6DFF7564" w14:textId="77777777" w:rsidR="008E4278" w:rsidRPr="003705A4" w:rsidRDefault="008E4278" w:rsidP="00AC3DD4">
            <w:pPr>
              <w:spacing w:line="276" w:lineRule="auto"/>
              <w:ind w:right="1041"/>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PROPIETARIO/A</w:t>
            </w:r>
          </w:p>
        </w:tc>
      </w:tr>
      <w:tr w:rsidR="008E4278" w:rsidRPr="003705A4" w14:paraId="6561488B" w14:textId="77777777" w:rsidTr="00AC3DD4">
        <w:trPr>
          <w:cnfStyle w:val="000000100000" w:firstRow="0" w:lastRow="0" w:firstColumn="0" w:lastColumn="0" w:oddVBand="0" w:evenVBand="0" w:oddHBand="1" w:evenHBand="0" w:firstRowFirstColumn="0" w:firstRowLastColumn="0" w:lastRowFirstColumn="0" w:lastRowLastColumn="0"/>
          <w:trHeight w:val="588"/>
          <w:jc w:val="center"/>
        </w:trPr>
        <w:tc>
          <w:tcPr>
            <w:cnfStyle w:val="001000000000" w:firstRow="0" w:lastRow="0" w:firstColumn="1" w:lastColumn="0" w:oddVBand="0" w:evenVBand="0" w:oddHBand="0" w:evenHBand="0" w:firstRowFirstColumn="0" w:firstRowLastColumn="0" w:lastRowFirstColumn="0" w:lastRowLastColumn="0"/>
            <w:tcW w:w="0" w:type="auto"/>
          </w:tcPr>
          <w:p w14:paraId="5C4EABAC" w14:textId="77777777" w:rsidR="008E4278" w:rsidRPr="003705A4" w:rsidRDefault="008E4278" w:rsidP="00AC3DD4">
            <w:pPr>
              <w:spacing w:line="276" w:lineRule="auto"/>
              <w:ind w:right="1041"/>
              <w:jc w:val="center"/>
              <w:rPr>
                <w:rFonts w:ascii="Arial" w:hAnsi="Arial" w:cs="Arial"/>
                <w:sz w:val="22"/>
                <w:szCs w:val="22"/>
              </w:rPr>
            </w:pPr>
            <w:r w:rsidRPr="003705A4">
              <w:rPr>
                <w:rFonts w:ascii="Arial" w:hAnsi="Arial" w:cs="Arial"/>
                <w:sz w:val="22"/>
                <w:szCs w:val="22"/>
              </w:rPr>
              <w:t>1</w:t>
            </w:r>
          </w:p>
        </w:tc>
        <w:tc>
          <w:tcPr>
            <w:tcW w:w="0" w:type="auto"/>
          </w:tcPr>
          <w:p w14:paraId="511CC1B8" w14:textId="77777777" w:rsidR="008E4278" w:rsidRPr="003705A4" w:rsidRDefault="008E4278" w:rsidP="00AC3DD4">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PAN</w:t>
            </w:r>
          </w:p>
        </w:tc>
        <w:tc>
          <w:tcPr>
            <w:tcW w:w="0" w:type="auto"/>
          </w:tcPr>
          <w:p w14:paraId="5740A0AF" w14:textId="77777777" w:rsidR="008E4278" w:rsidRPr="003705A4" w:rsidRDefault="008E4278" w:rsidP="00AC3DD4">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NANCY JEANETTE GUTIERREZ RUVALCABA</w:t>
            </w:r>
          </w:p>
        </w:tc>
      </w:tr>
      <w:tr w:rsidR="008E4278" w:rsidRPr="003705A4" w14:paraId="5FCC2C4B" w14:textId="77777777" w:rsidTr="00AC3DD4">
        <w:trPr>
          <w:trHeight w:val="299"/>
          <w:jc w:val="center"/>
        </w:trPr>
        <w:tc>
          <w:tcPr>
            <w:cnfStyle w:val="001000000000" w:firstRow="0" w:lastRow="0" w:firstColumn="1" w:lastColumn="0" w:oddVBand="0" w:evenVBand="0" w:oddHBand="0" w:evenHBand="0" w:firstRowFirstColumn="0" w:firstRowLastColumn="0" w:lastRowFirstColumn="0" w:lastRowLastColumn="0"/>
            <w:tcW w:w="0" w:type="auto"/>
          </w:tcPr>
          <w:p w14:paraId="6028D6B5" w14:textId="77777777" w:rsidR="008E4278" w:rsidRPr="003705A4" w:rsidRDefault="008E4278" w:rsidP="00AC3DD4">
            <w:pPr>
              <w:spacing w:line="276" w:lineRule="auto"/>
              <w:ind w:right="1041"/>
              <w:jc w:val="center"/>
              <w:rPr>
                <w:rFonts w:ascii="Arial" w:hAnsi="Arial" w:cs="Arial"/>
                <w:sz w:val="22"/>
                <w:szCs w:val="22"/>
              </w:rPr>
            </w:pPr>
            <w:r w:rsidRPr="003705A4">
              <w:rPr>
                <w:rFonts w:ascii="Arial" w:hAnsi="Arial" w:cs="Arial"/>
                <w:sz w:val="22"/>
                <w:szCs w:val="22"/>
              </w:rPr>
              <w:t>2</w:t>
            </w:r>
          </w:p>
        </w:tc>
        <w:tc>
          <w:tcPr>
            <w:tcW w:w="0" w:type="auto"/>
          </w:tcPr>
          <w:p w14:paraId="19C1D245" w14:textId="77777777" w:rsidR="008E4278" w:rsidRPr="003705A4" w:rsidRDefault="008E4278" w:rsidP="00AC3DD4">
            <w:pPr>
              <w:spacing w:line="276" w:lineRule="auto"/>
              <w:ind w:right="1041"/>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MORENA</w:t>
            </w:r>
          </w:p>
        </w:tc>
        <w:tc>
          <w:tcPr>
            <w:tcW w:w="0" w:type="auto"/>
          </w:tcPr>
          <w:p w14:paraId="3BAC65DA" w14:textId="77777777" w:rsidR="008E4278" w:rsidRPr="003705A4" w:rsidRDefault="008E4278" w:rsidP="00AC3DD4">
            <w:pPr>
              <w:spacing w:line="276" w:lineRule="auto"/>
              <w:ind w:right="1041"/>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ANA LAURA GOMEZ CALZADA</w:t>
            </w:r>
          </w:p>
        </w:tc>
      </w:tr>
      <w:tr w:rsidR="008E4278" w:rsidRPr="003705A4" w14:paraId="3FBCAD14" w14:textId="77777777" w:rsidTr="00AC3DD4">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0" w:type="auto"/>
          </w:tcPr>
          <w:p w14:paraId="36CC19C1" w14:textId="77777777" w:rsidR="008E4278" w:rsidRPr="003705A4" w:rsidRDefault="008E4278" w:rsidP="00AC3DD4">
            <w:pPr>
              <w:spacing w:line="276" w:lineRule="auto"/>
              <w:ind w:right="1041"/>
              <w:jc w:val="center"/>
              <w:rPr>
                <w:rFonts w:ascii="Arial" w:hAnsi="Arial" w:cs="Arial"/>
                <w:sz w:val="22"/>
                <w:szCs w:val="22"/>
              </w:rPr>
            </w:pPr>
            <w:r w:rsidRPr="003705A4">
              <w:rPr>
                <w:rFonts w:ascii="Arial" w:hAnsi="Arial" w:cs="Arial"/>
                <w:sz w:val="22"/>
                <w:szCs w:val="22"/>
              </w:rPr>
              <w:t>3</w:t>
            </w:r>
          </w:p>
        </w:tc>
        <w:tc>
          <w:tcPr>
            <w:tcW w:w="0" w:type="auto"/>
          </w:tcPr>
          <w:p w14:paraId="4F04D927" w14:textId="77777777" w:rsidR="008E4278" w:rsidRPr="003705A4" w:rsidRDefault="008E4278" w:rsidP="00AC3DD4">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PRI</w:t>
            </w:r>
          </w:p>
        </w:tc>
        <w:tc>
          <w:tcPr>
            <w:tcW w:w="0" w:type="auto"/>
          </w:tcPr>
          <w:p w14:paraId="080B976C" w14:textId="77777777" w:rsidR="008E4278" w:rsidRPr="003705A4" w:rsidRDefault="008E4278" w:rsidP="00AC3DD4">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VERONICA ROMO SANCHEZ</w:t>
            </w:r>
          </w:p>
        </w:tc>
      </w:tr>
      <w:tr w:rsidR="008E4278" w:rsidRPr="003705A4" w14:paraId="7C04A65D" w14:textId="77777777" w:rsidTr="00AC3DD4">
        <w:trPr>
          <w:trHeight w:val="588"/>
          <w:jc w:val="center"/>
        </w:trPr>
        <w:tc>
          <w:tcPr>
            <w:cnfStyle w:val="001000000000" w:firstRow="0" w:lastRow="0" w:firstColumn="1" w:lastColumn="0" w:oddVBand="0" w:evenVBand="0" w:oddHBand="0" w:evenHBand="0" w:firstRowFirstColumn="0" w:firstRowLastColumn="0" w:lastRowFirstColumn="0" w:lastRowLastColumn="0"/>
            <w:tcW w:w="0" w:type="auto"/>
          </w:tcPr>
          <w:p w14:paraId="44489D80" w14:textId="77777777" w:rsidR="008E4278" w:rsidRPr="003705A4" w:rsidRDefault="008E4278" w:rsidP="00AC3DD4">
            <w:pPr>
              <w:spacing w:line="276" w:lineRule="auto"/>
              <w:ind w:right="1041"/>
              <w:jc w:val="center"/>
              <w:rPr>
                <w:rFonts w:ascii="Arial" w:hAnsi="Arial" w:cs="Arial"/>
                <w:sz w:val="22"/>
                <w:szCs w:val="22"/>
              </w:rPr>
            </w:pPr>
            <w:r w:rsidRPr="003705A4">
              <w:rPr>
                <w:rFonts w:ascii="Arial" w:hAnsi="Arial" w:cs="Arial"/>
                <w:sz w:val="22"/>
                <w:szCs w:val="22"/>
              </w:rPr>
              <w:t>4</w:t>
            </w:r>
          </w:p>
        </w:tc>
        <w:tc>
          <w:tcPr>
            <w:tcW w:w="0" w:type="auto"/>
          </w:tcPr>
          <w:p w14:paraId="30CF0B0C" w14:textId="77777777" w:rsidR="008E4278" w:rsidRPr="003705A4" w:rsidRDefault="008E4278" w:rsidP="00AC3DD4">
            <w:pPr>
              <w:spacing w:line="276" w:lineRule="auto"/>
              <w:ind w:right="1041"/>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MC</w:t>
            </w:r>
          </w:p>
        </w:tc>
        <w:tc>
          <w:tcPr>
            <w:tcW w:w="0" w:type="auto"/>
          </w:tcPr>
          <w:p w14:paraId="11E79325" w14:textId="77777777" w:rsidR="008E4278" w:rsidRPr="003705A4" w:rsidRDefault="008E4278" w:rsidP="00AC3DD4">
            <w:pPr>
              <w:spacing w:line="276" w:lineRule="auto"/>
              <w:ind w:right="1041"/>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YOLYTZIN ALELI RODRIGUEZ SENDEJAS</w:t>
            </w:r>
          </w:p>
        </w:tc>
      </w:tr>
      <w:tr w:rsidR="008E4278" w:rsidRPr="003705A4" w14:paraId="21865CC5" w14:textId="77777777" w:rsidTr="00AC3DD4">
        <w:trPr>
          <w:cnfStyle w:val="000000100000" w:firstRow="0" w:lastRow="0" w:firstColumn="0" w:lastColumn="0" w:oddVBand="0" w:evenVBand="0" w:oddHBand="1" w:evenHBand="0" w:firstRowFirstColumn="0" w:firstRowLastColumn="0" w:lastRowFirstColumn="0" w:lastRowLastColumn="0"/>
          <w:trHeight w:val="588"/>
          <w:jc w:val="center"/>
        </w:trPr>
        <w:tc>
          <w:tcPr>
            <w:cnfStyle w:val="001000000000" w:firstRow="0" w:lastRow="0" w:firstColumn="1" w:lastColumn="0" w:oddVBand="0" w:evenVBand="0" w:oddHBand="0" w:evenHBand="0" w:firstRowFirstColumn="0" w:firstRowLastColumn="0" w:lastRowFirstColumn="0" w:lastRowLastColumn="0"/>
            <w:tcW w:w="0" w:type="auto"/>
          </w:tcPr>
          <w:p w14:paraId="596F3944" w14:textId="77777777" w:rsidR="008E4278" w:rsidRPr="003705A4" w:rsidRDefault="008E4278" w:rsidP="00AC3DD4">
            <w:pPr>
              <w:spacing w:line="276" w:lineRule="auto"/>
              <w:ind w:right="1041"/>
              <w:jc w:val="center"/>
              <w:rPr>
                <w:rFonts w:ascii="Arial" w:hAnsi="Arial" w:cs="Arial"/>
                <w:sz w:val="22"/>
                <w:szCs w:val="22"/>
              </w:rPr>
            </w:pPr>
            <w:r w:rsidRPr="003705A4">
              <w:rPr>
                <w:rFonts w:ascii="Arial" w:hAnsi="Arial" w:cs="Arial"/>
                <w:sz w:val="22"/>
                <w:szCs w:val="22"/>
              </w:rPr>
              <w:t>5</w:t>
            </w:r>
          </w:p>
        </w:tc>
        <w:tc>
          <w:tcPr>
            <w:tcW w:w="0" w:type="auto"/>
          </w:tcPr>
          <w:p w14:paraId="1AF4CCBB" w14:textId="77777777" w:rsidR="008E4278" w:rsidRPr="003705A4" w:rsidRDefault="008E4278" w:rsidP="00AC3DD4">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PVEM</w:t>
            </w:r>
          </w:p>
        </w:tc>
        <w:tc>
          <w:tcPr>
            <w:tcW w:w="0" w:type="auto"/>
          </w:tcPr>
          <w:p w14:paraId="3C5EF268" w14:textId="77777777" w:rsidR="008E4278" w:rsidRPr="003705A4" w:rsidRDefault="008E4278" w:rsidP="00AC3DD4">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GENNY JANETH LOPEZ VALENZUELA</w:t>
            </w:r>
          </w:p>
        </w:tc>
      </w:tr>
      <w:tr w:rsidR="008E4278" w:rsidRPr="003705A4" w14:paraId="0ED5C802" w14:textId="77777777" w:rsidTr="00AC3DD4">
        <w:trPr>
          <w:trHeight w:val="588"/>
          <w:jc w:val="center"/>
        </w:trPr>
        <w:tc>
          <w:tcPr>
            <w:cnfStyle w:val="001000000000" w:firstRow="0" w:lastRow="0" w:firstColumn="1" w:lastColumn="0" w:oddVBand="0" w:evenVBand="0" w:oddHBand="0" w:evenHBand="0" w:firstRowFirstColumn="0" w:firstRowLastColumn="0" w:lastRowFirstColumn="0" w:lastRowLastColumn="0"/>
            <w:tcW w:w="0" w:type="auto"/>
          </w:tcPr>
          <w:p w14:paraId="3AA1B501" w14:textId="77777777" w:rsidR="008E4278" w:rsidRPr="003705A4" w:rsidRDefault="008E4278" w:rsidP="00AC3DD4">
            <w:pPr>
              <w:spacing w:line="276" w:lineRule="auto"/>
              <w:ind w:right="1041"/>
              <w:jc w:val="center"/>
              <w:rPr>
                <w:rFonts w:ascii="Arial" w:hAnsi="Arial" w:cs="Arial"/>
                <w:sz w:val="22"/>
                <w:szCs w:val="22"/>
              </w:rPr>
            </w:pPr>
            <w:r w:rsidRPr="003705A4">
              <w:rPr>
                <w:rFonts w:ascii="Arial" w:hAnsi="Arial" w:cs="Arial"/>
                <w:sz w:val="22"/>
                <w:szCs w:val="22"/>
              </w:rPr>
              <w:t>6</w:t>
            </w:r>
          </w:p>
        </w:tc>
        <w:tc>
          <w:tcPr>
            <w:tcW w:w="0" w:type="auto"/>
          </w:tcPr>
          <w:p w14:paraId="68A9AD1F" w14:textId="77777777" w:rsidR="008E4278" w:rsidRPr="003705A4" w:rsidRDefault="008E4278" w:rsidP="00AC3DD4">
            <w:pPr>
              <w:spacing w:line="276" w:lineRule="auto"/>
              <w:ind w:right="1041"/>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MORENA</w:t>
            </w:r>
          </w:p>
        </w:tc>
        <w:tc>
          <w:tcPr>
            <w:tcW w:w="0" w:type="auto"/>
          </w:tcPr>
          <w:p w14:paraId="50635C39" w14:textId="77777777" w:rsidR="008E4278" w:rsidRPr="003705A4" w:rsidRDefault="008E4278" w:rsidP="00AC3DD4">
            <w:pPr>
              <w:spacing w:line="276" w:lineRule="auto"/>
              <w:ind w:right="1041"/>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HEDER PEDRO GUZMÁN ESPEJEL</w:t>
            </w:r>
          </w:p>
        </w:tc>
      </w:tr>
      <w:tr w:rsidR="008E4278" w:rsidRPr="003705A4" w14:paraId="47ABFCEE" w14:textId="77777777" w:rsidTr="00AC3DD4">
        <w:trPr>
          <w:cnfStyle w:val="000000100000" w:firstRow="0" w:lastRow="0" w:firstColumn="0" w:lastColumn="0" w:oddVBand="0" w:evenVBand="0" w:oddHBand="1" w:evenHBand="0" w:firstRowFirstColumn="0" w:firstRowLastColumn="0" w:lastRowFirstColumn="0" w:lastRowLastColumn="0"/>
          <w:trHeight w:val="588"/>
          <w:jc w:val="center"/>
        </w:trPr>
        <w:tc>
          <w:tcPr>
            <w:cnfStyle w:val="001000000000" w:firstRow="0" w:lastRow="0" w:firstColumn="1" w:lastColumn="0" w:oddVBand="0" w:evenVBand="0" w:oddHBand="0" w:evenHBand="0" w:firstRowFirstColumn="0" w:firstRowLastColumn="0" w:lastRowFirstColumn="0" w:lastRowLastColumn="0"/>
            <w:tcW w:w="0" w:type="auto"/>
          </w:tcPr>
          <w:p w14:paraId="3A66AB46" w14:textId="77777777" w:rsidR="008E4278" w:rsidRPr="003705A4" w:rsidRDefault="008E4278" w:rsidP="00AC3DD4">
            <w:pPr>
              <w:spacing w:line="276" w:lineRule="auto"/>
              <w:ind w:right="1041"/>
              <w:jc w:val="center"/>
              <w:rPr>
                <w:rFonts w:ascii="Arial" w:hAnsi="Arial" w:cs="Arial"/>
                <w:sz w:val="22"/>
                <w:szCs w:val="22"/>
              </w:rPr>
            </w:pPr>
            <w:r w:rsidRPr="003705A4">
              <w:rPr>
                <w:rFonts w:ascii="Arial" w:hAnsi="Arial" w:cs="Arial"/>
                <w:sz w:val="22"/>
                <w:szCs w:val="22"/>
              </w:rPr>
              <w:t>7</w:t>
            </w:r>
          </w:p>
        </w:tc>
        <w:tc>
          <w:tcPr>
            <w:tcW w:w="0" w:type="auto"/>
          </w:tcPr>
          <w:p w14:paraId="0FC57F43" w14:textId="77777777" w:rsidR="008E4278" w:rsidRPr="003705A4" w:rsidRDefault="008E4278" w:rsidP="00AC3DD4">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MORENA</w:t>
            </w:r>
          </w:p>
        </w:tc>
        <w:tc>
          <w:tcPr>
            <w:tcW w:w="0" w:type="auto"/>
          </w:tcPr>
          <w:p w14:paraId="26AFF739" w14:textId="77777777" w:rsidR="008E4278" w:rsidRPr="003705A4" w:rsidRDefault="008E4278" w:rsidP="00AC3DD4">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LESLIE MAYELA FIGUEROA TREVIÑO</w:t>
            </w:r>
          </w:p>
        </w:tc>
      </w:tr>
      <w:tr w:rsidR="008E4278" w:rsidRPr="003705A4" w14:paraId="45C6B7AB" w14:textId="77777777" w:rsidTr="00AC3DD4">
        <w:trPr>
          <w:trHeight w:val="588"/>
          <w:jc w:val="center"/>
        </w:trPr>
        <w:tc>
          <w:tcPr>
            <w:cnfStyle w:val="001000000000" w:firstRow="0" w:lastRow="0" w:firstColumn="1" w:lastColumn="0" w:oddVBand="0" w:evenVBand="0" w:oddHBand="0" w:evenHBand="0" w:firstRowFirstColumn="0" w:firstRowLastColumn="0" w:lastRowFirstColumn="0" w:lastRowLastColumn="0"/>
            <w:tcW w:w="0" w:type="auto"/>
          </w:tcPr>
          <w:p w14:paraId="2C130B48" w14:textId="77777777" w:rsidR="008E4278" w:rsidRPr="003705A4" w:rsidRDefault="008E4278" w:rsidP="00AC3DD4">
            <w:pPr>
              <w:spacing w:line="276" w:lineRule="auto"/>
              <w:ind w:right="1041"/>
              <w:jc w:val="center"/>
              <w:rPr>
                <w:rFonts w:ascii="Arial" w:hAnsi="Arial" w:cs="Arial"/>
                <w:sz w:val="22"/>
                <w:szCs w:val="22"/>
              </w:rPr>
            </w:pPr>
            <w:r w:rsidRPr="003705A4">
              <w:rPr>
                <w:rFonts w:ascii="Arial" w:hAnsi="Arial" w:cs="Arial"/>
                <w:sz w:val="22"/>
                <w:szCs w:val="22"/>
              </w:rPr>
              <w:t>8</w:t>
            </w:r>
          </w:p>
        </w:tc>
        <w:tc>
          <w:tcPr>
            <w:tcW w:w="0" w:type="auto"/>
          </w:tcPr>
          <w:p w14:paraId="71A4944E" w14:textId="77777777" w:rsidR="008E4278" w:rsidRPr="003705A4" w:rsidRDefault="008E4278" w:rsidP="00AC3DD4">
            <w:pPr>
              <w:spacing w:line="276" w:lineRule="auto"/>
              <w:ind w:right="1041"/>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MORENA</w:t>
            </w:r>
          </w:p>
        </w:tc>
        <w:tc>
          <w:tcPr>
            <w:tcW w:w="0" w:type="auto"/>
          </w:tcPr>
          <w:p w14:paraId="51DA7BA8" w14:textId="77777777" w:rsidR="008E4278" w:rsidRPr="003705A4" w:rsidRDefault="008E4278" w:rsidP="00AC3DD4">
            <w:pPr>
              <w:spacing w:line="276" w:lineRule="auto"/>
              <w:ind w:right="1041"/>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JUAN CARLOS REGALADO UGARTE</w:t>
            </w:r>
          </w:p>
        </w:tc>
      </w:tr>
      <w:tr w:rsidR="008E4278" w:rsidRPr="003705A4" w14:paraId="3D32937C" w14:textId="77777777" w:rsidTr="00AC3DD4">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0" w:type="auto"/>
          </w:tcPr>
          <w:p w14:paraId="7380FA94" w14:textId="77777777" w:rsidR="008E4278" w:rsidRPr="003705A4" w:rsidRDefault="008E4278" w:rsidP="00AC3DD4">
            <w:pPr>
              <w:spacing w:line="276" w:lineRule="auto"/>
              <w:ind w:right="1041"/>
              <w:jc w:val="center"/>
              <w:rPr>
                <w:rFonts w:ascii="Arial" w:hAnsi="Arial" w:cs="Arial"/>
                <w:sz w:val="22"/>
                <w:szCs w:val="22"/>
              </w:rPr>
            </w:pPr>
            <w:r w:rsidRPr="003705A4">
              <w:rPr>
                <w:rFonts w:ascii="Arial" w:hAnsi="Arial" w:cs="Arial"/>
                <w:sz w:val="22"/>
                <w:szCs w:val="22"/>
              </w:rPr>
              <w:t>9</w:t>
            </w:r>
          </w:p>
        </w:tc>
        <w:tc>
          <w:tcPr>
            <w:tcW w:w="0" w:type="auto"/>
          </w:tcPr>
          <w:p w14:paraId="3619E957" w14:textId="77777777" w:rsidR="008E4278" w:rsidRPr="003705A4" w:rsidRDefault="008E4278" w:rsidP="00AC3DD4">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MORENA</w:t>
            </w:r>
          </w:p>
        </w:tc>
        <w:tc>
          <w:tcPr>
            <w:tcW w:w="0" w:type="auto"/>
          </w:tcPr>
          <w:p w14:paraId="1B1985E6" w14:textId="77777777" w:rsidR="008E4278" w:rsidRPr="003705A4" w:rsidRDefault="008E4278" w:rsidP="00AC3DD4">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IRMA KAROLA MACIAS MARTINEZ</w:t>
            </w:r>
          </w:p>
        </w:tc>
      </w:tr>
    </w:tbl>
    <w:p w14:paraId="05301E35" w14:textId="77777777" w:rsidR="00B30E68" w:rsidRDefault="00B30E68" w:rsidP="00B30E68">
      <w:pPr>
        <w:spacing w:line="360" w:lineRule="auto"/>
        <w:jc w:val="both"/>
        <w:rPr>
          <w:rFonts w:ascii="Arial" w:eastAsia="Calibri" w:hAnsi="Arial" w:cs="Arial"/>
          <w:sz w:val="24"/>
          <w:szCs w:val="24"/>
        </w:rPr>
      </w:pPr>
    </w:p>
    <w:p w14:paraId="2A0E6CF7" w14:textId="7CD9FD36" w:rsidR="00AF07B5" w:rsidRDefault="00BB310A" w:rsidP="00B30E68">
      <w:pPr>
        <w:spacing w:line="360" w:lineRule="auto"/>
        <w:jc w:val="both"/>
        <w:rPr>
          <w:rFonts w:ascii="Arial" w:hAnsi="Arial" w:cs="Arial"/>
          <w:sz w:val="24"/>
          <w:szCs w:val="24"/>
          <w:lang w:val="es-ES"/>
        </w:rPr>
      </w:pPr>
      <w:r>
        <w:rPr>
          <w:rFonts w:ascii="Arial" w:eastAsia="Calibri" w:hAnsi="Arial" w:cs="Arial"/>
          <w:sz w:val="24"/>
          <w:szCs w:val="24"/>
        </w:rPr>
        <w:t>Ahora bien</w:t>
      </w:r>
      <w:r w:rsidR="00AF07B5" w:rsidRPr="004A148B">
        <w:rPr>
          <w:rFonts w:ascii="Arial" w:eastAsia="Calibri" w:hAnsi="Arial" w:cs="Arial"/>
          <w:sz w:val="24"/>
          <w:szCs w:val="24"/>
        </w:rPr>
        <w:t xml:space="preserve">, </w:t>
      </w:r>
      <w:r w:rsidR="00AF07B5" w:rsidRPr="004A148B">
        <w:rPr>
          <w:rFonts w:ascii="Arial" w:hAnsi="Arial" w:cs="Arial"/>
          <w:sz w:val="24"/>
          <w:szCs w:val="24"/>
          <w:lang w:val="es-ES"/>
        </w:rPr>
        <w:t xml:space="preserve">la integración del </w:t>
      </w:r>
      <w:r w:rsidR="00AF07B5" w:rsidRPr="00BB310A">
        <w:rPr>
          <w:rFonts w:ascii="Arial" w:hAnsi="Arial" w:cs="Arial"/>
          <w:iCs/>
          <w:sz w:val="24"/>
          <w:szCs w:val="24"/>
          <w:lang w:val="es-ES"/>
        </w:rPr>
        <w:t>Congreso Local</w:t>
      </w:r>
      <w:r w:rsidR="00AF07B5" w:rsidRPr="004A148B">
        <w:rPr>
          <w:rFonts w:ascii="Arial" w:hAnsi="Arial" w:cs="Arial"/>
          <w:sz w:val="24"/>
          <w:szCs w:val="24"/>
          <w:lang w:val="es-ES"/>
        </w:rPr>
        <w:t xml:space="preserve"> después de los resultados de </w:t>
      </w:r>
      <w:r w:rsidR="00AF07B5" w:rsidRPr="004A148B">
        <w:rPr>
          <w:rFonts w:ascii="Arial" w:hAnsi="Arial" w:cs="Arial"/>
          <w:i/>
          <w:sz w:val="24"/>
          <w:szCs w:val="24"/>
          <w:lang w:val="es-ES"/>
        </w:rPr>
        <w:t>MR</w:t>
      </w:r>
      <w:r w:rsidR="00AF07B5" w:rsidRPr="004A148B">
        <w:rPr>
          <w:rFonts w:ascii="Arial" w:hAnsi="Arial" w:cs="Arial"/>
          <w:sz w:val="24"/>
          <w:szCs w:val="24"/>
          <w:lang w:val="es-ES"/>
        </w:rPr>
        <w:t xml:space="preserve"> </w:t>
      </w:r>
      <w:r>
        <w:rPr>
          <w:rFonts w:ascii="Arial" w:hAnsi="Arial" w:cs="Arial"/>
          <w:sz w:val="24"/>
          <w:szCs w:val="24"/>
          <w:lang w:val="es-ES"/>
        </w:rPr>
        <w:t xml:space="preserve">resulta con 11 hombres y 7 mujeres, sin embargo, al </w:t>
      </w:r>
      <w:r w:rsidR="00311F27">
        <w:rPr>
          <w:rFonts w:ascii="Arial" w:hAnsi="Arial" w:cs="Arial"/>
          <w:sz w:val="24"/>
          <w:szCs w:val="24"/>
          <w:lang w:val="es-ES"/>
        </w:rPr>
        <w:t>agregarse</w:t>
      </w:r>
      <w:r>
        <w:rPr>
          <w:rFonts w:ascii="Arial" w:hAnsi="Arial" w:cs="Arial"/>
          <w:sz w:val="24"/>
          <w:szCs w:val="24"/>
          <w:lang w:val="es-ES"/>
        </w:rPr>
        <w:t xml:space="preserve"> </w:t>
      </w:r>
      <w:r w:rsidR="00311F27">
        <w:rPr>
          <w:rFonts w:ascii="Arial" w:hAnsi="Arial" w:cs="Arial"/>
          <w:sz w:val="24"/>
          <w:szCs w:val="24"/>
          <w:lang w:val="es-ES"/>
        </w:rPr>
        <w:t>en las asignaciones</w:t>
      </w:r>
      <w:r>
        <w:rPr>
          <w:rFonts w:ascii="Arial" w:hAnsi="Arial" w:cs="Arial"/>
          <w:sz w:val="24"/>
          <w:szCs w:val="24"/>
          <w:lang w:val="es-ES"/>
        </w:rPr>
        <w:t xml:space="preserve"> por RP</w:t>
      </w:r>
      <w:r w:rsidR="00311F27">
        <w:rPr>
          <w:rFonts w:ascii="Arial" w:hAnsi="Arial" w:cs="Arial"/>
          <w:sz w:val="24"/>
          <w:szCs w:val="24"/>
          <w:lang w:val="es-ES"/>
        </w:rPr>
        <w:t xml:space="preserve"> a 7 mujeres y 2 hombres, la integración total de la legislatura es de </w:t>
      </w:r>
      <w:r w:rsidR="00311F27" w:rsidRPr="00311F27">
        <w:rPr>
          <w:rFonts w:ascii="Arial" w:hAnsi="Arial" w:cs="Arial"/>
          <w:b/>
          <w:bCs/>
          <w:sz w:val="24"/>
          <w:szCs w:val="24"/>
          <w:lang w:val="es-ES"/>
        </w:rPr>
        <w:t>14 mujeres y 13 hombres</w:t>
      </w:r>
      <w:r>
        <w:rPr>
          <w:rFonts w:ascii="Arial" w:hAnsi="Arial" w:cs="Arial"/>
          <w:sz w:val="24"/>
          <w:szCs w:val="24"/>
          <w:lang w:val="es-ES"/>
        </w:rPr>
        <w:t xml:space="preserve">, </w:t>
      </w:r>
      <w:r w:rsidR="00311F27">
        <w:rPr>
          <w:rFonts w:ascii="Arial" w:hAnsi="Arial" w:cs="Arial"/>
          <w:sz w:val="24"/>
          <w:szCs w:val="24"/>
          <w:lang w:val="es-ES"/>
        </w:rPr>
        <w:t xml:space="preserve">cumpliendo con la paridad exigida constitucionalmente. </w:t>
      </w:r>
    </w:p>
    <w:p w14:paraId="51D3FC79" w14:textId="77777777" w:rsidR="00B30E68" w:rsidRPr="004A148B" w:rsidRDefault="00B30E68" w:rsidP="00B30E68">
      <w:pPr>
        <w:spacing w:line="360" w:lineRule="auto"/>
        <w:jc w:val="both"/>
        <w:rPr>
          <w:rFonts w:ascii="Arial" w:hAnsi="Arial" w:cs="Arial"/>
          <w:sz w:val="24"/>
          <w:szCs w:val="24"/>
          <w:lang w:val="es-ES"/>
        </w:rPr>
      </w:pPr>
    </w:p>
    <w:p w14:paraId="612DBB7B" w14:textId="14844331" w:rsidR="00A61BFA" w:rsidRPr="00240942" w:rsidRDefault="00A61BFA" w:rsidP="00A61BFA">
      <w:pPr>
        <w:spacing w:line="360" w:lineRule="auto"/>
        <w:jc w:val="both"/>
        <w:rPr>
          <w:rFonts w:ascii="Arial" w:hAnsi="Arial" w:cs="Arial"/>
          <w:b/>
          <w:bCs/>
          <w:sz w:val="24"/>
          <w:szCs w:val="24"/>
        </w:rPr>
      </w:pPr>
      <w:r w:rsidRPr="00240942">
        <w:rPr>
          <w:rFonts w:ascii="Arial" w:hAnsi="Arial" w:cs="Arial"/>
          <w:b/>
          <w:bCs/>
          <w:sz w:val="24"/>
          <w:szCs w:val="24"/>
        </w:rPr>
        <w:t>6.4.3. OTROS AGRAVIOS</w:t>
      </w:r>
    </w:p>
    <w:p w14:paraId="31127503" w14:textId="0088905B" w:rsidR="008971EA" w:rsidRPr="00240942" w:rsidRDefault="008971EA" w:rsidP="00A61BFA">
      <w:pPr>
        <w:spacing w:line="360" w:lineRule="auto"/>
        <w:jc w:val="both"/>
        <w:rPr>
          <w:rFonts w:ascii="Arial" w:hAnsi="Arial" w:cs="Arial"/>
          <w:b/>
          <w:bCs/>
          <w:sz w:val="24"/>
          <w:szCs w:val="24"/>
        </w:rPr>
      </w:pPr>
      <w:r w:rsidRPr="00240942">
        <w:rPr>
          <w:rFonts w:ascii="Arial" w:hAnsi="Arial" w:cs="Arial"/>
          <w:b/>
          <w:bCs/>
          <w:sz w:val="24"/>
          <w:szCs w:val="24"/>
        </w:rPr>
        <w:t>6.4.3.</w:t>
      </w:r>
      <w:r w:rsidR="00F6432C">
        <w:rPr>
          <w:rFonts w:ascii="Arial" w:hAnsi="Arial" w:cs="Arial"/>
          <w:b/>
          <w:bCs/>
          <w:sz w:val="24"/>
          <w:szCs w:val="24"/>
        </w:rPr>
        <w:t>1</w:t>
      </w:r>
      <w:r w:rsidRPr="00240942">
        <w:rPr>
          <w:rFonts w:ascii="Arial" w:hAnsi="Arial" w:cs="Arial"/>
          <w:b/>
          <w:bCs/>
          <w:sz w:val="24"/>
          <w:szCs w:val="24"/>
        </w:rPr>
        <w:t xml:space="preserve">. </w:t>
      </w:r>
      <w:r w:rsidR="00B65942" w:rsidRPr="00240942">
        <w:rPr>
          <w:rFonts w:ascii="Arial" w:hAnsi="Arial" w:cs="Arial"/>
          <w:b/>
          <w:bCs/>
          <w:sz w:val="24"/>
          <w:szCs w:val="24"/>
        </w:rPr>
        <w:t>Sobreseimientos por c</w:t>
      </w:r>
      <w:r w:rsidRPr="00240942">
        <w:rPr>
          <w:rFonts w:ascii="Arial" w:hAnsi="Arial" w:cs="Arial"/>
          <w:b/>
          <w:bCs/>
          <w:sz w:val="24"/>
          <w:szCs w:val="24"/>
        </w:rPr>
        <w:t xml:space="preserve">ambio de situación jurídica. </w:t>
      </w:r>
    </w:p>
    <w:p w14:paraId="3C61CF55" w14:textId="77777777" w:rsidR="00A61BFA" w:rsidRPr="00240942" w:rsidRDefault="00A61BFA" w:rsidP="00A61BFA">
      <w:pPr>
        <w:spacing w:line="360" w:lineRule="auto"/>
        <w:jc w:val="both"/>
        <w:rPr>
          <w:rFonts w:ascii="Arial" w:hAnsi="Arial" w:cs="Arial"/>
          <w:b/>
          <w:bCs/>
          <w:sz w:val="24"/>
          <w:szCs w:val="24"/>
        </w:rPr>
      </w:pPr>
    </w:p>
    <w:p w14:paraId="4BF11465" w14:textId="15781F9F" w:rsidR="008A7A75" w:rsidRPr="00240942" w:rsidRDefault="008A7A75" w:rsidP="00A61BFA">
      <w:pPr>
        <w:spacing w:line="360" w:lineRule="auto"/>
        <w:jc w:val="both"/>
        <w:rPr>
          <w:rFonts w:ascii="Arial" w:eastAsia="Arial" w:hAnsi="Arial" w:cs="Arial"/>
          <w:sz w:val="24"/>
          <w:szCs w:val="24"/>
        </w:rPr>
      </w:pPr>
      <w:r w:rsidRPr="00240942">
        <w:rPr>
          <w:rFonts w:ascii="Arial" w:hAnsi="Arial" w:cs="Arial"/>
          <w:sz w:val="24"/>
          <w:szCs w:val="24"/>
        </w:rPr>
        <w:t xml:space="preserve">El actor, </w:t>
      </w:r>
      <w:r w:rsidR="00807260" w:rsidRPr="00240942">
        <w:rPr>
          <w:rFonts w:ascii="Arial" w:hAnsi="Arial" w:cs="Arial"/>
          <w:sz w:val="24"/>
          <w:szCs w:val="24"/>
        </w:rPr>
        <w:t xml:space="preserve">C. </w:t>
      </w:r>
      <w:r w:rsidRPr="00240942">
        <w:rPr>
          <w:rFonts w:ascii="Arial" w:hAnsi="Arial" w:cs="Arial"/>
          <w:sz w:val="24"/>
          <w:szCs w:val="24"/>
        </w:rPr>
        <w:t>Gilberto Gutiérrez Lara</w:t>
      </w:r>
      <w:r w:rsidR="002E0872" w:rsidRPr="00240942">
        <w:rPr>
          <w:rFonts w:ascii="Arial" w:hAnsi="Arial" w:cs="Arial"/>
          <w:sz w:val="24"/>
          <w:szCs w:val="24"/>
        </w:rPr>
        <w:t>, s</w:t>
      </w:r>
      <w:r w:rsidRPr="00240942">
        <w:rPr>
          <w:rFonts w:ascii="Arial" w:eastAsia="Arial" w:hAnsi="Arial" w:cs="Arial"/>
          <w:sz w:val="24"/>
          <w:szCs w:val="24"/>
        </w:rPr>
        <w:t>ugiere que el Consejo General asignó indebidamente el tercer lugar como mejor perdedor de MORENA, ya que el cálculo de la referida posición, la responsable se debió haber basado en el porcentaje de votación que, en cada distrito, candidato obtuvo en representación directamente de MORENA, y no con base en el porcentaje de votos obtenidos por la C</w:t>
      </w:r>
      <w:r w:rsidR="002E0872" w:rsidRPr="00240942">
        <w:rPr>
          <w:rFonts w:ascii="Arial" w:eastAsia="Arial" w:hAnsi="Arial" w:cs="Arial"/>
          <w:sz w:val="24"/>
          <w:szCs w:val="24"/>
        </w:rPr>
        <w:t>oalición</w:t>
      </w:r>
      <w:r w:rsidRPr="00240942">
        <w:rPr>
          <w:rFonts w:ascii="Arial" w:eastAsia="Arial" w:hAnsi="Arial" w:cs="Arial"/>
          <w:sz w:val="24"/>
          <w:szCs w:val="24"/>
        </w:rPr>
        <w:t>.</w:t>
      </w:r>
    </w:p>
    <w:p w14:paraId="5C1DF64B" w14:textId="77777777" w:rsidR="00B30E68" w:rsidRPr="00240942" w:rsidRDefault="00B30E68" w:rsidP="002E0872">
      <w:pPr>
        <w:spacing w:line="360" w:lineRule="auto"/>
        <w:jc w:val="both"/>
        <w:rPr>
          <w:rFonts w:ascii="Arial" w:eastAsia="Arial" w:hAnsi="Arial" w:cs="Arial"/>
          <w:sz w:val="24"/>
          <w:szCs w:val="24"/>
        </w:rPr>
      </w:pPr>
    </w:p>
    <w:p w14:paraId="1F354913" w14:textId="5A41181F" w:rsidR="007F7303" w:rsidRPr="00240942" w:rsidRDefault="008A7A75" w:rsidP="002371ED">
      <w:pPr>
        <w:spacing w:line="360" w:lineRule="auto"/>
        <w:jc w:val="both"/>
        <w:rPr>
          <w:rFonts w:ascii="Arial" w:hAnsi="Arial" w:cs="Arial"/>
          <w:sz w:val="24"/>
          <w:szCs w:val="24"/>
        </w:rPr>
      </w:pPr>
      <w:r w:rsidRPr="00240942">
        <w:rPr>
          <w:rFonts w:ascii="Arial" w:eastAsia="Arial" w:hAnsi="Arial" w:cs="Arial"/>
          <w:sz w:val="24"/>
          <w:szCs w:val="24"/>
        </w:rPr>
        <w:t>Invoca la indebida integración de los mejores perdedores de la lista plurinominal de MORENA, en razón de que la responsable identificó erróneamente al candidato que debería integrar la tercera posición abierta de dicho partido, en virtud de que obtuvo el mejor porcentaje de votación</w:t>
      </w:r>
      <w:r w:rsidR="002E0872" w:rsidRPr="00240942">
        <w:rPr>
          <w:rFonts w:ascii="Arial" w:eastAsia="Arial" w:hAnsi="Arial" w:cs="Arial"/>
          <w:sz w:val="24"/>
          <w:szCs w:val="24"/>
        </w:rPr>
        <w:t>.</w:t>
      </w:r>
      <w:r w:rsidR="00B30E68" w:rsidRPr="00240942">
        <w:rPr>
          <w:rFonts w:ascii="Arial" w:eastAsia="Arial" w:hAnsi="Arial" w:cs="Arial"/>
          <w:sz w:val="24"/>
          <w:szCs w:val="24"/>
        </w:rPr>
        <w:t xml:space="preserve"> </w:t>
      </w:r>
      <w:r w:rsidR="002E0872" w:rsidRPr="00240942">
        <w:rPr>
          <w:rFonts w:ascii="Arial" w:eastAsia="Arial" w:hAnsi="Arial" w:cs="Arial"/>
          <w:sz w:val="24"/>
          <w:szCs w:val="24"/>
        </w:rPr>
        <w:t xml:space="preserve">Sobre ello, </w:t>
      </w:r>
      <w:r w:rsidR="00807260" w:rsidRPr="00240942">
        <w:rPr>
          <w:rFonts w:ascii="Arial" w:eastAsia="Arial" w:hAnsi="Arial" w:cs="Arial"/>
          <w:sz w:val="24"/>
          <w:szCs w:val="24"/>
        </w:rPr>
        <w:t>el Consejo General consideró</w:t>
      </w:r>
      <w:r w:rsidR="002E0872" w:rsidRPr="00240942">
        <w:rPr>
          <w:rFonts w:ascii="Arial" w:eastAsia="Arial" w:hAnsi="Arial" w:cs="Arial"/>
          <w:sz w:val="24"/>
          <w:szCs w:val="24"/>
        </w:rPr>
        <w:t xml:space="preserve"> lo siguiente:</w:t>
      </w:r>
    </w:p>
    <w:tbl>
      <w:tblPr>
        <w:tblStyle w:val="Tabladecuadrcula4"/>
        <w:tblW w:w="0" w:type="auto"/>
        <w:tblLook w:val="04A0" w:firstRow="1" w:lastRow="0" w:firstColumn="1" w:lastColumn="0" w:noHBand="0" w:noVBand="1"/>
      </w:tblPr>
      <w:tblGrid>
        <w:gridCol w:w="4839"/>
        <w:gridCol w:w="4839"/>
      </w:tblGrid>
      <w:tr w:rsidR="00750537" w:rsidRPr="00240942" w14:paraId="65C9546C" w14:textId="77777777" w:rsidTr="00A53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6ED05CB5" w14:textId="186B6153" w:rsidR="00750537" w:rsidRPr="00240942" w:rsidRDefault="00750537" w:rsidP="00351A08">
            <w:pPr>
              <w:spacing w:line="360" w:lineRule="auto"/>
              <w:jc w:val="center"/>
              <w:rPr>
                <w:rFonts w:ascii="Arial" w:hAnsi="Arial" w:cs="Arial"/>
                <w:sz w:val="24"/>
                <w:szCs w:val="24"/>
              </w:rPr>
            </w:pPr>
            <w:r w:rsidRPr="00240942">
              <w:rPr>
                <w:rFonts w:ascii="Arial" w:hAnsi="Arial" w:cs="Arial"/>
                <w:sz w:val="24"/>
                <w:szCs w:val="24"/>
              </w:rPr>
              <w:t>NOMBRE</w:t>
            </w:r>
          </w:p>
        </w:tc>
        <w:tc>
          <w:tcPr>
            <w:tcW w:w="4839" w:type="dxa"/>
          </w:tcPr>
          <w:p w14:paraId="4A81849D" w14:textId="04220719" w:rsidR="00750537" w:rsidRPr="00240942" w:rsidRDefault="00750537" w:rsidP="00351A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0942">
              <w:rPr>
                <w:rFonts w:ascii="Arial" w:hAnsi="Arial" w:cs="Arial"/>
                <w:sz w:val="24"/>
                <w:szCs w:val="24"/>
              </w:rPr>
              <w:t>PORCENTAJE</w:t>
            </w:r>
          </w:p>
        </w:tc>
      </w:tr>
      <w:tr w:rsidR="00750537" w:rsidRPr="00240942" w14:paraId="7E4102D4" w14:textId="77777777" w:rsidTr="00A53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77B8A7D2" w14:textId="79293A43" w:rsidR="00750537" w:rsidRPr="00240942" w:rsidRDefault="00750537" w:rsidP="00351A08">
            <w:pPr>
              <w:spacing w:line="360" w:lineRule="auto"/>
              <w:jc w:val="both"/>
              <w:rPr>
                <w:rFonts w:ascii="Arial" w:hAnsi="Arial" w:cs="Arial"/>
                <w:sz w:val="24"/>
                <w:szCs w:val="24"/>
              </w:rPr>
            </w:pPr>
            <w:r w:rsidRPr="00240942">
              <w:rPr>
                <w:rFonts w:ascii="Arial" w:hAnsi="Arial" w:cs="Arial"/>
                <w:sz w:val="24"/>
                <w:szCs w:val="24"/>
              </w:rPr>
              <w:t>LESLIE MAYELA FIGUEROA TREVIÑO</w:t>
            </w:r>
          </w:p>
        </w:tc>
        <w:tc>
          <w:tcPr>
            <w:tcW w:w="4839" w:type="dxa"/>
          </w:tcPr>
          <w:p w14:paraId="020B1569" w14:textId="0F762DDC" w:rsidR="00750537" w:rsidRPr="00240942" w:rsidRDefault="00351A08" w:rsidP="00351A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40942">
              <w:rPr>
                <w:rFonts w:ascii="Arial" w:hAnsi="Arial" w:cs="Arial"/>
                <w:sz w:val="24"/>
                <w:szCs w:val="24"/>
              </w:rPr>
              <w:t>29.783%</w:t>
            </w:r>
          </w:p>
        </w:tc>
      </w:tr>
      <w:tr w:rsidR="00750537" w:rsidRPr="00240942" w14:paraId="6E177990" w14:textId="77777777" w:rsidTr="00A53F16">
        <w:tc>
          <w:tcPr>
            <w:cnfStyle w:val="001000000000" w:firstRow="0" w:lastRow="0" w:firstColumn="1" w:lastColumn="0" w:oddVBand="0" w:evenVBand="0" w:oddHBand="0" w:evenHBand="0" w:firstRowFirstColumn="0" w:firstRowLastColumn="0" w:lastRowFirstColumn="0" w:lastRowLastColumn="0"/>
            <w:tcW w:w="4839" w:type="dxa"/>
          </w:tcPr>
          <w:p w14:paraId="1F168D3C" w14:textId="358BADE7" w:rsidR="00750537" w:rsidRPr="00240942" w:rsidRDefault="00750537" w:rsidP="00351A08">
            <w:pPr>
              <w:spacing w:line="360" w:lineRule="auto"/>
              <w:jc w:val="both"/>
              <w:rPr>
                <w:rFonts w:ascii="Arial" w:hAnsi="Arial" w:cs="Arial"/>
                <w:sz w:val="24"/>
                <w:szCs w:val="24"/>
              </w:rPr>
            </w:pPr>
            <w:r w:rsidRPr="00240942">
              <w:rPr>
                <w:rFonts w:ascii="Arial" w:hAnsi="Arial" w:cs="Arial"/>
                <w:sz w:val="24"/>
                <w:szCs w:val="24"/>
              </w:rPr>
              <w:t>IRMA KAROLA MACIAS MARTINEZ</w:t>
            </w:r>
          </w:p>
        </w:tc>
        <w:tc>
          <w:tcPr>
            <w:tcW w:w="4839" w:type="dxa"/>
          </w:tcPr>
          <w:p w14:paraId="3F34F7E9" w14:textId="517D6B0B" w:rsidR="00750537" w:rsidRPr="00240942" w:rsidRDefault="00351A08" w:rsidP="00351A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0942">
              <w:rPr>
                <w:rFonts w:ascii="Arial" w:hAnsi="Arial" w:cs="Arial"/>
                <w:sz w:val="24"/>
                <w:szCs w:val="24"/>
              </w:rPr>
              <w:t>29.379%</w:t>
            </w:r>
          </w:p>
        </w:tc>
      </w:tr>
      <w:tr w:rsidR="00750537" w:rsidRPr="00240942" w14:paraId="36E5B8E0" w14:textId="77777777" w:rsidTr="00A53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159F73F0" w14:textId="4042B902" w:rsidR="00750537" w:rsidRPr="00240942" w:rsidRDefault="00750537" w:rsidP="00351A08">
            <w:pPr>
              <w:spacing w:line="360" w:lineRule="auto"/>
              <w:jc w:val="both"/>
              <w:rPr>
                <w:rFonts w:ascii="Arial" w:hAnsi="Arial" w:cs="Arial"/>
                <w:sz w:val="24"/>
                <w:szCs w:val="24"/>
              </w:rPr>
            </w:pPr>
            <w:r w:rsidRPr="00240942">
              <w:rPr>
                <w:rFonts w:ascii="Arial" w:hAnsi="Arial" w:cs="Arial"/>
                <w:sz w:val="24"/>
                <w:szCs w:val="24"/>
              </w:rPr>
              <w:t>ARTURO PIÑA ALVARADO</w:t>
            </w:r>
          </w:p>
        </w:tc>
        <w:tc>
          <w:tcPr>
            <w:tcW w:w="4839" w:type="dxa"/>
          </w:tcPr>
          <w:p w14:paraId="212F83F3" w14:textId="78FEB7D8" w:rsidR="00750537" w:rsidRPr="00240942" w:rsidRDefault="00351A08" w:rsidP="00351A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40942">
              <w:rPr>
                <w:rFonts w:ascii="Arial" w:hAnsi="Arial" w:cs="Arial"/>
                <w:sz w:val="24"/>
                <w:szCs w:val="24"/>
              </w:rPr>
              <w:t>28.645%</w:t>
            </w:r>
          </w:p>
        </w:tc>
      </w:tr>
      <w:tr w:rsidR="00750537" w:rsidRPr="00240942" w14:paraId="347D2B45" w14:textId="77777777" w:rsidTr="00A53F16">
        <w:tc>
          <w:tcPr>
            <w:cnfStyle w:val="001000000000" w:firstRow="0" w:lastRow="0" w:firstColumn="1" w:lastColumn="0" w:oddVBand="0" w:evenVBand="0" w:oddHBand="0" w:evenHBand="0" w:firstRowFirstColumn="0" w:firstRowLastColumn="0" w:lastRowFirstColumn="0" w:lastRowLastColumn="0"/>
            <w:tcW w:w="4839" w:type="dxa"/>
          </w:tcPr>
          <w:p w14:paraId="2C323A94" w14:textId="69816E37" w:rsidR="00750537" w:rsidRPr="00240942" w:rsidRDefault="00351A08" w:rsidP="002371ED">
            <w:pPr>
              <w:spacing w:line="360" w:lineRule="auto"/>
              <w:jc w:val="both"/>
              <w:rPr>
                <w:rFonts w:ascii="Arial" w:hAnsi="Arial" w:cs="Arial"/>
                <w:sz w:val="24"/>
                <w:szCs w:val="24"/>
              </w:rPr>
            </w:pPr>
            <w:r w:rsidRPr="00240942">
              <w:rPr>
                <w:rFonts w:ascii="Arial" w:hAnsi="Arial" w:cs="Arial"/>
                <w:sz w:val="24"/>
                <w:szCs w:val="24"/>
              </w:rPr>
              <w:t>GILBERTO GUTIÉRREZ LARA</w:t>
            </w:r>
          </w:p>
        </w:tc>
        <w:tc>
          <w:tcPr>
            <w:tcW w:w="4839" w:type="dxa"/>
          </w:tcPr>
          <w:p w14:paraId="1DFE011B" w14:textId="7FAA90D6" w:rsidR="00750537" w:rsidRPr="00240942" w:rsidRDefault="00C555BF" w:rsidP="00A53F1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0942">
              <w:rPr>
                <w:rFonts w:ascii="Arial" w:hAnsi="Arial" w:cs="Arial"/>
                <w:sz w:val="24"/>
                <w:szCs w:val="24"/>
              </w:rPr>
              <w:t>25.1288%</w:t>
            </w:r>
          </w:p>
        </w:tc>
      </w:tr>
    </w:tbl>
    <w:p w14:paraId="21AA9E05" w14:textId="74455365" w:rsidR="008714A3" w:rsidRPr="00240942" w:rsidRDefault="00C555BF" w:rsidP="002371ED">
      <w:pPr>
        <w:spacing w:line="360" w:lineRule="auto"/>
        <w:jc w:val="both"/>
        <w:rPr>
          <w:rFonts w:ascii="Arial" w:hAnsi="Arial" w:cs="Arial"/>
          <w:sz w:val="24"/>
          <w:szCs w:val="24"/>
        </w:rPr>
      </w:pPr>
      <w:r w:rsidRPr="00240942">
        <w:rPr>
          <w:rFonts w:ascii="Arial" w:hAnsi="Arial" w:cs="Arial"/>
          <w:sz w:val="24"/>
          <w:szCs w:val="24"/>
        </w:rPr>
        <w:lastRenderedPageBreak/>
        <w:t xml:space="preserve">Por lo que el </w:t>
      </w:r>
      <w:r w:rsidR="008714A3" w:rsidRPr="00240942">
        <w:rPr>
          <w:rFonts w:ascii="Arial" w:hAnsi="Arial" w:cs="Arial"/>
          <w:sz w:val="24"/>
          <w:szCs w:val="24"/>
        </w:rPr>
        <w:t xml:space="preserve">promovente indica que, si solo se tomara en consideración la votación emitida por MORENA en los distritos, se obtiene lo siguientes: </w:t>
      </w:r>
    </w:p>
    <w:p w14:paraId="229D5163" w14:textId="08481B02" w:rsidR="00810CE9" w:rsidRPr="00240942" w:rsidRDefault="00810CE9" w:rsidP="002371ED">
      <w:pPr>
        <w:spacing w:line="360" w:lineRule="auto"/>
        <w:jc w:val="both"/>
        <w:rPr>
          <w:rFonts w:ascii="Arial" w:hAnsi="Arial" w:cs="Arial"/>
          <w:sz w:val="24"/>
          <w:szCs w:val="24"/>
        </w:rPr>
      </w:pPr>
    </w:p>
    <w:tbl>
      <w:tblPr>
        <w:tblStyle w:val="Tabladecuadrcula4"/>
        <w:tblW w:w="0" w:type="auto"/>
        <w:tblLook w:val="04A0" w:firstRow="1" w:lastRow="0" w:firstColumn="1" w:lastColumn="0" w:noHBand="0" w:noVBand="1"/>
      </w:tblPr>
      <w:tblGrid>
        <w:gridCol w:w="4839"/>
        <w:gridCol w:w="4839"/>
      </w:tblGrid>
      <w:tr w:rsidR="008714A3" w:rsidRPr="00240942" w14:paraId="05E1133B" w14:textId="77777777" w:rsidTr="00530F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345B7565" w14:textId="77777777" w:rsidR="008714A3" w:rsidRPr="00240942" w:rsidRDefault="008714A3" w:rsidP="00530F7C">
            <w:pPr>
              <w:spacing w:line="360" w:lineRule="auto"/>
              <w:jc w:val="center"/>
              <w:rPr>
                <w:rFonts w:ascii="Arial" w:hAnsi="Arial" w:cs="Arial"/>
                <w:sz w:val="24"/>
                <w:szCs w:val="24"/>
              </w:rPr>
            </w:pPr>
            <w:r w:rsidRPr="00240942">
              <w:rPr>
                <w:rFonts w:ascii="Arial" w:hAnsi="Arial" w:cs="Arial"/>
                <w:sz w:val="24"/>
                <w:szCs w:val="24"/>
              </w:rPr>
              <w:t>NOMBRE</w:t>
            </w:r>
          </w:p>
        </w:tc>
        <w:tc>
          <w:tcPr>
            <w:tcW w:w="4839" w:type="dxa"/>
          </w:tcPr>
          <w:p w14:paraId="33B3701F" w14:textId="77777777" w:rsidR="008714A3" w:rsidRPr="00240942" w:rsidRDefault="008714A3" w:rsidP="00530F7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0942">
              <w:rPr>
                <w:rFonts w:ascii="Arial" w:hAnsi="Arial" w:cs="Arial"/>
                <w:sz w:val="24"/>
                <w:szCs w:val="24"/>
              </w:rPr>
              <w:t>PORCENTAJE</w:t>
            </w:r>
          </w:p>
        </w:tc>
      </w:tr>
      <w:tr w:rsidR="008714A3" w:rsidRPr="00240942" w14:paraId="1FE8EBAE" w14:textId="77777777" w:rsidTr="00530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26AB7A3A" w14:textId="77777777" w:rsidR="008714A3" w:rsidRPr="00240942" w:rsidRDefault="008714A3" w:rsidP="00530F7C">
            <w:pPr>
              <w:spacing w:line="360" w:lineRule="auto"/>
              <w:jc w:val="both"/>
              <w:rPr>
                <w:rFonts w:ascii="Arial" w:hAnsi="Arial" w:cs="Arial"/>
                <w:sz w:val="24"/>
                <w:szCs w:val="24"/>
              </w:rPr>
            </w:pPr>
            <w:r w:rsidRPr="00240942">
              <w:rPr>
                <w:rFonts w:ascii="Arial" w:hAnsi="Arial" w:cs="Arial"/>
                <w:sz w:val="24"/>
                <w:szCs w:val="24"/>
              </w:rPr>
              <w:t>LESLIE MAYELA FIGUEROA TREVIÑO</w:t>
            </w:r>
          </w:p>
        </w:tc>
        <w:tc>
          <w:tcPr>
            <w:tcW w:w="4839" w:type="dxa"/>
          </w:tcPr>
          <w:p w14:paraId="1B7CDAF7" w14:textId="77777777" w:rsidR="008714A3" w:rsidRPr="00240942" w:rsidRDefault="008714A3" w:rsidP="00530F7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40942">
              <w:rPr>
                <w:rFonts w:ascii="Arial" w:hAnsi="Arial" w:cs="Arial"/>
                <w:sz w:val="24"/>
                <w:szCs w:val="24"/>
              </w:rPr>
              <w:t>29.783%</w:t>
            </w:r>
          </w:p>
        </w:tc>
      </w:tr>
      <w:tr w:rsidR="008714A3" w:rsidRPr="00240942" w14:paraId="0B708855" w14:textId="77777777" w:rsidTr="00530F7C">
        <w:tc>
          <w:tcPr>
            <w:cnfStyle w:val="001000000000" w:firstRow="0" w:lastRow="0" w:firstColumn="1" w:lastColumn="0" w:oddVBand="0" w:evenVBand="0" w:oddHBand="0" w:evenHBand="0" w:firstRowFirstColumn="0" w:firstRowLastColumn="0" w:lastRowFirstColumn="0" w:lastRowLastColumn="0"/>
            <w:tcW w:w="4839" w:type="dxa"/>
          </w:tcPr>
          <w:p w14:paraId="45A643A8" w14:textId="77777777" w:rsidR="008714A3" w:rsidRPr="00240942" w:rsidRDefault="008714A3" w:rsidP="00530F7C">
            <w:pPr>
              <w:spacing w:line="360" w:lineRule="auto"/>
              <w:jc w:val="both"/>
              <w:rPr>
                <w:rFonts w:ascii="Arial" w:hAnsi="Arial" w:cs="Arial"/>
                <w:sz w:val="24"/>
                <w:szCs w:val="24"/>
              </w:rPr>
            </w:pPr>
            <w:r w:rsidRPr="00240942">
              <w:rPr>
                <w:rFonts w:ascii="Arial" w:hAnsi="Arial" w:cs="Arial"/>
                <w:sz w:val="24"/>
                <w:szCs w:val="24"/>
              </w:rPr>
              <w:t>IRMA KAROLA MACIAS MARTINEZ</w:t>
            </w:r>
          </w:p>
        </w:tc>
        <w:tc>
          <w:tcPr>
            <w:tcW w:w="4839" w:type="dxa"/>
          </w:tcPr>
          <w:p w14:paraId="167E6EE2" w14:textId="77777777" w:rsidR="008714A3" w:rsidRPr="00240942" w:rsidRDefault="008714A3" w:rsidP="00530F7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0942">
              <w:rPr>
                <w:rFonts w:ascii="Arial" w:hAnsi="Arial" w:cs="Arial"/>
                <w:sz w:val="24"/>
                <w:szCs w:val="24"/>
              </w:rPr>
              <w:t>29.379%</w:t>
            </w:r>
          </w:p>
        </w:tc>
      </w:tr>
      <w:tr w:rsidR="008714A3" w:rsidRPr="00240942" w14:paraId="69F85772" w14:textId="77777777" w:rsidTr="00530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1C8AD417" w14:textId="77777777" w:rsidR="008714A3" w:rsidRPr="00240942" w:rsidRDefault="008714A3" w:rsidP="00530F7C">
            <w:pPr>
              <w:spacing w:line="360" w:lineRule="auto"/>
              <w:jc w:val="both"/>
              <w:rPr>
                <w:rFonts w:ascii="Arial" w:hAnsi="Arial" w:cs="Arial"/>
                <w:sz w:val="24"/>
                <w:szCs w:val="24"/>
              </w:rPr>
            </w:pPr>
            <w:r w:rsidRPr="00240942">
              <w:rPr>
                <w:rFonts w:ascii="Arial" w:hAnsi="Arial" w:cs="Arial"/>
                <w:sz w:val="24"/>
                <w:szCs w:val="24"/>
              </w:rPr>
              <w:t>GILBERTO GUTIÉRREZ LARA</w:t>
            </w:r>
          </w:p>
        </w:tc>
        <w:tc>
          <w:tcPr>
            <w:tcW w:w="4839" w:type="dxa"/>
          </w:tcPr>
          <w:p w14:paraId="14F72FFA" w14:textId="77777777" w:rsidR="008714A3" w:rsidRPr="00240942" w:rsidRDefault="008714A3" w:rsidP="00530F7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240942">
              <w:rPr>
                <w:rFonts w:ascii="Arial" w:hAnsi="Arial" w:cs="Arial"/>
                <w:color w:val="FF0000"/>
                <w:sz w:val="24"/>
                <w:szCs w:val="24"/>
              </w:rPr>
              <w:t>25.1288%</w:t>
            </w:r>
          </w:p>
        </w:tc>
      </w:tr>
      <w:tr w:rsidR="005F29DD" w:rsidRPr="00240942" w14:paraId="2BC8BEDE" w14:textId="77777777" w:rsidTr="00530F7C">
        <w:tc>
          <w:tcPr>
            <w:cnfStyle w:val="001000000000" w:firstRow="0" w:lastRow="0" w:firstColumn="1" w:lastColumn="0" w:oddVBand="0" w:evenVBand="0" w:oddHBand="0" w:evenHBand="0" w:firstRowFirstColumn="0" w:firstRowLastColumn="0" w:lastRowFirstColumn="0" w:lastRowLastColumn="0"/>
            <w:tcW w:w="4839" w:type="dxa"/>
          </w:tcPr>
          <w:p w14:paraId="076A34C1" w14:textId="6F63B881" w:rsidR="005F29DD" w:rsidRPr="00240942" w:rsidRDefault="005F29DD" w:rsidP="005F29DD">
            <w:pPr>
              <w:spacing w:line="360" w:lineRule="auto"/>
              <w:jc w:val="both"/>
              <w:rPr>
                <w:rFonts w:ascii="Arial" w:hAnsi="Arial" w:cs="Arial"/>
                <w:sz w:val="24"/>
                <w:szCs w:val="24"/>
              </w:rPr>
            </w:pPr>
            <w:r w:rsidRPr="00240942">
              <w:rPr>
                <w:rFonts w:ascii="Arial" w:hAnsi="Arial" w:cs="Arial"/>
                <w:sz w:val="24"/>
                <w:szCs w:val="24"/>
              </w:rPr>
              <w:t>ARTURO PIÑA ALVARADO</w:t>
            </w:r>
          </w:p>
        </w:tc>
        <w:tc>
          <w:tcPr>
            <w:tcW w:w="4839" w:type="dxa"/>
          </w:tcPr>
          <w:p w14:paraId="1076773B" w14:textId="32A6339D" w:rsidR="005F29DD" w:rsidRPr="00240942" w:rsidRDefault="005F29DD" w:rsidP="005F29D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r w:rsidRPr="00240942">
              <w:rPr>
                <w:rFonts w:ascii="Arial" w:hAnsi="Arial" w:cs="Arial"/>
                <w:color w:val="FF0000"/>
                <w:sz w:val="24"/>
                <w:szCs w:val="24"/>
              </w:rPr>
              <w:t>25.1282%</w:t>
            </w:r>
          </w:p>
        </w:tc>
      </w:tr>
    </w:tbl>
    <w:p w14:paraId="389CE1E8" w14:textId="77777777" w:rsidR="008714A3" w:rsidRPr="00240942" w:rsidRDefault="008714A3" w:rsidP="002371ED">
      <w:pPr>
        <w:spacing w:line="360" w:lineRule="auto"/>
        <w:jc w:val="both"/>
        <w:rPr>
          <w:rFonts w:ascii="Arial" w:hAnsi="Arial" w:cs="Arial"/>
          <w:sz w:val="24"/>
          <w:szCs w:val="24"/>
        </w:rPr>
      </w:pPr>
    </w:p>
    <w:p w14:paraId="41B390DE" w14:textId="2A150240" w:rsidR="00C555BF" w:rsidRPr="00240942" w:rsidRDefault="00807260" w:rsidP="002371ED">
      <w:pPr>
        <w:spacing w:line="360" w:lineRule="auto"/>
        <w:jc w:val="both"/>
        <w:rPr>
          <w:rFonts w:ascii="Arial" w:hAnsi="Arial" w:cs="Arial"/>
          <w:sz w:val="24"/>
          <w:szCs w:val="24"/>
        </w:rPr>
      </w:pPr>
      <w:r w:rsidRPr="00240942">
        <w:rPr>
          <w:rFonts w:ascii="Arial" w:hAnsi="Arial" w:cs="Arial"/>
          <w:sz w:val="24"/>
          <w:szCs w:val="24"/>
        </w:rPr>
        <w:t>Así, se</w:t>
      </w:r>
      <w:r w:rsidR="005F29DD" w:rsidRPr="00240942">
        <w:rPr>
          <w:rFonts w:ascii="Arial" w:hAnsi="Arial" w:cs="Arial"/>
          <w:sz w:val="24"/>
          <w:szCs w:val="24"/>
        </w:rPr>
        <w:t xml:space="preserve"> </w:t>
      </w:r>
      <w:r w:rsidR="00205690" w:rsidRPr="00240942">
        <w:rPr>
          <w:rFonts w:ascii="Arial" w:hAnsi="Arial" w:cs="Arial"/>
          <w:sz w:val="24"/>
          <w:szCs w:val="24"/>
        </w:rPr>
        <w:t>insiste</w:t>
      </w:r>
      <w:r w:rsidR="005F29DD" w:rsidRPr="00240942">
        <w:rPr>
          <w:rFonts w:ascii="Arial" w:hAnsi="Arial" w:cs="Arial"/>
          <w:sz w:val="24"/>
          <w:szCs w:val="24"/>
        </w:rPr>
        <w:t xml:space="preserve"> que sería entonces el mismo promovente, quien cuenta con el derecho de ostentar la última designación al ser el </w:t>
      </w:r>
      <w:r w:rsidR="00205690" w:rsidRPr="00240942">
        <w:rPr>
          <w:rFonts w:ascii="Arial" w:hAnsi="Arial" w:cs="Arial"/>
          <w:sz w:val="24"/>
          <w:szCs w:val="24"/>
        </w:rPr>
        <w:t xml:space="preserve">tercer mejor </w:t>
      </w:r>
      <w:r w:rsidR="005F29DD" w:rsidRPr="00240942">
        <w:rPr>
          <w:rFonts w:ascii="Arial" w:hAnsi="Arial" w:cs="Arial"/>
          <w:sz w:val="24"/>
          <w:szCs w:val="24"/>
        </w:rPr>
        <w:t xml:space="preserve">candidato con mayor </w:t>
      </w:r>
      <w:r w:rsidR="00205690" w:rsidRPr="00240942">
        <w:rPr>
          <w:rFonts w:ascii="Arial" w:hAnsi="Arial" w:cs="Arial"/>
          <w:sz w:val="24"/>
          <w:szCs w:val="24"/>
        </w:rPr>
        <w:t>porcentaje</w:t>
      </w:r>
      <w:r w:rsidR="005F29DD" w:rsidRPr="00240942">
        <w:rPr>
          <w:rFonts w:ascii="Arial" w:hAnsi="Arial" w:cs="Arial"/>
          <w:sz w:val="24"/>
          <w:szCs w:val="24"/>
        </w:rPr>
        <w:t xml:space="preserve"> de votación que no obtuvo el triunfo. </w:t>
      </w:r>
    </w:p>
    <w:p w14:paraId="6B907F53" w14:textId="2171850C" w:rsidR="00205690" w:rsidRPr="00240942" w:rsidRDefault="00205690" w:rsidP="002371ED">
      <w:pPr>
        <w:spacing w:line="360" w:lineRule="auto"/>
        <w:jc w:val="both"/>
        <w:rPr>
          <w:rFonts w:ascii="Arial" w:hAnsi="Arial" w:cs="Arial"/>
          <w:sz w:val="24"/>
          <w:szCs w:val="24"/>
        </w:rPr>
      </w:pPr>
    </w:p>
    <w:p w14:paraId="1B09D46F" w14:textId="461F6173" w:rsidR="00205690" w:rsidRPr="00240942" w:rsidRDefault="00205690" w:rsidP="002371ED">
      <w:pPr>
        <w:spacing w:line="360" w:lineRule="auto"/>
        <w:jc w:val="both"/>
        <w:rPr>
          <w:rFonts w:ascii="Arial" w:hAnsi="Arial" w:cs="Arial"/>
          <w:sz w:val="24"/>
          <w:szCs w:val="24"/>
        </w:rPr>
      </w:pPr>
      <w:r w:rsidRPr="00240942">
        <w:rPr>
          <w:rFonts w:ascii="Arial" w:hAnsi="Arial" w:cs="Arial"/>
          <w:sz w:val="24"/>
          <w:szCs w:val="24"/>
        </w:rPr>
        <w:t xml:space="preserve">No obstante, al haberse realizado </w:t>
      </w:r>
      <w:r w:rsidR="00807260" w:rsidRPr="00240942">
        <w:rPr>
          <w:rFonts w:ascii="Arial" w:hAnsi="Arial" w:cs="Arial"/>
          <w:sz w:val="24"/>
          <w:szCs w:val="24"/>
        </w:rPr>
        <w:t xml:space="preserve">por esta autoridad jurisdiccional </w:t>
      </w:r>
      <w:r w:rsidRPr="00240942">
        <w:rPr>
          <w:rFonts w:ascii="Arial" w:hAnsi="Arial" w:cs="Arial"/>
          <w:sz w:val="24"/>
          <w:szCs w:val="24"/>
        </w:rPr>
        <w:t xml:space="preserve">los </w:t>
      </w:r>
      <w:r w:rsidR="00347EC3" w:rsidRPr="00240942">
        <w:rPr>
          <w:rFonts w:ascii="Arial" w:hAnsi="Arial" w:cs="Arial"/>
          <w:sz w:val="24"/>
          <w:szCs w:val="24"/>
        </w:rPr>
        <w:t>ajustes correspondientes que derivaron en la determinación de los mejores perdedores, en los que</w:t>
      </w:r>
      <w:r w:rsidRPr="00240942">
        <w:rPr>
          <w:rFonts w:ascii="Arial" w:hAnsi="Arial" w:cs="Arial"/>
          <w:sz w:val="24"/>
          <w:szCs w:val="24"/>
        </w:rPr>
        <w:t xml:space="preserve"> el C. Heder Pedro Guzmán Espejel</w:t>
      </w:r>
      <w:r w:rsidR="00347EC3" w:rsidRPr="00240942">
        <w:rPr>
          <w:rFonts w:ascii="Arial" w:hAnsi="Arial" w:cs="Arial"/>
          <w:sz w:val="24"/>
          <w:szCs w:val="24"/>
        </w:rPr>
        <w:t xml:space="preserve"> </w:t>
      </w:r>
      <w:r w:rsidRPr="00240942">
        <w:rPr>
          <w:rFonts w:ascii="Arial" w:hAnsi="Arial" w:cs="Arial"/>
          <w:sz w:val="24"/>
          <w:szCs w:val="24"/>
        </w:rPr>
        <w:t>logra la asignación por ser el mejor perdedor de MORENA por su militancia efectiva, las asignaciones quedan de la siguiente forma:</w:t>
      </w:r>
    </w:p>
    <w:p w14:paraId="7AFC87FE" w14:textId="2AC95BC0" w:rsidR="00205690" w:rsidRPr="00240942" w:rsidRDefault="00205690" w:rsidP="002371ED">
      <w:pPr>
        <w:spacing w:line="360" w:lineRule="auto"/>
        <w:jc w:val="both"/>
        <w:rPr>
          <w:rFonts w:ascii="Arial" w:hAnsi="Arial" w:cs="Arial"/>
          <w:sz w:val="24"/>
          <w:szCs w:val="24"/>
        </w:rPr>
      </w:pPr>
    </w:p>
    <w:tbl>
      <w:tblPr>
        <w:tblStyle w:val="Tabladecuadrcula4"/>
        <w:tblW w:w="0" w:type="auto"/>
        <w:jc w:val="center"/>
        <w:tblLook w:val="04A0" w:firstRow="1" w:lastRow="0" w:firstColumn="1" w:lastColumn="0" w:noHBand="0" w:noVBand="1"/>
      </w:tblPr>
      <w:tblGrid>
        <w:gridCol w:w="4839"/>
        <w:gridCol w:w="4839"/>
      </w:tblGrid>
      <w:tr w:rsidR="00BF7A21" w:rsidRPr="00240942" w14:paraId="6D4E8EBE" w14:textId="77777777" w:rsidTr="003705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39" w:type="dxa"/>
          </w:tcPr>
          <w:p w14:paraId="4A7D1B8A" w14:textId="77777777" w:rsidR="00BF7A21" w:rsidRPr="00240942" w:rsidRDefault="00BF7A21" w:rsidP="00530F7C">
            <w:pPr>
              <w:spacing w:line="360" w:lineRule="auto"/>
              <w:jc w:val="center"/>
              <w:rPr>
                <w:rFonts w:ascii="Arial" w:hAnsi="Arial" w:cs="Arial"/>
                <w:sz w:val="22"/>
                <w:szCs w:val="22"/>
              </w:rPr>
            </w:pPr>
            <w:r w:rsidRPr="00240942">
              <w:rPr>
                <w:rFonts w:ascii="Arial" w:hAnsi="Arial" w:cs="Arial"/>
                <w:sz w:val="22"/>
                <w:szCs w:val="22"/>
              </w:rPr>
              <w:t>NOMBRE</w:t>
            </w:r>
          </w:p>
        </w:tc>
        <w:tc>
          <w:tcPr>
            <w:tcW w:w="4839" w:type="dxa"/>
          </w:tcPr>
          <w:p w14:paraId="3C964E81" w14:textId="77777777" w:rsidR="00BF7A21" w:rsidRPr="00240942" w:rsidRDefault="00BF7A21" w:rsidP="00530F7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40942">
              <w:rPr>
                <w:rFonts w:ascii="Arial" w:hAnsi="Arial" w:cs="Arial"/>
                <w:sz w:val="22"/>
                <w:szCs w:val="22"/>
              </w:rPr>
              <w:t>PORCENTAJE</w:t>
            </w:r>
          </w:p>
        </w:tc>
      </w:tr>
      <w:tr w:rsidR="00BF7A21" w:rsidRPr="00240942" w14:paraId="0DBBEC72" w14:textId="77777777" w:rsidTr="003705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39" w:type="dxa"/>
          </w:tcPr>
          <w:p w14:paraId="5B47244A" w14:textId="027F3505" w:rsidR="00BF7A21" w:rsidRPr="00240942" w:rsidRDefault="00BF7A21" w:rsidP="003705A4">
            <w:pPr>
              <w:spacing w:line="360" w:lineRule="auto"/>
              <w:rPr>
                <w:rFonts w:ascii="Arial" w:hAnsi="Arial" w:cs="Arial"/>
                <w:sz w:val="22"/>
                <w:szCs w:val="22"/>
              </w:rPr>
            </w:pPr>
            <w:r w:rsidRPr="00240942">
              <w:rPr>
                <w:rFonts w:ascii="Arial" w:hAnsi="Arial" w:cs="Arial"/>
                <w:sz w:val="22"/>
                <w:szCs w:val="22"/>
              </w:rPr>
              <w:t>HEDER PEDRO GUZMÁN ESPEJEL</w:t>
            </w:r>
          </w:p>
        </w:tc>
        <w:tc>
          <w:tcPr>
            <w:tcW w:w="4839" w:type="dxa"/>
          </w:tcPr>
          <w:p w14:paraId="44CC33BE" w14:textId="77777777" w:rsidR="00BF7A21" w:rsidRPr="00240942" w:rsidRDefault="00A144F4" w:rsidP="00530F7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40942">
              <w:rPr>
                <w:rFonts w:ascii="Arial" w:hAnsi="Arial" w:cs="Arial"/>
                <w:sz w:val="22"/>
                <w:szCs w:val="22"/>
              </w:rPr>
              <w:t>34.566%</w:t>
            </w:r>
            <w:r w:rsidR="008878F6" w:rsidRPr="00240942">
              <w:rPr>
                <w:rFonts w:ascii="Arial" w:hAnsi="Arial" w:cs="Arial"/>
                <w:sz w:val="22"/>
                <w:szCs w:val="22"/>
              </w:rPr>
              <w:t xml:space="preserve"> por Coalición</w:t>
            </w:r>
          </w:p>
          <w:p w14:paraId="53480A31" w14:textId="1624F46F" w:rsidR="008878F6" w:rsidRPr="00240942" w:rsidRDefault="008878F6" w:rsidP="00530F7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40942">
              <w:rPr>
                <w:rFonts w:ascii="Arial" w:hAnsi="Arial" w:cs="Arial"/>
                <w:sz w:val="22"/>
                <w:szCs w:val="22"/>
              </w:rPr>
              <w:t>30.7094% por MORENA</w:t>
            </w:r>
          </w:p>
        </w:tc>
      </w:tr>
      <w:tr w:rsidR="00BF7A21" w:rsidRPr="00240942" w14:paraId="5AB06E5C" w14:textId="77777777" w:rsidTr="003705A4">
        <w:trPr>
          <w:jc w:val="center"/>
        </w:trPr>
        <w:tc>
          <w:tcPr>
            <w:cnfStyle w:val="001000000000" w:firstRow="0" w:lastRow="0" w:firstColumn="1" w:lastColumn="0" w:oddVBand="0" w:evenVBand="0" w:oddHBand="0" w:evenHBand="0" w:firstRowFirstColumn="0" w:firstRowLastColumn="0" w:lastRowFirstColumn="0" w:lastRowLastColumn="0"/>
            <w:tcW w:w="4839" w:type="dxa"/>
          </w:tcPr>
          <w:p w14:paraId="79C6EDBB" w14:textId="77777777" w:rsidR="00BF7A21" w:rsidRPr="00240942" w:rsidRDefault="00BF7A21" w:rsidP="00530F7C">
            <w:pPr>
              <w:spacing w:line="360" w:lineRule="auto"/>
              <w:jc w:val="both"/>
              <w:rPr>
                <w:rFonts w:ascii="Arial" w:hAnsi="Arial" w:cs="Arial"/>
                <w:sz w:val="22"/>
                <w:szCs w:val="22"/>
              </w:rPr>
            </w:pPr>
            <w:r w:rsidRPr="00240942">
              <w:rPr>
                <w:rFonts w:ascii="Arial" w:hAnsi="Arial" w:cs="Arial"/>
                <w:sz w:val="22"/>
                <w:szCs w:val="22"/>
              </w:rPr>
              <w:t>LESLIE MAYELA FIGUEROA TREVIÑO</w:t>
            </w:r>
          </w:p>
        </w:tc>
        <w:tc>
          <w:tcPr>
            <w:tcW w:w="4839" w:type="dxa"/>
          </w:tcPr>
          <w:p w14:paraId="5F9B0F8D" w14:textId="77777777" w:rsidR="00BF7A21" w:rsidRPr="00240942" w:rsidRDefault="00BF7A21" w:rsidP="00530F7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40942">
              <w:rPr>
                <w:rFonts w:ascii="Arial" w:hAnsi="Arial" w:cs="Arial"/>
                <w:sz w:val="22"/>
                <w:szCs w:val="22"/>
              </w:rPr>
              <w:t>29.783%</w:t>
            </w:r>
          </w:p>
        </w:tc>
      </w:tr>
      <w:tr w:rsidR="00BF7A21" w:rsidRPr="00240942" w14:paraId="75FD22B9" w14:textId="77777777" w:rsidTr="003705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39" w:type="dxa"/>
          </w:tcPr>
          <w:p w14:paraId="3D86ACF8" w14:textId="77777777" w:rsidR="00BF7A21" w:rsidRPr="00240942" w:rsidRDefault="00BF7A21" w:rsidP="00530F7C">
            <w:pPr>
              <w:spacing w:line="360" w:lineRule="auto"/>
              <w:jc w:val="both"/>
              <w:rPr>
                <w:rFonts w:ascii="Arial" w:hAnsi="Arial" w:cs="Arial"/>
                <w:sz w:val="22"/>
                <w:szCs w:val="22"/>
              </w:rPr>
            </w:pPr>
            <w:r w:rsidRPr="00240942">
              <w:rPr>
                <w:rFonts w:ascii="Arial" w:hAnsi="Arial" w:cs="Arial"/>
                <w:sz w:val="22"/>
                <w:szCs w:val="22"/>
              </w:rPr>
              <w:t>IRMA KAROLA MACIAS MARTINEZ</w:t>
            </w:r>
          </w:p>
        </w:tc>
        <w:tc>
          <w:tcPr>
            <w:tcW w:w="4839" w:type="dxa"/>
          </w:tcPr>
          <w:p w14:paraId="72A66EFF" w14:textId="77777777" w:rsidR="00BF7A21" w:rsidRPr="00240942" w:rsidRDefault="00BF7A21" w:rsidP="00530F7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40942">
              <w:rPr>
                <w:rFonts w:ascii="Arial" w:hAnsi="Arial" w:cs="Arial"/>
                <w:sz w:val="22"/>
                <w:szCs w:val="22"/>
              </w:rPr>
              <w:t>29.379%</w:t>
            </w:r>
          </w:p>
        </w:tc>
      </w:tr>
      <w:tr w:rsidR="00BF7A21" w:rsidRPr="00240942" w14:paraId="3B20A84C" w14:textId="77777777" w:rsidTr="003705A4">
        <w:trPr>
          <w:jc w:val="center"/>
        </w:trPr>
        <w:tc>
          <w:tcPr>
            <w:cnfStyle w:val="001000000000" w:firstRow="0" w:lastRow="0" w:firstColumn="1" w:lastColumn="0" w:oddVBand="0" w:evenVBand="0" w:oddHBand="0" w:evenHBand="0" w:firstRowFirstColumn="0" w:firstRowLastColumn="0" w:lastRowFirstColumn="0" w:lastRowLastColumn="0"/>
            <w:tcW w:w="4839" w:type="dxa"/>
          </w:tcPr>
          <w:p w14:paraId="0B29F73D" w14:textId="77777777" w:rsidR="00BF7A21" w:rsidRPr="00240942" w:rsidRDefault="00BF7A21" w:rsidP="00530F7C">
            <w:pPr>
              <w:spacing w:line="360" w:lineRule="auto"/>
              <w:jc w:val="both"/>
              <w:rPr>
                <w:rFonts w:ascii="Arial" w:hAnsi="Arial" w:cs="Arial"/>
                <w:sz w:val="22"/>
                <w:szCs w:val="22"/>
              </w:rPr>
            </w:pPr>
            <w:r w:rsidRPr="00240942">
              <w:rPr>
                <w:rFonts w:ascii="Arial" w:hAnsi="Arial" w:cs="Arial"/>
                <w:sz w:val="22"/>
                <w:szCs w:val="22"/>
              </w:rPr>
              <w:t>ARTURO PIÑA ALVARADO</w:t>
            </w:r>
          </w:p>
        </w:tc>
        <w:tc>
          <w:tcPr>
            <w:tcW w:w="4839" w:type="dxa"/>
          </w:tcPr>
          <w:p w14:paraId="63FEA584" w14:textId="77777777" w:rsidR="00BF7A21" w:rsidRPr="00240942" w:rsidRDefault="00BF7A21" w:rsidP="00530F7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40942">
              <w:rPr>
                <w:rFonts w:ascii="Arial" w:hAnsi="Arial" w:cs="Arial"/>
                <w:sz w:val="22"/>
                <w:szCs w:val="22"/>
              </w:rPr>
              <w:t>28.645%</w:t>
            </w:r>
          </w:p>
        </w:tc>
      </w:tr>
      <w:tr w:rsidR="00BF7A21" w:rsidRPr="00240942" w14:paraId="245D9BC3" w14:textId="77777777" w:rsidTr="003705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39" w:type="dxa"/>
          </w:tcPr>
          <w:p w14:paraId="6EE5424D" w14:textId="77777777" w:rsidR="00BF7A21" w:rsidRPr="00240942" w:rsidRDefault="00BF7A21" w:rsidP="00530F7C">
            <w:pPr>
              <w:spacing w:line="360" w:lineRule="auto"/>
              <w:jc w:val="both"/>
              <w:rPr>
                <w:rFonts w:ascii="Arial" w:hAnsi="Arial" w:cs="Arial"/>
                <w:sz w:val="22"/>
                <w:szCs w:val="22"/>
              </w:rPr>
            </w:pPr>
            <w:r w:rsidRPr="00240942">
              <w:rPr>
                <w:rFonts w:ascii="Arial" w:hAnsi="Arial" w:cs="Arial"/>
                <w:sz w:val="22"/>
                <w:szCs w:val="22"/>
              </w:rPr>
              <w:t>GILBERTO GUTIÉRREZ LARA</w:t>
            </w:r>
          </w:p>
        </w:tc>
        <w:tc>
          <w:tcPr>
            <w:tcW w:w="4839" w:type="dxa"/>
          </w:tcPr>
          <w:p w14:paraId="6C2D63E1" w14:textId="77777777" w:rsidR="00BF7A21" w:rsidRPr="00240942" w:rsidRDefault="00BF7A21" w:rsidP="00530F7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40942">
              <w:rPr>
                <w:rFonts w:ascii="Arial" w:hAnsi="Arial" w:cs="Arial"/>
                <w:sz w:val="22"/>
                <w:szCs w:val="22"/>
              </w:rPr>
              <w:t>25.1288%</w:t>
            </w:r>
          </w:p>
        </w:tc>
      </w:tr>
    </w:tbl>
    <w:p w14:paraId="09D1A394" w14:textId="77777777" w:rsidR="00BF7A21" w:rsidRPr="00240942" w:rsidRDefault="00BF7A21" w:rsidP="002371ED">
      <w:pPr>
        <w:spacing w:line="360" w:lineRule="auto"/>
        <w:jc w:val="both"/>
        <w:rPr>
          <w:rFonts w:ascii="Arial" w:hAnsi="Arial" w:cs="Arial"/>
          <w:sz w:val="24"/>
          <w:szCs w:val="24"/>
        </w:rPr>
      </w:pPr>
    </w:p>
    <w:p w14:paraId="473F889F" w14:textId="0D1485F8" w:rsidR="00205690" w:rsidRPr="00240942" w:rsidRDefault="00A144F4" w:rsidP="002371ED">
      <w:pPr>
        <w:spacing w:line="360" w:lineRule="auto"/>
        <w:jc w:val="both"/>
        <w:rPr>
          <w:rFonts w:ascii="Arial" w:hAnsi="Arial" w:cs="Arial"/>
          <w:sz w:val="24"/>
          <w:szCs w:val="24"/>
        </w:rPr>
      </w:pPr>
      <w:r w:rsidRPr="00240942">
        <w:rPr>
          <w:rFonts w:ascii="Arial" w:hAnsi="Arial" w:cs="Arial"/>
          <w:sz w:val="24"/>
          <w:szCs w:val="24"/>
        </w:rPr>
        <w:t xml:space="preserve">De </w:t>
      </w:r>
      <w:r w:rsidR="00D05DF7" w:rsidRPr="00240942">
        <w:rPr>
          <w:rFonts w:ascii="Arial" w:hAnsi="Arial" w:cs="Arial"/>
          <w:sz w:val="24"/>
          <w:szCs w:val="24"/>
        </w:rPr>
        <w:t>lo anterior, la integración qued</w:t>
      </w:r>
      <w:r w:rsidR="00A134AF" w:rsidRPr="00240942">
        <w:rPr>
          <w:rFonts w:ascii="Arial" w:hAnsi="Arial" w:cs="Arial"/>
          <w:sz w:val="24"/>
          <w:szCs w:val="24"/>
        </w:rPr>
        <w:t>ó</w:t>
      </w:r>
      <w:r w:rsidR="00D05DF7" w:rsidRPr="00240942">
        <w:rPr>
          <w:rFonts w:ascii="Arial" w:hAnsi="Arial" w:cs="Arial"/>
          <w:sz w:val="24"/>
          <w:szCs w:val="24"/>
        </w:rPr>
        <w:t xml:space="preserve"> de la siguiente forma:</w:t>
      </w:r>
    </w:p>
    <w:p w14:paraId="2CB7651B" w14:textId="12AE9A06" w:rsidR="00D05DF7" w:rsidRPr="00240942" w:rsidRDefault="00D05DF7" w:rsidP="002371ED">
      <w:pPr>
        <w:spacing w:line="360" w:lineRule="auto"/>
        <w:jc w:val="both"/>
        <w:rPr>
          <w:rFonts w:ascii="Arial" w:hAnsi="Arial" w:cs="Arial"/>
          <w:sz w:val="24"/>
          <w:szCs w:val="24"/>
        </w:rPr>
      </w:pPr>
    </w:p>
    <w:tbl>
      <w:tblPr>
        <w:tblStyle w:val="Tabladecuadrcula4"/>
        <w:tblW w:w="8828" w:type="dxa"/>
        <w:jc w:val="center"/>
        <w:tblLook w:val="04A0" w:firstRow="1" w:lastRow="0" w:firstColumn="1" w:lastColumn="0" w:noHBand="0" w:noVBand="1"/>
      </w:tblPr>
      <w:tblGrid>
        <w:gridCol w:w="2333"/>
        <w:gridCol w:w="2248"/>
        <w:gridCol w:w="4247"/>
      </w:tblGrid>
      <w:tr w:rsidR="00CF72C1" w:rsidRPr="00240942" w14:paraId="4512E5D4" w14:textId="77777777" w:rsidTr="00CF72C1">
        <w:trPr>
          <w:cnfStyle w:val="100000000000" w:firstRow="1" w:lastRow="0" w:firstColumn="0" w:lastColumn="0" w:oddVBand="0" w:evenVBand="0" w:oddHBand="0"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0" w:type="auto"/>
          </w:tcPr>
          <w:p w14:paraId="3EFD0ADB" w14:textId="77777777" w:rsidR="00CF72C1" w:rsidRPr="00240942" w:rsidRDefault="00CF72C1" w:rsidP="00530F7C">
            <w:pPr>
              <w:spacing w:line="276" w:lineRule="auto"/>
              <w:ind w:right="1041"/>
              <w:jc w:val="center"/>
              <w:rPr>
                <w:rFonts w:ascii="Arial" w:hAnsi="Arial" w:cs="Arial"/>
                <w:sz w:val="22"/>
                <w:szCs w:val="22"/>
              </w:rPr>
            </w:pPr>
            <w:r w:rsidRPr="00240942">
              <w:rPr>
                <w:rFonts w:ascii="Arial" w:hAnsi="Arial" w:cs="Arial"/>
                <w:sz w:val="22"/>
                <w:szCs w:val="22"/>
              </w:rPr>
              <w:t>POSICIÓN</w:t>
            </w:r>
          </w:p>
        </w:tc>
        <w:tc>
          <w:tcPr>
            <w:tcW w:w="0" w:type="auto"/>
          </w:tcPr>
          <w:p w14:paraId="0C963E6A" w14:textId="77777777" w:rsidR="00CF72C1" w:rsidRPr="00240942" w:rsidRDefault="00CF72C1" w:rsidP="00530F7C">
            <w:pPr>
              <w:spacing w:line="276" w:lineRule="auto"/>
              <w:ind w:right="1041"/>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40942">
              <w:rPr>
                <w:rFonts w:ascii="Arial" w:hAnsi="Arial" w:cs="Arial"/>
                <w:sz w:val="22"/>
                <w:szCs w:val="22"/>
              </w:rPr>
              <w:t>PARTIDO</w:t>
            </w:r>
          </w:p>
        </w:tc>
        <w:tc>
          <w:tcPr>
            <w:tcW w:w="0" w:type="auto"/>
          </w:tcPr>
          <w:p w14:paraId="7AE52D97" w14:textId="77777777" w:rsidR="00CF72C1" w:rsidRPr="00240942" w:rsidRDefault="00CF72C1" w:rsidP="00530F7C">
            <w:pPr>
              <w:spacing w:line="276" w:lineRule="auto"/>
              <w:ind w:right="1041"/>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40942">
              <w:rPr>
                <w:rFonts w:ascii="Arial" w:hAnsi="Arial" w:cs="Arial"/>
                <w:sz w:val="22"/>
                <w:szCs w:val="22"/>
              </w:rPr>
              <w:t>PROPIETARIO/A</w:t>
            </w:r>
          </w:p>
        </w:tc>
      </w:tr>
      <w:tr w:rsidR="00CF72C1" w:rsidRPr="00240942" w14:paraId="5E77B405" w14:textId="77777777" w:rsidTr="00CF72C1">
        <w:trPr>
          <w:cnfStyle w:val="000000100000" w:firstRow="0" w:lastRow="0" w:firstColumn="0" w:lastColumn="0" w:oddVBand="0" w:evenVBand="0" w:oddHBand="1" w:evenHBand="0" w:firstRowFirstColumn="0" w:firstRowLastColumn="0" w:lastRowFirstColumn="0" w:lastRowLastColumn="0"/>
          <w:trHeight w:val="588"/>
          <w:jc w:val="center"/>
        </w:trPr>
        <w:tc>
          <w:tcPr>
            <w:cnfStyle w:val="001000000000" w:firstRow="0" w:lastRow="0" w:firstColumn="1" w:lastColumn="0" w:oddVBand="0" w:evenVBand="0" w:oddHBand="0" w:evenHBand="0" w:firstRowFirstColumn="0" w:firstRowLastColumn="0" w:lastRowFirstColumn="0" w:lastRowLastColumn="0"/>
            <w:tcW w:w="0" w:type="auto"/>
          </w:tcPr>
          <w:p w14:paraId="0107C61E" w14:textId="77777777" w:rsidR="00CF72C1" w:rsidRPr="00240942" w:rsidRDefault="00CF72C1" w:rsidP="00530F7C">
            <w:pPr>
              <w:spacing w:line="276" w:lineRule="auto"/>
              <w:ind w:right="1041"/>
              <w:jc w:val="center"/>
              <w:rPr>
                <w:rFonts w:ascii="Arial" w:hAnsi="Arial" w:cs="Arial"/>
                <w:sz w:val="22"/>
                <w:szCs w:val="22"/>
              </w:rPr>
            </w:pPr>
            <w:r w:rsidRPr="00240942">
              <w:rPr>
                <w:rFonts w:ascii="Arial" w:hAnsi="Arial" w:cs="Arial"/>
                <w:sz w:val="22"/>
                <w:szCs w:val="22"/>
              </w:rPr>
              <w:t>1</w:t>
            </w:r>
          </w:p>
        </w:tc>
        <w:tc>
          <w:tcPr>
            <w:tcW w:w="0" w:type="auto"/>
          </w:tcPr>
          <w:p w14:paraId="2248270C" w14:textId="77777777" w:rsidR="00CF72C1" w:rsidRPr="00240942" w:rsidRDefault="00CF72C1" w:rsidP="00530F7C">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40942">
              <w:rPr>
                <w:rFonts w:ascii="Arial" w:hAnsi="Arial" w:cs="Arial"/>
                <w:sz w:val="22"/>
                <w:szCs w:val="22"/>
              </w:rPr>
              <w:t>PAN</w:t>
            </w:r>
          </w:p>
        </w:tc>
        <w:tc>
          <w:tcPr>
            <w:tcW w:w="0" w:type="auto"/>
          </w:tcPr>
          <w:p w14:paraId="450EA90A" w14:textId="77777777" w:rsidR="00CF72C1" w:rsidRPr="00240942" w:rsidRDefault="00CF72C1" w:rsidP="00530F7C">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40942">
              <w:rPr>
                <w:rFonts w:ascii="Arial" w:hAnsi="Arial" w:cs="Arial"/>
                <w:sz w:val="22"/>
                <w:szCs w:val="22"/>
              </w:rPr>
              <w:t>NANCY JEANETTE GUTIERREZ RUVALCABA</w:t>
            </w:r>
          </w:p>
        </w:tc>
      </w:tr>
      <w:tr w:rsidR="00CF72C1" w:rsidRPr="00240942" w14:paraId="730DFA67" w14:textId="77777777" w:rsidTr="00CF72C1">
        <w:trPr>
          <w:trHeight w:val="299"/>
          <w:jc w:val="center"/>
        </w:trPr>
        <w:tc>
          <w:tcPr>
            <w:cnfStyle w:val="001000000000" w:firstRow="0" w:lastRow="0" w:firstColumn="1" w:lastColumn="0" w:oddVBand="0" w:evenVBand="0" w:oddHBand="0" w:evenHBand="0" w:firstRowFirstColumn="0" w:firstRowLastColumn="0" w:lastRowFirstColumn="0" w:lastRowLastColumn="0"/>
            <w:tcW w:w="0" w:type="auto"/>
          </w:tcPr>
          <w:p w14:paraId="3141FBA2" w14:textId="77777777" w:rsidR="00CF72C1" w:rsidRPr="00240942" w:rsidRDefault="00CF72C1" w:rsidP="00530F7C">
            <w:pPr>
              <w:spacing w:line="276" w:lineRule="auto"/>
              <w:ind w:right="1041"/>
              <w:jc w:val="center"/>
              <w:rPr>
                <w:rFonts w:ascii="Arial" w:hAnsi="Arial" w:cs="Arial"/>
                <w:sz w:val="22"/>
                <w:szCs w:val="22"/>
              </w:rPr>
            </w:pPr>
            <w:r w:rsidRPr="00240942">
              <w:rPr>
                <w:rFonts w:ascii="Arial" w:hAnsi="Arial" w:cs="Arial"/>
                <w:sz w:val="22"/>
                <w:szCs w:val="22"/>
              </w:rPr>
              <w:t>2</w:t>
            </w:r>
          </w:p>
        </w:tc>
        <w:tc>
          <w:tcPr>
            <w:tcW w:w="0" w:type="auto"/>
          </w:tcPr>
          <w:p w14:paraId="4B5F4B32" w14:textId="77777777" w:rsidR="00CF72C1" w:rsidRPr="00240942" w:rsidRDefault="00CF72C1" w:rsidP="00530F7C">
            <w:pPr>
              <w:spacing w:line="276" w:lineRule="auto"/>
              <w:ind w:right="1041"/>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40942">
              <w:rPr>
                <w:rFonts w:ascii="Arial" w:hAnsi="Arial" w:cs="Arial"/>
                <w:sz w:val="22"/>
                <w:szCs w:val="22"/>
              </w:rPr>
              <w:t>MORENA</w:t>
            </w:r>
          </w:p>
        </w:tc>
        <w:tc>
          <w:tcPr>
            <w:tcW w:w="0" w:type="auto"/>
          </w:tcPr>
          <w:p w14:paraId="21D492BC" w14:textId="77777777" w:rsidR="00CF72C1" w:rsidRPr="00240942" w:rsidRDefault="00CF72C1" w:rsidP="00530F7C">
            <w:pPr>
              <w:spacing w:line="276" w:lineRule="auto"/>
              <w:ind w:right="1041"/>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40942">
              <w:rPr>
                <w:rFonts w:ascii="Arial" w:hAnsi="Arial" w:cs="Arial"/>
                <w:sz w:val="22"/>
                <w:szCs w:val="22"/>
              </w:rPr>
              <w:t>ANA LAURA GOMEZ CALZADA</w:t>
            </w:r>
          </w:p>
        </w:tc>
      </w:tr>
      <w:tr w:rsidR="00CF72C1" w:rsidRPr="00240942" w14:paraId="12FC7723" w14:textId="77777777" w:rsidTr="00CF72C1">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0" w:type="auto"/>
          </w:tcPr>
          <w:p w14:paraId="7A4C45E3" w14:textId="77777777" w:rsidR="00CF72C1" w:rsidRPr="00240942" w:rsidRDefault="00CF72C1" w:rsidP="00530F7C">
            <w:pPr>
              <w:spacing w:line="276" w:lineRule="auto"/>
              <w:ind w:right="1041"/>
              <w:jc w:val="center"/>
              <w:rPr>
                <w:rFonts w:ascii="Arial" w:hAnsi="Arial" w:cs="Arial"/>
                <w:sz w:val="22"/>
                <w:szCs w:val="22"/>
              </w:rPr>
            </w:pPr>
            <w:r w:rsidRPr="00240942">
              <w:rPr>
                <w:rFonts w:ascii="Arial" w:hAnsi="Arial" w:cs="Arial"/>
                <w:sz w:val="22"/>
                <w:szCs w:val="22"/>
              </w:rPr>
              <w:t>3</w:t>
            </w:r>
          </w:p>
        </w:tc>
        <w:tc>
          <w:tcPr>
            <w:tcW w:w="0" w:type="auto"/>
          </w:tcPr>
          <w:p w14:paraId="5B221B10" w14:textId="77777777" w:rsidR="00CF72C1" w:rsidRPr="00240942" w:rsidRDefault="00CF72C1" w:rsidP="00530F7C">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40942">
              <w:rPr>
                <w:rFonts w:ascii="Arial" w:hAnsi="Arial" w:cs="Arial"/>
                <w:sz w:val="22"/>
                <w:szCs w:val="22"/>
              </w:rPr>
              <w:t>PRI</w:t>
            </w:r>
          </w:p>
        </w:tc>
        <w:tc>
          <w:tcPr>
            <w:tcW w:w="0" w:type="auto"/>
          </w:tcPr>
          <w:p w14:paraId="4675098E" w14:textId="77777777" w:rsidR="00CF72C1" w:rsidRPr="00240942" w:rsidRDefault="00CF72C1" w:rsidP="00530F7C">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40942">
              <w:rPr>
                <w:rFonts w:ascii="Arial" w:hAnsi="Arial" w:cs="Arial"/>
                <w:sz w:val="22"/>
                <w:szCs w:val="22"/>
              </w:rPr>
              <w:t>VERONICA ROMO SANCHEZ</w:t>
            </w:r>
          </w:p>
        </w:tc>
      </w:tr>
      <w:tr w:rsidR="00CF72C1" w:rsidRPr="00240942" w14:paraId="2FD563F9" w14:textId="77777777" w:rsidTr="00CF72C1">
        <w:trPr>
          <w:trHeight w:val="588"/>
          <w:jc w:val="center"/>
        </w:trPr>
        <w:tc>
          <w:tcPr>
            <w:cnfStyle w:val="001000000000" w:firstRow="0" w:lastRow="0" w:firstColumn="1" w:lastColumn="0" w:oddVBand="0" w:evenVBand="0" w:oddHBand="0" w:evenHBand="0" w:firstRowFirstColumn="0" w:firstRowLastColumn="0" w:lastRowFirstColumn="0" w:lastRowLastColumn="0"/>
            <w:tcW w:w="0" w:type="auto"/>
          </w:tcPr>
          <w:p w14:paraId="7A73386D" w14:textId="77777777" w:rsidR="00CF72C1" w:rsidRPr="00240942" w:rsidRDefault="00CF72C1" w:rsidP="00530F7C">
            <w:pPr>
              <w:spacing w:line="276" w:lineRule="auto"/>
              <w:ind w:right="1041"/>
              <w:jc w:val="center"/>
              <w:rPr>
                <w:rFonts w:ascii="Arial" w:hAnsi="Arial" w:cs="Arial"/>
                <w:sz w:val="22"/>
                <w:szCs w:val="22"/>
              </w:rPr>
            </w:pPr>
            <w:r w:rsidRPr="00240942">
              <w:rPr>
                <w:rFonts w:ascii="Arial" w:hAnsi="Arial" w:cs="Arial"/>
                <w:sz w:val="22"/>
                <w:szCs w:val="22"/>
              </w:rPr>
              <w:t>4</w:t>
            </w:r>
          </w:p>
        </w:tc>
        <w:tc>
          <w:tcPr>
            <w:tcW w:w="0" w:type="auto"/>
          </w:tcPr>
          <w:p w14:paraId="3148AF13" w14:textId="77777777" w:rsidR="00CF72C1" w:rsidRPr="00240942" w:rsidRDefault="00CF72C1" w:rsidP="00530F7C">
            <w:pPr>
              <w:spacing w:line="276" w:lineRule="auto"/>
              <w:ind w:right="1041"/>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40942">
              <w:rPr>
                <w:rFonts w:ascii="Arial" w:hAnsi="Arial" w:cs="Arial"/>
                <w:sz w:val="22"/>
                <w:szCs w:val="22"/>
              </w:rPr>
              <w:t>MC</w:t>
            </w:r>
          </w:p>
        </w:tc>
        <w:tc>
          <w:tcPr>
            <w:tcW w:w="0" w:type="auto"/>
          </w:tcPr>
          <w:p w14:paraId="4C7140F2" w14:textId="77777777" w:rsidR="00CF72C1" w:rsidRPr="00240942" w:rsidRDefault="00CF72C1" w:rsidP="00530F7C">
            <w:pPr>
              <w:spacing w:line="276" w:lineRule="auto"/>
              <w:ind w:right="1041"/>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40942">
              <w:rPr>
                <w:rFonts w:ascii="Arial" w:hAnsi="Arial" w:cs="Arial"/>
                <w:sz w:val="22"/>
                <w:szCs w:val="22"/>
              </w:rPr>
              <w:t>YOLYTZIN ALELI RODRIGUEZ SENDEJAS</w:t>
            </w:r>
          </w:p>
        </w:tc>
      </w:tr>
      <w:tr w:rsidR="00CF72C1" w:rsidRPr="00240942" w14:paraId="5D0453E4" w14:textId="77777777" w:rsidTr="00CF72C1">
        <w:trPr>
          <w:cnfStyle w:val="000000100000" w:firstRow="0" w:lastRow="0" w:firstColumn="0" w:lastColumn="0" w:oddVBand="0" w:evenVBand="0" w:oddHBand="1" w:evenHBand="0" w:firstRowFirstColumn="0" w:firstRowLastColumn="0" w:lastRowFirstColumn="0" w:lastRowLastColumn="0"/>
          <w:trHeight w:val="588"/>
          <w:jc w:val="center"/>
        </w:trPr>
        <w:tc>
          <w:tcPr>
            <w:cnfStyle w:val="001000000000" w:firstRow="0" w:lastRow="0" w:firstColumn="1" w:lastColumn="0" w:oddVBand="0" w:evenVBand="0" w:oddHBand="0" w:evenHBand="0" w:firstRowFirstColumn="0" w:firstRowLastColumn="0" w:lastRowFirstColumn="0" w:lastRowLastColumn="0"/>
            <w:tcW w:w="0" w:type="auto"/>
          </w:tcPr>
          <w:p w14:paraId="28691C0E" w14:textId="77777777" w:rsidR="00CF72C1" w:rsidRPr="00240942" w:rsidRDefault="00CF72C1" w:rsidP="00530F7C">
            <w:pPr>
              <w:spacing w:line="276" w:lineRule="auto"/>
              <w:ind w:right="1041"/>
              <w:jc w:val="center"/>
              <w:rPr>
                <w:rFonts w:ascii="Arial" w:hAnsi="Arial" w:cs="Arial"/>
                <w:sz w:val="22"/>
                <w:szCs w:val="22"/>
              </w:rPr>
            </w:pPr>
            <w:r w:rsidRPr="00240942">
              <w:rPr>
                <w:rFonts w:ascii="Arial" w:hAnsi="Arial" w:cs="Arial"/>
                <w:sz w:val="22"/>
                <w:szCs w:val="22"/>
              </w:rPr>
              <w:t>5</w:t>
            </w:r>
          </w:p>
        </w:tc>
        <w:tc>
          <w:tcPr>
            <w:tcW w:w="0" w:type="auto"/>
          </w:tcPr>
          <w:p w14:paraId="6365FB55" w14:textId="77777777" w:rsidR="00CF72C1" w:rsidRPr="00240942" w:rsidRDefault="00CF72C1" w:rsidP="00530F7C">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40942">
              <w:rPr>
                <w:rFonts w:ascii="Arial" w:hAnsi="Arial" w:cs="Arial"/>
                <w:sz w:val="22"/>
                <w:szCs w:val="22"/>
              </w:rPr>
              <w:t>PVEM</w:t>
            </w:r>
          </w:p>
        </w:tc>
        <w:tc>
          <w:tcPr>
            <w:tcW w:w="0" w:type="auto"/>
          </w:tcPr>
          <w:p w14:paraId="5A67D933" w14:textId="77777777" w:rsidR="00CF72C1" w:rsidRPr="00240942" w:rsidRDefault="00CF72C1" w:rsidP="00530F7C">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40942">
              <w:rPr>
                <w:rFonts w:ascii="Arial" w:hAnsi="Arial" w:cs="Arial"/>
                <w:sz w:val="22"/>
                <w:szCs w:val="22"/>
              </w:rPr>
              <w:t>GENNY JANETH LOPEZ VALENZUELA</w:t>
            </w:r>
          </w:p>
        </w:tc>
      </w:tr>
      <w:tr w:rsidR="00CF72C1" w:rsidRPr="00240942" w14:paraId="678D1405" w14:textId="77777777" w:rsidTr="00CF72C1">
        <w:trPr>
          <w:trHeight w:val="588"/>
          <w:jc w:val="center"/>
        </w:trPr>
        <w:tc>
          <w:tcPr>
            <w:cnfStyle w:val="001000000000" w:firstRow="0" w:lastRow="0" w:firstColumn="1" w:lastColumn="0" w:oddVBand="0" w:evenVBand="0" w:oddHBand="0" w:evenHBand="0" w:firstRowFirstColumn="0" w:firstRowLastColumn="0" w:lastRowFirstColumn="0" w:lastRowLastColumn="0"/>
            <w:tcW w:w="0" w:type="auto"/>
          </w:tcPr>
          <w:p w14:paraId="0A132DEB" w14:textId="77777777" w:rsidR="00CF72C1" w:rsidRPr="00240942" w:rsidRDefault="00CF72C1" w:rsidP="00530F7C">
            <w:pPr>
              <w:spacing w:line="276" w:lineRule="auto"/>
              <w:ind w:right="1041"/>
              <w:jc w:val="center"/>
              <w:rPr>
                <w:rFonts w:ascii="Arial" w:hAnsi="Arial" w:cs="Arial"/>
                <w:sz w:val="22"/>
                <w:szCs w:val="22"/>
              </w:rPr>
            </w:pPr>
            <w:r w:rsidRPr="00240942">
              <w:rPr>
                <w:rFonts w:ascii="Arial" w:hAnsi="Arial" w:cs="Arial"/>
                <w:sz w:val="22"/>
                <w:szCs w:val="22"/>
              </w:rPr>
              <w:t>6</w:t>
            </w:r>
          </w:p>
        </w:tc>
        <w:tc>
          <w:tcPr>
            <w:tcW w:w="0" w:type="auto"/>
          </w:tcPr>
          <w:p w14:paraId="1CD54CEA" w14:textId="77777777" w:rsidR="00CF72C1" w:rsidRPr="00240942" w:rsidRDefault="00CF72C1" w:rsidP="00530F7C">
            <w:pPr>
              <w:spacing w:line="276" w:lineRule="auto"/>
              <w:ind w:right="1041"/>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40942">
              <w:rPr>
                <w:rFonts w:ascii="Arial" w:hAnsi="Arial" w:cs="Arial"/>
                <w:sz w:val="22"/>
                <w:szCs w:val="22"/>
              </w:rPr>
              <w:t>MORENA</w:t>
            </w:r>
          </w:p>
        </w:tc>
        <w:tc>
          <w:tcPr>
            <w:tcW w:w="0" w:type="auto"/>
          </w:tcPr>
          <w:p w14:paraId="3DF47DDB" w14:textId="78D5F3DC" w:rsidR="00CF72C1" w:rsidRPr="00240942" w:rsidRDefault="0012702B" w:rsidP="00530F7C">
            <w:pPr>
              <w:spacing w:line="276" w:lineRule="auto"/>
              <w:ind w:right="1041"/>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40942">
              <w:rPr>
                <w:rFonts w:ascii="Arial" w:hAnsi="Arial" w:cs="Arial"/>
                <w:sz w:val="22"/>
                <w:szCs w:val="22"/>
              </w:rPr>
              <w:t>HEDER PEDRO GUZMÁN ESPEJEL</w:t>
            </w:r>
          </w:p>
        </w:tc>
      </w:tr>
      <w:tr w:rsidR="00CF72C1" w:rsidRPr="00240942" w14:paraId="1C52CB21" w14:textId="77777777" w:rsidTr="00CF72C1">
        <w:trPr>
          <w:cnfStyle w:val="000000100000" w:firstRow="0" w:lastRow="0" w:firstColumn="0" w:lastColumn="0" w:oddVBand="0" w:evenVBand="0" w:oddHBand="1" w:evenHBand="0" w:firstRowFirstColumn="0" w:firstRowLastColumn="0" w:lastRowFirstColumn="0" w:lastRowLastColumn="0"/>
          <w:trHeight w:val="588"/>
          <w:jc w:val="center"/>
        </w:trPr>
        <w:tc>
          <w:tcPr>
            <w:cnfStyle w:val="001000000000" w:firstRow="0" w:lastRow="0" w:firstColumn="1" w:lastColumn="0" w:oddVBand="0" w:evenVBand="0" w:oddHBand="0" w:evenHBand="0" w:firstRowFirstColumn="0" w:firstRowLastColumn="0" w:lastRowFirstColumn="0" w:lastRowLastColumn="0"/>
            <w:tcW w:w="0" w:type="auto"/>
          </w:tcPr>
          <w:p w14:paraId="2A45FF60" w14:textId="77777777" w:rsidR="00CF72C1" w:rsidRPr="00240942" w:rsidRDefault="00CF72C1" w:rsidP="00530F7C">
            <w:pPr>
              <w:spacing w:line="276" w:lineRule="auto"/>
              <w:ind w:right="1041"/>
              <w:jc w:val="center"/>
              <w:rPr>
                <w:rFonts w:ascii="Arial" w:hAnsi="Arial" w:cs="Arial"/>
                <w:sz w:val="22"/>
                <w:szCs w:val="22"/>
              </w:rPr>
            </w:pPr>
            <w:r w:rsidRPr="00240942">
              <w:rPr>
                <w:rFonts w:ascii="Arial" w:hAnsi="Arial" w:cs="Arial"/>
                <w:sz w:val="22"/>
                <w:szCs w:val="22"/>
              </w:rPr>
              <w:t>7</w:t>
            </w:r>
          </w:p>
        </w:tc>
        <w:tc>
          <w:tcPr>
            <w:tcW w:w="0" w:type="auto"/>
          </w:tcPr>
          <w:p w14:paraId="5A62CD81" w14:textId="77777777" w:rsidR="00CF72C1" w:rsidRPr="00240942" w:rsidRDefault="00CF72C1" w:rsidP="00530F7C">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40942">
              <w:rPr>
                <w:rFonts w:ascii="Arial" w:hAnsi="Arial" w:cs="Arial"/>
                <w:sz w:val="22"/>
                <w:szCs w:val="22"/>
              </w:rPr>
              <w:t>MORENA</w:t>
            </w:r>
          </w:p>
        </w:tc>
        <w:tc>
          <w:tcPr>
            <w:tcW w:w="0" w:type="auto"/>
          </w:tcPr>
          <w:p w14:paraId="1B72C095" w14:textId="6E6A9A71" w:rsidR="00CF72C1" w:rsidRPr="00240942" w:rsidRDefault="0012702B" w:rsidP="00530F7C">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40942">
              <w:rPr>
                <w:rFonts w:ascii="Arial" w:hAnsi="Arial" w:cs="Arial"/>
                <w:sz w:val="22"/>
                <w:szCs w:val="22"/>
              </w:rPr>
              <w:t>LESLIE MAYELA FIGUEROA TREVIÑO</w:t>
            </w:r>
          </w:p>
        </w:tc>
      </w:tr>
      <w:tr w:rsidR="00CF72C1" w:rsidRPr="00240942" w14:paraId="0EA02B96" w14:textId="77777777" w:rsidTr="00CF72C1">
        <w:trPr>
          <w:trHeight w:val="588"/>
          <w:jc w:val="center"/>
        </w:trPr>
        <w:tc>
          <w:tcPr>
            <w:cnfStyle w:val="001000000000" w:firstRow="0" w:lastRow="0" w:firstColumn="1" w:lastColumn="0" w:oddVBand="0" w:evenVBand="0" w:oddHBand="0" w:evenHBand="0" w:firstRowFirstColumn="0" w:firstRowLastColumn="0" w:lastRowFirstColumn="0" w:lastRowLastColumn="0"/>
            <w:tcW w:w="0" w:type="auto"/>
          </w:tcPr>
          <w:p w14:paraId="2F4770E7" w14:textId="77777777" w:rsidR="00CF72C1" w:rsidRPr="00240942" w:rsidRDefault="00CF72C1" w:rsidP="00530F7C">
            <w:pPr>
              <w:spacing w:line="276" w:lineRule="auto"/>
              <w:ind w:right="1041"/>
              <w:jc w:val="center"/>
              <w:rPr>
                <w:rFonts w:ascii="Arial" w:hAnsi="Arial" w:cs="Arial"/>
                <w:sz w:val="22"/>
                <w:szCs w:val="22"/>
              </w:rPr>
            </w:pPr>
            <w:r w:rsidRPr="00240942">
              <w:rPr>
                <w:rFonts w:ascii="Arial" w:hAnsi="Arial" w:cs="Arial"/>
                <w:sz w:val="22"/>
                <w:szCs w:val="22"/>
              </w:rPr>
              <w:lastRenderedPageBreak/>
              <w:t>8</w:t>
            </w:r>
          </w:p>
        </w:tc>
        <w:tc>
          <w:tcPr>
            <w:tcW w:w="0" w:type="auto"/>
          </w:tcPr>
          <w:p w14:paraId="62C3256F" w14:textId="77777777" w:rsidR="00CF72C1" w:rsidRPr="00240942" w:rsidRDefault="00CF72C1" w:rsidP="00530F7C">
            <w:pPr>
              <w:spacing w:line="276" w:lineRule="auto"/>
              <w:ind w:right="1041"/>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40942">
              <w:rPr>
                <w:rFonts w:ascii="Arial" w:hAnsi="Arial" w:cs="Arial"/>
                <w:sz w:val="22"/>
                <w:szCs w:val="22"/>
              </w:rPr>
              <w:t>MORENA</w:t>
            </w:r>
          </w:p>
        </w:tc>
        <w:tc>
          <w:tcPr>
            <w:tcW w:w="0" w:type="auto"/>
          </w:tcPr>
          <w:p w14:paraId="737FF328" w14:textId="77777777" w:rsidR="00CF72C1" w:rsidRPr="00240942" w:rsidRDefault="00CF72C1" w:rsidP="00530F7C">
            <w:pPr>
              <w:spacing w:line="276" w:lineRule="auto"/>
              <w:ind w:right="1041"/>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40942">
              <w:rPr>
                <w:rFonts w:ascii="Arial" w:hAnsi="Arial" w:cs="Arial"/>
                <w:sz w:val="22"/>
                <w:szCs w:val="22"/>
              </w:rPr>
              <w:t>JUAN CARLOS REGALADO UGARTE</w:t>
            </w:r>
          </w:p>
        </w:tc>
      </w:tr>
      <w:tr w:rsidR="00CF72C1" w:rsidRPr="00240942" w14:paraId="400EE5D0" w14:textId="77777777" w:rsidTr="00CF72C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0" w:type="auto"/>
          </w:tcPr>
          <w:p w14:paraId="31B4DC41" w14:textId="77777777" w:rsidR="00CF72C1" w:rsidRPr="00240942" w:rsidRDefault="00CF72C1" w:rsidP="00530F7C">
            <w:pPr>
              <w:spacing w:line="276" w:lineRule="auto"/>
              <w:ind w:right="1041"/>
              <w:jc w:val="center"/>
              <w:rPr>
                <w:rFonts w:ascii="Arial" w:hAnsi="Arial" w:cs="Arial"/>
                <w:sz w:val="22"/>
                <w:szCs w:val="22"/>
              </w:rPr>
            </w:pPr>
            <w:r w:rsidRPr="00240942">
              <w:rPr>
                <w:rFonts w:ascii="Arial" w:hAnsi="Arial" w:cs="Arial"/>
                <w:sz w:val="22"/>
                <w:szCs w:val="22"/>
              </w:rPr>
              <w:t>9</w:t>
            </w:r>
          </w:p>
        </w:tc>
        <w:tc>
          <w:tcPr>
            <w:tcW w:w="0" w:type="auto"/>
          </w:tcPr>
          <w:p w14:paraId="02727D63" w14:textId="77777777" w:rsidR="00CF72C1" w:rsidRPr="00240942" w:rsidRDefault="00CF72C1" w:rsidP="00530F7C">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40942">
              <w:rPr>
                <w:rFonts w:ascii="Arial" w:hAnsi="Arial" w:cs="Arial"/>
                <w:sz w:val="22"/>
                <w:szCs w:val="22"/>
              </w:rPr>
              <w:t>MORENA</w:t>
            </w:r>
          </w:p>
        </w:tc>
        <w:tc>
          <w:tcPr>
            <w:tcW w:w="0" w:type="auto"/>
          </w:tcPr>
          <w:p w14:paraId="7D40F549" w14:textId="404648B3" w:rsidR="00CF72C1" w:rsidRPr="00240942" w:rsidRDefault="0012702B" w:rsidP="00530F7C">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40942">
              <w:rPr>
                <w:rFonts w:ascii="Arial" w:hAnsi="Arial" w:cs="Arial"/>
                <w:sz w:val="22"/>
                <w:szCs w:val="22"/>
              </w:rPr>
              <w:t>IRMA KAROLA MACIAS MARTINEZ</w:t>
            </w:r>
          </w:p>
        </w:tc>
      </w:tr>
    </w:tbl>
    <w:p w14:paraId="4F578A28" w14:textId="77777777" w:rsidR="00D05DF7" w:rsidRPr="00240942" w:rsidRDefault="00D05DF7" w:rsidP="002371ED">
      <w:pPr>
        <w:spacing w:line="360" w:lineRule="auto"/>
        <w:jc w:val="both"/>
        <w:rPr>
          <w:rFonts w:ascii="Arial" w:hAnsi="Arial" w:cs="Arial"/>
          <w:sz w:val="24"/>
          <w:szCs w:val="24"/>
        </w:rPr>
      </w:pPr>
    </w:p>
    <w:p w14:paraId="7EADF0C3" w14:textId="62F10FE7" w:rsidR="0012702B" w:rsidRPr="00240942" w:rsidRDefault="0012702B" w:rsidP="002371ED">
      <w:pPr>
        <w:spacing w:line="360" w:lineRule="auto"/>
        <w:jc w:val="both"/>
        <w:rPr>
          <w:rFonts w:ascii="Arial" w:hAnsi="Arial" w:cs="Arial"/>
          <w:sz w:val="24"/>
          <w:szCs w:val="24"/>
        </w:rPr>
      </w:pPr>
      <w:r w:rsidRPr="00240942">
        <w:rPr>
          <w:rFonts w:ascii="Arial" w:hAnsi="Arial" w:cs="Arial"/>
          <w:sz w:val="24"/>
          <w:szCs w:val="24"/>
        </w:rPr>
        <w:t xml:space="preserve">Por lo que, al buscar ser reconocido como mejor perdedor sobre </w:t>
      </w:r>
      <w:r w:rsidR="006A647B" w:rsidRPr="00240942">
        <w:rPr>
          <w:rFonts w:ascii="Arial" w:hAnsi="Arial" w:cs="Arial"/>
          <w:sz w:val="24"/>
          <w:szCs w:val="24"/>
        </w:rPr>
        <w:t xml:space="preserve">el C. Arturo Piña Alvarado, </w:t>
      </w:r>
      <w:r w:rsidR="00E01C65" w:rsidRPr="00240942">
        <w:rPr>
          <w:rFonts w:ascii="Arial" w:hAnsi="Arial" w:cs="Arial"/>
          <w:sz w:val="24"/>
          <w:szCs w:val="24"/>
        </w:rPr>
        <w:t>aun y cuando obtuviera la razón, a ningún fin práctico le llevaría</w:t>
      </w:r>
      <w:r w:rsidR="006A647B" w:rsidRPr="00240942">
        <w:rPr>
          <w:rFonts w:ascii="Arial" w:hAnsi="Arial" w:cs="Arial"/>
          <w:sz w:val="24"/>
          <w:szCs w:val="24"/>
        </w:rPr>
        <w:t xml:space="preserve">, </w:t>
      </w:r>
      <w:r w:rsidR="002E38E8" w:rsidRPr="00240942">
        <w:rPr>
          <w:rFonts w:ascii="Arial" w:hAnsi="Arial" w:cs="Arial"/>
          <w:sz w:val="24"/>
          <w:szCs w:val="24"/>
        </w:rPr>
        <w:t>pues,</w:t>
      </w:r>
      <w:r w:rsidR="006A647B" w:rsidRPr="00240942">
        <w:rPr>
          <w:rFonts w:ascii="Arial" w:hAnsi="Arial" w:cs="Arial"/>
          <w:sz w:val="24"/>
          <w:szCs w:val="24"/>
        </w:rPr>
        <w:t xml:space="preserve"> aunque lograra que se determinaran fundados sus agravios, en cuanto a la votación que debe considerarse para el caso de los mejores perdedores, lo cierto es que la misma no le </w:t>
      </w:r>
      <w:r w:rsidR="00237CF0" w:rsidRPr="00240942">
        <w:rPr>
          <w:rFonts w:ascii="Arial" w:hAnsi="Arial" w:cs="Arial"/>
          <w:sz w:val="24"/>
          <w:szCs w:val="24"/>
        </w:rPr>
        <w:t>alcanzaría</w:t>
      </w:r>
      <w:r w:rsidR="006A647B" w:rsidRPr="00240942">
        <w:rPr>
          <w:rFonts w:ascii="Arial" w:hAnsi="Arial" w:cs="Arial"/>
          <w:sz w:val="24"/>
          <w:szCs w:val="24"/>
        </w:rPr>
        <w:t xml:space="preserve"> para estar en una mejor </w:t>
      </w:r>
      <w:r w:rsidR="00237CF0" w:rsidRPr="00240942">
        <w:rPr>
          <w:rFonts w:ascii="Arial" w:hAnsi="Arial" w:cs="Arial"/>
          <w:sz w:val="24"/>
          <w:szCs w:val="24"/>
        </w:rPr>
        <w:t>posición</w:t>
      </w:r>
      <w:r w:rsidR="006A647B" w:rsidRPr="00240942">
        <w:rPr>
          <w:rFonts w:ascii="Arial" w:hAnsi="Arial" w:cs="Arial"/>
          <w:sz w:val="24"/>
          <w:szCs w:val="24"/>
        </w:rPr>
        <w:t xml:space="preserve"> que la C. </w:t>
      </w:r>
      <w:r w:rsidR="00237CF0" w:rsidRPr="00240942">
        <w:rPr>
          <w:rFonts w:ascii="Arial" w:hAnsi="Arial" w:cs="Arial"/>
          <w:sz w:val="24"/>
          <w:szCs w:val="24"/>
        </w:rPr>
        <w:t>Irma Karola Macías Ugarte, como se muestra a continuación:</w:t>
      </w:r>
    </w:p>
    <w:p w14:paraId="5118B800" w14:textId="3C57AC25" w:rsidR="00237CF0" w:rsidRPr="00240942" w:rsidRDefault="00237CF0" w:rsidP="002371ED">
      <w:pPr>
        <w:spacing w:line="360" w:lineRule="auto"/>
        <w:jc w:val="both"/>
        <w:rPr>
          <w:rFonts w:ascii="Arial" w:hAnsi="Arial" w:cs="Arial"/>
          <w:sz w:val="24"/>
          <w:szCs w:val="24"/>
        </w:rPr>
      </w:pPr>
    </w:p>
    <w:tbl>
      <w:tblPr>
        <w:tblStyle w:val="Tabladecuadrcula4"/>
        <w:tblW w:w="0" w:type="auto"/>
        <w:jc w:val="center"/>
        <w:tblLook w:val="04A0" w:firstRow="1" w:lastRow="0" w:firstColumn="1" w:lastColumn="0" w:noHBand="0" w:noVBand="1"/>
      </w:tblPr>
      <w:tblGrid>
        <w:gridCol w:w="4839"/>
        <w:gridCol w:w="4839"/>
      </w:tblGrid>
      <w:tr w:rsidR="00237CF0" w:rsidRPr="00240942" w14:paraId="70043FA4" w14:textId="77777777" w:rsidTr="00840B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39" w:type="dxa"/>
          </w:tcPr>
          <w:p w14:paraId="37DAA6C7" w14:textId="77777777" w:rsidR="00237CF0" w:rsidRPr="00240942" w:rsidRDefault="00237CF0" w:rsidP="00530F7C">
            <w:pPr>
              <w:spacing w:line="360" w:lineRule="auto"/>
              <w:jc w:val="center"/>
              <w:rPr>
                <w:rFonts w:ascii="Arial" w:hAnsi="Arial" w:cs="Arial"/>
                <w:sz w:val="22"/>
                <w:szCs w:val="22"/>
              </w:rPr>
            </w:pPr>
            <w:r w:rsidRPr="00240942">
              <w:rPr>
                <w:rFonts w:ascii="Arial" w:hAnsi="Arial" w:cs="Arial"/>
                <w:sz w:val="22"/>
                <w:szCs w:val="22"/>
              </w:rPr>
              <w:t>NOMBRE</w:t>
            </w:r>
          </w:p>
        </w:tc>
        <w:tc>
          <w:tcPr>
            <w:tcW w:w="4839" w:type="dxa"/>
          </w:tcPr>
          <w:p w14:paraId="5A3CF808" w14:textId="77777777" w:rsidR="00237CF0" w:rsidRPr="00240942" w:rsidRDefault="00237CF0" w:rsidP="00530F7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40942">
              <w:rPr>
                <w:rFonts w:ascii="Arial" w:hAnsi="Arial" w:cs="Arial"/>
                <w:sz w:val="22"/>
                <w:szCs w:val="22"/>
              </w:rPr>
              <w:t>PORCENTAJE</w:t>
            </w:r>
          </w:p>
        </w:tc>
      </w:tr>
      <w:tr w:rsidR="00237CF0" w:rsidRPr="00240942" w14:paraId="740E0E19" w14:textId="77777777" w:rsidTr="00840B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39" w:type="dxa"/>
          </w:tcPr>
          <w:p w14:paraId="34CF4D07" w14:textId="77777777" w:rsidR="00237CF0" w:rsidRPr="00240942" w:rsidRDefault="00237CF0" w:rsidP="00530F7C">
            <w:pPr>
              <w:spacing w:line="360" w:lineRule="auto"/>
              <w:jc w:val="both"/>
              <w:rPr>
                <w:rFonts w:ascii="Arial" w:hAnsi="Arial" w:cs="Arial"/>
                <w:sz w:val="22"/>
                <w:szCs w:val="22"/>
              </w:rPr>
            </w:pPr>
            <w:r w:rsidRPr="00240942">
              <w:rPr>
                <w:rFonts w:ascii="Arial" w:hAnsi="Arial" w:cs="Arial"/>
                <w:sz w:val="22"/>
                <w:szCs w:val="22"/>
              </w:rPr>
              <w:t>IRMA KAROLA MACIAS MARTINEZ</w:t>
            </w:r>
          </w:p>
        </w:tc>
        <w:tc>
          <w:tcPr>
            <w:tcW w:w="4839" w:type="dxa"/>
          </w:tcPr>
          <w:p w14:paraId="0FCAD9B1" w14:textId="77777777" w:rsidR="00237CF0" w:rsidRPr="00240942" w:rsidRDefault="00237CF0" w:rsidP="00530F7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40942">
              <w:rPr>
                <w:rFonts w:ascii="Arial" w:hAnsi="Arial" w:cs="Arial"/>
                <w:sz w:val="22"/>
                <w:szCs w:val="22"/>
              </w:rPr>
              <w:t>29.379%</w:t>
            </w:r>
          </w:p>
        </w:tc>
      </w:tr>
      <w:tr w:rsidR="00237CF0" w:rsidRPr="00240942" w14:paraId="61801F87" w14:textId="77777777" w:rsidTr="00840B77">
        <w:trPr>
          <w:jc w:val="center"/>
        </w:trPr>
        <w:tc>
          <w:tcPr>
            <w:cnfStyle w:val="001000000000" w:firstRow="0" w:lastRow="0" w:firstColumn="1" w:lastColumn="0" w:oddVBand="0" w:evenVBand="0" w:oddHBand="0" w:evenHBand="0" w:firstRowFirstColumn="0" w:firstRowLastColumn="0" w:lastRowFirstColumn="0" w:lastRowLastColumn="0"/>
            <w:tcW w:w="4839" w:type="dxa"/>
          </w:tcPr>
          <w:p w14:paraId="1EBF47BC" w14:textId="77777777" w:rsidR="00237CF0" w:rsidRPr="00240942" w:rsidRDefault="00237CF0" w:rsidP="00530F7C">
            <w:pPr>
              <w:spacing w:line="360" w:lineRule="auto"/>
              <w:jc w:val="both"/>
              <w:rPr>
                <w:rFonts w:ascii="Arial" w:hAnsi="Arial" w:cs="Arial"/>
                <w:sz w:val="22"/>
                <w:szCs w:val="22"/>
              </w:rPr>
            </w:pPr>
            <w:r w:rsidRPr="00240942">
              <w:rPr>
                <w:rFonts w:ascii="Arial" w:hAnsi="Arial" w:cs="Arial"/>
                <w:sz w:val="22"/>
                <w:szCs w:val="22"/>
              </w:rPr>
              <w:t>GILBERTO GUTIÉRREZ LARA</w:t>
            </w:r>
          </w:p>
        </w:tc>
        <w:tc>
          <w:tcPr>
            <w:tcW w:w="4839" w:type="dxa"/>
          </w:tcPr>
          <w:p w14:paraId="2B2FBD5B" w14:textId="77777777" w:rsidR="00237CF0" w:rsidRPr="00240942" w:rsidRDefault="00237CF0" w:rsidP="00530F7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40942">
              <w:rPr>
                <w:rFonts w:ascii="Arial" w:hAnsi="Arial" w:cs="Arial"/>
                <w:sz w:val="22"/>
                <w:szCs w:val="22"/>
              </w:rPr>
              <w:t>25.1288%</w:t>
            </w:r>
          </w:p>
        </w:tc>
      </w:tr>
    </w:tbl>
    <w:p w14:paraId="0A73E09C" w14:textId="1081AD85" w:rsidR="00237CF0" w:rsidRPr="00240942" w:rsidRDefault="00237CF0" w:rsidP="002371ED">
      <w:pPr>
        <w:spacing w:line="360" w:lineRule="auto"/>
        <w:jc w:val="both"/>
        <w:rPr>
          <w:rFonts w:ascii="Arial" w:hAnsi="Arial" w:cs="Arial"/>
          <w:sz w:val="24"/>
          <w:szCs w:val="24"/>
        </w:rPr>
      </w:pPr>
    </w:p>
    <w:p w14:paraId="233D2783" w14:textId="1ED2DA73" w:rsidR="003F1E7F" w:rsidRPr="00240942" w:rsidRDefault="003F1E7F" w:rsidP="002371ED">
      <w:pPr>
        <w:spacing w:line="360" w:lineRule="auto"/>
        <w:jc w:val="both"/>
        <w:rPr>
          <w:rFonts w:ascii="Arial" w:hAnsi="Arial" w:cs="Arial"/>
          <w:sz w:val="24"/>
          <w:szCs w:val="24"/>
        </w:rPr>
      </w:pPr>
      <w:r w:rsidRPr="00240942">
        <w:rPr>
          <w:rFonts w:ascii="Arial" w:hAnsi="Arial" w:cs="Arial"/>
          <w:sz w:val="24"/>
          <w:szCs w:val="24"/>
        </w:rPr>
        <w:t xml:space="preserve">Lo anterior, </w:t>
      </w:r>
      <w:r w:rsidR="00E30E08" w:rsidRPr="00240942">
        <w:rPr>
          <w:rFonts w:ascii="Arial" w:hAnsi="Arial" w:cs="Arial"/>
          <w:sz w:val="24"/>
          <w:szCs w:val="24"/>
        </w:rPr>
        <w:t>dado que,</w:t>
      </w:r>
      <w:r w:rsidRPr="00240942">
        <w:rPr>
          <w:rFonts w:ascii="Arial" w:hAnsi="Arial" w:cs="Arial"/>
          <w:sz w:val="24"/>
          <w:szCs w:val="24"/>
        </w:rPr>
        <w:t xml:space="preserve"> con el recorrimiento de las fórmulas, dada la vacante existente en la posición número 5, </w:t>
      </w:r>
      <w:r w:rsidR="00E30E08" w:rsidRPr="00240942">
        <w:rPr>
          <w:rFonts w:ascii="Arial" w:hAnsi="Arial" w:cs="Arial"/>
          <w:sz w:val="24"/>
          <w:szCs w:val="24"/>
        </w:rPr>
        <w:t xml:space="preserve">la siguiente fórmula del género femenino es la encabezada por la C. Irma Karola Macías, por lo que es a quien debe asignársele la diputación por RP. </w:t>
      </w:r>
    </w:p>
    <w:p w14:paraId="2F14FD00" w14:textId="0F45BDEC" w:rsidR="003F1E7F" w:rsidRPr="00240942" w:rsidRDefault="003F1E7F" w:rsidP="002371ED">
      <w:pPr>
        <w:spacing w:line="360" w:lineRule="auto"/>
        <w:jc w:val="both"/>
        <w:rPr>
          <w:rFonts w:ascii="Arial" w:hAnsi="Arial" w:cs="Arial"/>
          <w:sz w:val="24"/>
          <w:szCs w:val="24"/>
        </w:rPr>
      </w:pPr>
    </w:p>
    <w:p w14:paraId="79A6508B" w14:textId="77777777" w:rsidR="006B4553" w:rsidRPr="00240942" w:rsidRDefault="00840B77" w:rsidP="002371ED">
      <w:pPr>
        <w:spacing w:line="360" w:lineRule="auto"/>
        <w:jc w:val="both"/>
        <w:rPr>
          <w:rFonts w:ascii="Arial" w:hAnsi="Arial" w:cs="Arial"/>
          <w:sz w:val="24"/>
          <w:szCs w:val="24"/>
        </w:rPr>
      </w:pPr>
      <w:r w:rsidRPr="00240942">
        <w:rPr>
          <w:rFonts w:ascii="Arial" w:hAnsi="Arial" w:cs="Arial"/>
          <w:sz w:val="24"/>
          <w:szCs w:val="24"/>
        </w:rPr>
        <w:t xml:space="preserve">En consecuencia, </w:t>
      </w:r>
      <w:r w:rsidR="00BE18CE" w:rsidRPr="00240942">
        <w:rPr>
          <w:rFonts w:ascii="Arial" w:hAnsi="Arial" w:cs="Arial"/>
          <w:b/>
          <w:bCs/>
          <w:sz w:val="24"/>
          <w:szCs w:val="24"/>
        </w:rPr>
        <w:t xml:space="preserve">a </w:t>
      </w:r>
      <w:r w:rsidR="006B4553" w:rsidRPr="00240942">
        <w:rPr>
          <w:rFonts w:ascii="Arial" w:hAnsi="Arial" w:cs="Arial"/>
          <w:b/>
          <w:bCs/>
          <w:sz w:val="24"/>
          <w:szCs w:val="24"/>
        </w:rPr>
        <w:t>ningún</w:t>
      </w:r>
      <w:r w:rsidR="00BE18CE" w:rsidRPr="00240942">
        <w:rPr>
          <w:rFonts w:ascii="Arial" w:hAnsi="Arial" w:cs="Arial"/>
          <w:b/>
          <w:bCs/>
          <w:sz w:val="24"/>
          <w:szCs w:val="24"/>
        </w:rPr>
        <w:t xml:space="preserve"> fin práctico llevaría entrar al estudio de fondo de los agravios planteados por el actor,</w:t>
      </w:r>
      <w:r w:rsidR="00BE18CE" w:rsidRPr="00240942">
        <w:rPr>
          <w:rFonts w:ascii="Arial" w:hAnsi="Arial" w:cs="Arial"/>
          <w:sz w:val="24"/>
          <w:szCs w:val="24"/>
        </w:rPr>
        <w:t xml:space="preserve"> </w:t>
      </w:r>
      <w:r w:rsidR="007B48E3" w:rsidRPr="00240942">
        <w:rPr>
          <w:rFonts w:ascii="Arial" w:hAnsi="Arial" w:cs="Arial"/>
          <w:sz w:val="24"/>
          <w:szCs w:val="24"/>
        </w:rPr>
        <w:t xml:space="preserve">pues que la misma </w:t>
      </w:r>
      <w:r w:rsidR="006B4553" w:rsidRPr="00240942">
        <w:rPr>
          <w:rFonts w:ascii="Arial" w:hAnsi="Arial" w:cs="Arial"/>
          <w:sz w:val="24"/>
          <w:szCs w:val="24"/>
        </w:rPr>
        <w:t>modificación</w:t>
      </w:r>
      <w:r w:rsidR="007B48E3" w:rsidRPr="00240942">
        <w:rPr>
          <w:rFonts w:ascii="Arial" w:hAnsi="Arial" w:cs="Arial"/>
          <w:sz w:val="24"/>
          <w:szCs w:val="24"/>
        </w:rPr>
        <w:t xml:space="preserve"> realizada por este Tribunal, así como del recorrimiento natural, se </w:t>
      </w:r>
      <w:r w:rsidR="006B4553" w:rsidRPr="00240942">
        <w:rPr>
          <w:rFonts w:ascii="Arial" w:hAnsi="Arial" w:cs="Arial"/>
          <w:sz w:val="24"/>
          <w:szCs w:val="24"/>
        </w:rPr>
        <w:t>desprende</w:t>
      </w:r>
      <w:r w:rsidR="007B48E3" w:rsidRPr="00240942">
        <w:rPr>
          <w:rFonts w:ascii="Arial" w:hAnsi="Arial" w:cs="Arial"/>
          <w:sz w:val="24"/>
          <w:szCs w:val="24"/>
        </w:rPr>
        <w:t xml:space="preserve"> que el promovente se encuentra en una situación de hecho que lo excluye de la posibilidad de integrar al Congreso</w:t>
      </w:r>
      <w:r w:rsidR="006B4553" w:rsidRPr="00240942">
        <w:rPr>
          <w:rFonts w:ascii="Arial" w:hAnsi="Arial" w:cs="Arial"/>
          <w:sz w:val="24"/>
          <w:szCs w:val="24"/>
        </w:rPr>
        <w:t>, de ahí lo inoperante de sus agravios.</w:t>
      </w:r>
    </w:p>
    <w:p w14:paraId="78497BE0" w14:textId="77777777" w:rsidR="006B4553" w:rsidRPr="00240942" w:rsidRDefault="006B4553" w:rsidP="002371ED">
      <w:pPr>
        <w:spacing w:line="360" w:lineRule="auto"/>
        <w:jc w:val="both"/>
        <w:rPr>
          <w:rFonts w:ascii="Arial" w:hAnsi="Arial" w:cs="Arial"/>
          <w:sz w:val="24"/>
          <w:szCs w:val="24"/>
        </w:rPr>
      </w:pPr>
    </w:p>
    <w:p w14:paraId="59EA7A57" w14:textId="76B96DDC" w:rsidR="00840B77" w:rsidRPr="00240942" w:rsidRDefault="006B4553" w:rsidP="002371ED">
      <w:pPr>
        <w:spacing w:line="360" w:lineRule="auto"/>
        <w:jc w:val="both"/>
        <w:rPr>
          <w:rFonts w:ascii="Arial" w:hAnsi="Arial" w:cs="Arial"/>
          <w:sz w:val="24"/>
          <w:szCs w:val="24"/>
        </w:rPr>
      </w:pPr>
      <w:r w:rsidRPr="00240942">
        <w:rPr>
          <w:rFonts w:ascii="Arial" w:hAnsi="Arial" w:cs="Arial"/>
          <w:sz w:val="24"/>
          <w:szCs w:val="24"/>
        </w:rPr>
        <w:t xml:space="preserve">Por lo anterior, </w:t>
      </w:r>
      <w:r w:rsidR="00840B77" w:rsidRPr="00240942">
        <w:rPr>
          <w:rFonts w:ascii="Arial" w:hAnsi="Arial" w:cs="Arial"/>
          <w:sz w:val="24"/>
          <w:szCs w:val="24"/>
        </w:rPr>
        <w:t xml:space="preserve">con independencia de la votación que deba considerarse para determinar al mejor perdedor, sus agravios son </w:t>
      </w:r>
      <w:r w:rsidR="00840B77" w:rsidRPr="00240942">
        <w:rPr>
          <w:rFonts w:ascii="Arial" w:hAnsi="Arial" w:cs="Arial"/>
          <w:b/>
          <w:bCs/>
          <w:sz w:val="24"/>
          <w:szCs w:val="24"/>
        </w:rPr>
        <w:t>in</w:t>
      </w:r>
      <w:r w:rsidR="008971EA" w:rsidRPr="00240942">
        <w:rPr>
          <w:rFonts w:ascii="Arial" w:hAnsi="Arial" w:cs="Arial"/>
          <w:b/>
          <w:bCs/>
          <w:sz w:val="24"/>
          <w:szCs w:val="24"/>
        </w:rPr>
        <w:t>atendibles</w:t>
      </w:r>
      <w:r w:rsidR="00840B77" w:rsidRPr="00240942">
        <w:rPr>
          <w:rFonts w:ascii="Arial" w:hAnsi="Arial" w:cs="Arial"/>
          <w:sz w:val="24"/>
          <w:szCs w:val="24"/>
        </w:rPr>
        <w:t xml:space="preserve">, en razón </w:t>
      </w:r>
      <w:r w:rsidR="00A6278F" w:rsidRPr="00240942">
        <w:rPr>
          <w:rFonts w:ascii="Arial" w:hAnsi="Arial" w:cs="Arial"/>
          <w:sz w:val="24"/>
          <w:szCs w:val="24"/>
        </w:rPr>
        <w:t>de</w:t>
      </w:r>
      <w:r w:rsidR="00840B77" w:rsidRPr="00240942">
        <w:rPr>
          <w:rFonts w:ascii="Arial" w:hAnsi="Arial" w:cs="Arial"/>
          <w:sz w:val="24"/>
          <w:szCs w:val="24"/>
        </w:rPr>
        <w:t xml:space="preserve"> su cambio de situación jurídica</w:t>
      </w:r>
      <w:r w:rsidR="00C401DD" w:rsidRPr="00240942">
        <w:rPr>
          <w:rFonts w:ascii="Arial" w:hAnsi="Arial" w:cs="Arial"/>
          <w:sz w:val="24"/>
          <w:szCs w:val="24"/>
        </w:rPr>
        <w:t xml:space="preserve"> explicada, por lo que lo pertinente es </w:t>
      </w:r>
      <w:r w:rsidR="00C401DD" w:rsidRPr="00240942">
        <w:rPr>
          <w:rFonts w:ascii="Arial" w:hAnsi="Arial" w:cs="Arial"/>
          <w:b/>
          <w:bCs/>
          <w:sz w:val="24"/>
          <w:szCs w:val="24"/>
        </w:rPr>
        <w:t xml:space="preserve">sobreseer </w:t>
      </w:r>
      <w:r w:rsidR="00C401DD" w:rsidRPr="00240942">
        <w:rPr>
          <w:rFonts w:ascii="Arial" w:hAnsi="Arial" w:cs="Arial"/>
          <w:sz w:val="24"/>
          <w:szCs w:val="24"/>
        </w:rPr>
        <w:t>el asunto relativo al TEEA-REN-27/2021</w:t>
      </w:r>
      <w:r w:rsidR="00840B77" w:rsidRPr="00240942">
        <w:rPr>
          <w:rFonts w:ascii="Arial" w:hAnsi="Arial" w:cs="Arial"/>
          <w:sz w:val="24"/>
          <w:szCs w:val="24"/>
        </w:rPr>
        <w:t xml:space="preserve">. </w:t>
      </w:r>
    </w:p>
    <w:p w14:paraId="42B88C2E" w14:textId="3CE692E8" w:rsidR="000458E7" w:rsidRPr="00240942" w:rsidRDefault="000458E7" w:rsidP="002371ED">
      <w:pPr>
        <w:spacing w:line="360" w:lineRule="auto"/>
        <w:jc w:val="both"/>
        <w:rPr>
          <w:rFonts w:ascii="Arial" w:hAnsi="Arial" w:cs="Arial"/>
          <w:sz w:val="24"/>
          <w:szCs w:val="24"/>
        </w:rPr>
      </w:pPr>
    </w:p>
    <w:p w14:paraId="0722CDBD" w14:textId="3DB5C1D3" w:rsidR="000458E7" w:rsidRPr="00240942" w:rsidRDefault="00B65942" w:rsidP="000458E7">
      <w:pPr>
        <w:spacing w:line="360" w:lineRule="auto"/>
        <w:jc w:val="both"/>
        <w:rPr>
          <w:rFonts w:ascii="Arial" w:hAnsi="Arial" w:cs="Arial"/>
          <w:b/>
          <w:bCs/>
          <w:sz w:val="24"/>
          <w:szCs w:val="24"/>
          <w:lang w:val="es-419" w:eastAsia="es-ES"/>
        </w:rPr>
      </w:pPr>
      <w:r w:rsidRPr="00240942">
        <w:rPr>
          <w:rFonts w:ascii="Arial" w:hAnsi="Arial" w:cs="Arial"/>
          <w:b/>
          <w:bCs/>
          <w:sz w:val="24"/>
          <w:szCs w:val="24"/>
        </w:rPr>
        <w:t xml:space="preserve">6.4.3.3. </w:t>
      </w:r>
      <w:r w:rsidR="000458E7" w:rsidRPr="00240942">
        <w:rPr>
          <w:rFonts w:ascii="Arial" w:hAnsi="Arial" w:cs="Arial"/>
          <w:b/>
          <w:bCs/>
          <w:sz w:val="24"/>
          <w:szCs w:val="24"/>
          <w:lang w:val="es-419" w:eastAsia="es-ES"/>
        </w:rPr>
        <w:t xml:space="preserve">Agravios de la C. </w:t>
      </w:r>
      <w:r w:rsidR="000458E7" w:rsidRPr="00240942">
        <w:rPr>
          <w:rFonts w:ascii="Arial" w:hAnsi="Arial" w:cs="Arial"/>
          <w:b/>
          <w:bCs/>
          <w:sz w:val="24"/>
          <w:szCs w:val="24"/>
          <w:lang w:eastAsia="es-ES"/>
        </w:rPr>
        <w:t>Flavia Narváez Martínez</w:t>
      </w:r>
      <w:r w:rsidR="000458E7" w:rsidRPr="00240942">
        <w:rPr>
          <w:rFonts w:ascii="Arial" w:hAnsi="Arial" w:cs="Arial"/>
          <w:b/>
          <w:bCs/>
          <w:sz w:val="24"/>
          <w:szCs w:val="24"/>
          <w:lang w:val="es-419" w:eastAsia="es-ES"/>
        </w:rPr>
        <w:t>.</w:t>
      </w:r>
    </w:p>
    <w:p w14:paraId="5D3B73BF" w14:textId="77777777" w:rsidR="000458E7" w:rsidRPr="00240942" w:rsidRDefault="000458E7" w:rsidP="000458E7">
      <w:pPr>
        <w:spacing w:line="360" w:lineRule="auto"/>
        <w:jc w:val="both"/>
        <w:rPr>
          <w:rFonts w:ascii="Arial" w:hAnsi="Arial" w:cs="Arial"/>
          <w:sz w:val="24"/>
          <w:szCs w:val="24"/>
          <w:lang w:eastAsia="es-ES"/>
        </w:rPr>
      </w:pPr>
    </w:p>
    <w:p w14:paraId="4CD4470B" w14:textId="3496C7F9" w:rsidR="000458E7" w:rsidRPr="00240942" w:rsidRDefault="000458E7" w:rsidP="000458E7">
      <w:pPr>
        <w:spacing w:line="360" w:lineRule="auto"/>
        <w:jc w:val="both"/>
        <w:rPr>
          <w:rFonts w:ascii="Arial" w:eastAsia="Arial" w:hAnsi="Arial" w:cs="Arial"/>
          <w:sz w:val="24"/>
          <w:szCs w:val="24"/>
        </w:rPr>
      </w:pPr>
      <w:r w:rsidRPr="00240942">
        <w:rPr>
          <w:rFonts w:ascii="Arial" w:hAnsi="Arial" w:cs="Arial"/>
          <w:sz w:val="24"/>
          <w:szCs w:val="24"/>
          <w:lang w:eastAsia="es-ES"/>
        </w:rPr>
        <w:t>Por último, en cuan</w:t>
      </w:r>
      <w:r w:rsidR="00B65942" w:rsidRPr="00240942">
        <w:rPr>
          <w:rFonts w:ascii="Arial" w:hAnsi="Arial" w:cs="Arial"/>
          <w:sz w:val="24"/>
          <w:szCs w:val="24"/>
          <w:lang w:eastAsia="es-ES"/>
        </w:rPr>
        <w:t>t</w:t>
      </w:r>
      <w:r w:rsidRPr="00240942">
        <w:rPr>
          <w:rFonts w:ascii="Arial" w:hAnsi="Arial" w:cs="Arial"/>
          <w:sz w:val="24"/>
          <w:szCs w:val="24"/>
          <w:lang w:eastAsia="es-ES"/>
        </w:rPr>
        <w:t xml:space="preserve">o hace a </w:t>
      </w:r>
      <w:r w:rsidRPr="00240942">
        <w:rPr>
          <w:rFonts w:ascii="Arial" w:eastAsia="Arial" w:hAnsi="Arial" w:cs="Arial"/>
          <w:sz w:val="24"/>
          <w:szCs w:val="24"/>
        </w:rPr>
        <w:t xml:space="preserve">la recurrente Flavia Narváez Martínez, indica que la asignación de curules por el principio de representación proporcional debe modificarse, y tomar en cuenta la paridad en la asignación, ya que ella al ser la mejor posicionada después de Arturo Piña, la última posición plurinominal de MORENA debe ser a su favor. </w:t>
      </w:r>
    </w:p>
    <w:p w14:paraId="06B656FA" w14:textId="77777777" w:rsidR="000458E7" w:rsidRPr="00240942" w:rsidRDefault="000458E7" w:rsidP="000458E7">
      <w:pPr>
        <w:spacing w:line="360" w:lineRule="auto"/>
        <w:jc w:val="both"/>
        <w:rPr>
          <w:rFonts w:ascii="Arial" w:eastAsia="Arial" w:hAnsi="Arial" w:cs="Arial"/>
          <w:sz w:val="24"/>
          <w:szCs w:val="24"/>
        </w:rPr>
      </w:pPr>
    </w:p>
    <w:p w14:paraId="1C337077" w14:textId="3CA8704C" w:rsidR="000458E7" w:rsidRDefault="000458E7" w:rsidP="000458E7">
      <w:pPr>
        <w:spacing w:line="360" w:lineRule="auto"/>
        <w:jc w:val="both"/>
        <w:rPr>
          <w:rFonts w:ascii="Arial" w:hAnsi="Arial" w:cs="Arial"/>
          <w:iCs/>
          <w:sz w:val="24"/>
          <w:szCs w:val="24"/>
        </w:rPr>
      </w:pPr>
      <w:r w:rsidRPr="00240942">
        <w:rPr>
          <w:rFonts w:ascii="Arial" w:hAnsi="Arial" w:cs="Arial"/>
          <w:iCs/>
          <w:sz w:val="24"/>
          <w:szCs w:val="24"/>
        </w:rPr>
        <w:t xml:space="preserve">Este Tribunal califica de </w:t>
      </w:r>
      <w:r w:rsidRPr="00240942">
        <w:rPr>
          <w:rFonts w:ascii="Arial" w:hAnsi="Arial" w:cs="Arial"/>
          <w:b/>
          <w:bCs/>
          <w:iCs/>
          <w:sz w:val="24"/>
          <w:szCs w:val="24"/>
        </w:rPr>
        <w:t>inatendibles</w:t>
      </w:r>
      <w:r w:rsidRPr="00240942">
        <w:rPr>
          <w:rFonts w:ascii="Arial" w:hAnsi="Arial" w:cs="Arial"/>
          <w:iCs/>
          <w:sz w:val="24"/>
          <w:szCs w:val="24"/>
        </w:rPr>
        <w:t xml:space="preserve"> los agravios anteriores, ya que al haberse modificado las asignaciones de MORENA -</w:t>
      </w:r>
      <w:r w:rsidRPr="00240942">
        <w:rPr>
          <w:rFonts w:ascii="Arial" w:hAnsi="Arial" w:cs="Arial"/>
          <w:i/>
          <w:sz w:val="24"/>
          <w:szCs w:val="24"/>
        </w:rPr>
        <w:t>por razones distintas a las vertidas por la accionante</w:t>
      </w:r>
      <w:r w:rsidRPr="00240942">
        <w:rPr>
          <w:rFonts w:ascii="Arial" w:hAnsi="Arial" w:cs="Arial"/>
          <w:iCs/>
          <w:sz w:val="24"/>
          <w:szCs w:val="24"/>
        </w:rPr>
        <w:t>-, pero no haberse alterado las cantidades asignadas en cuanto a géneros, no es posible realizar modificaciones como pretende la actora</w:t>
      </w:r>
      <w:r w:rsidR="00B65942" w:rsidRPr="00240942">
        <w:rPr>
          <w:rFonts w:ascii="Arial" w:hAnsi="Arial" w:cs="Arial"/>
          <w:iCs/>
          <w:sz w:val="24"/>
          <w:szCs w:val="24"/>
        </w:rPr>
        <w:t xml:space="preserve">, por lo que lo procedente es también, determinar el </w:t>
      </w:r>
      <w:r w:rsidR="00B65942" w:rsidRPr="00240942">
        <w:rPr>
          <w:rFonts w:ascii="Arial" w:hAnsi="Arial" w:cs="Arial"/>
          <w:b/>
          <w:bCs/>
          <w:iCs/>
          <w:sz w:val="24"/>
          <w:szCs w:val="24"/>
        </w:rPr>
        <w:lastRenderedPageBreak/>
        <w:t>sobreseimiento parcial</w:t>
      </w:r>
      <w:r w:rsidR="00B65942" w:rsidRPr="00240942">
        <w:rPr>
          <w:rFonts w:ascii="Arial" w:hAnsi="Arial" w:cs="Arial"/>
          <w:iCs/>
          <w:sz w:val="24"/>
          <w:szCs w:val="24"/>
        </w:rPr>
        <w:t xml:space="preserve"> del asunto TEEA-</w:t>
      </w:r>
      <w:r w:rsidR="00B914A0" w:rsidRPr="00240942">
        <w:rPr>
          <w:rFonts w:ascii="Arial" w:hAnsi="Arial" w:cs="Arial"/>
          <w:iCs/>
          <w:sz w:val="24"/>
          <w:szCs w:val="24"/>
        </w:rPr>
        <w:t xml:space="preserve">JDC-134/2021, únicamente respecto al agravio </w:t>
      </w:r>
      <w:r w:rsidR="00586D0C" w:rsidRPr="00240942">
        <w:rPr>
          <w:rFonts w:ascii="Arial" w:hAnsi="Arial" w:cs="Arial"/>
          <w:iCs/>
          <w:sz w:val="24"/>
          <w:szCs w:val="24"/>
        </w:rPr>
        <w:t>vertido</w:t>
      </w:r>
      <w:r w:rsidR="00B914A0" w:rsidRPr="00240942">
        <w:rPr>
          <w:rFonts w:ascii="Arial" w:hAnsi="Arial" w:cs="Arial"/>
          <w:iCs/>
          <w:sz w:val="24"/>
          <w:szCs w:val="24"/>
        </w:rPr>
        <w:t xml:space="preserve"> en el párrafo anterior, sobre </w:t>
      </w:r>
      <w:r w:rsidR="00586D0C" w:rsidRPr="00240942">
        <w:rPr>
          <w:rFonts w:ascii="Arial" w:hAnsi="Arial" w:cs="Arial"/>
          <w:iCs/>
          <w:sz w:val="24"/>
          <w:szCs w:val="24"/>
        </w:rPr>
        <w:t>la paridad en la asignación.</w:t>
      </w:r>
      <w:r w:rsidR="00586D0C">
        <w:rPr>
          <w:rFonts w:ascii="Arial" w:hAnsi="Arial" w:cs="Arial"/>
          <w:iCs/>
          <w:sz w:val="24"/>
          <w:szCs w:val="24"/>
        </w:rPr>
        <w:t xml:space="preserve"> </w:t>
      </w:r>
    </w:p>
    <w:p w14:paraId="6CD109DC" w14:textId="76B7C561" w:rsidR="00C555BF" w:rsidRDefault="00C555BF" w:rsidP="002371ED">
      <w:pPr>
        <w:spacing w:line="360" w:lineRule="auto"/>
        <w:jc w:val="both"/>
        <w:rPr>
          <w:rFonts w:ascii="Arial" w:hAnsi="Arial" w:cs="Arial"/>
          <w:sz w:val="24"/>
          <w:szCs w:val="24"/>
        </w:rPr>
      </w:pPr>
    </w:p>
    <w:p w14:paraId="031C0949" w14:textId="7043CC8B" w:rsidR="00714C80" w:rsidRDefault="00714C80" w:rsidP="002371ED">
      <w:pPr>
        <w:spacing w:line="360" w:lineRule="auto"/>
        <w:jc w:val="both"/>
        <w:rPr>
          <w:rFonts w:ascii="Arial" w:hAnsi="Arial" w:cs="Arial"/>
          <w:b/>
          <w:bCs/>
          <w:sz w:val="24"/>
          <w:szCs w:val="24"/>
        </w:rPr>
      </w:pPr>
      <w:r w:rsidRPr="004A148B">
        <w:rPr>
          <w:rFonts w:ascii="Arial" w:hAnsi="Arial" w:cs="Arial"/>
          <w:b/>
          <w:bCs/>
          <w:sz w:val="24"/>
          <w:szCs w:val="24"/>
        </w:rPr>
        <w:t>6.4.</w:t>
      </w:r>
      <w:r>
        <w:rPr>
          <w:rFonts w:ascii="Arial" w:hAnsi="Arial" w:cs="Arial"/>
          <w:b/>
          <w:bCs/>
          <w:sz w:val="24"/>
          <w:szCs w:val="24"/>
        </w:rPr>
        <w:t>4</w:t>
      </w:r>
      <w:r w:rsidRPr="004A148B">
        <w:rPr>
          <w:rFonts w:ascii="Arial" w:hAnsi="Arial" w:cs="Arial"/>
          <w:b/>
          <w:bCs/>
          <w:sz w:val="24"/>
          <w:szCs w:val="24"/>
        </w:rPr>
        <w:t>.</w:t>
      </w:r>
      <w:r>
        <w:rPr>
          <w:rFonts w:ascii="Arial" w:hAnsi="Arial" w:cs="Arial"/>
          <w:b/>
          <w:bCs/>
          <w:sz w:val="24"/>
          <w:szCs w:val="24"/>
        </w:rPr>
        <w:t xml:space="preserve"> </w:t>
      </w:r>
      <w:r w:rsidR="007778DA">
        <w:rPr>
          <w:rFonts w:ascii="Arial" w:hAnsi="Arial" w:cs="Arial"/>
          <w:b/>
          <w:bCs/>
          <w:sz w:val="24"/>
          <w:szCs w:val="24"/>
        </w:rPr>
        <w:t>Ante la falta de registro de una posición en la lista de representación proporcional</w:t>
      </w:r>
      <w:r w:rsidR="00FD29BA">
        <w:rPr>
          <w:rFonts w:ascii="Arial" w:hAnsi="Arial" w:cs="Arial"/>
          <w:b/>
          <w:bCs/>
          <w:sz w:val="24"/>
          <w:szCs w:val="24"/>
        </w:rPr>
        <w:t xml:space="preserve"> de MORENA</w:t>
      </w:r>
      <w:r w:rsidR="007778DA">
        <w:rPr>
          <w:rFonts w:ascii="Arial" w:hAnsi="Arial" w:cs="Arial"/>
          <w:b/>
          <w:bCs/>
          <w:sz w:val="24"/>
          <w:szCs w:val="24"/>
        </w:rPr>
        <w:t>, la asignación recae en el siguiente número de ésta.</w:t>
      </w:r>
    </w:p>
    <w:p w14:paraId="6673DFAD" w14:textId="0658EA49" w:rsidR="007778DA" w:rsidRDefault="007778DA" w:rsidP="002371ED">
      <w:pPr>
        <w:spacing w:line="360" w:lineRule="auto"/>
        <w:jc w:val="both"/>
        <w:rPr>
          <w:rFonts w:ascii="Arial" w:hAnsi="Arial" w:cs="Arial"/>
          <w:b/>
          <w:bCs/>
          <w:sz w:val="24"/>
          <w:szCs w:val="24"/>
        </w:rPr>
      </w:pPr>
    </w:p>
    <w:p w14:paraId="1C209E5B" w14:textId="7D0A9C3F" w:rsidR="007778DA" w:rsidRDefault="007778DA" w:rsidP="002371ED">
      <w:pPr>
        <w:spacing w:line="360" w:lineRule="auto"/>
        <w:jc w:val="both"/>
        <w:rPr>
          <w:rFonts w:ascii="Arial" w:hAnsi="Arial" w:cs="Arial"/>
          <w:sz w:val="24"/>
          <w:szCs w:val="24"/>
        </w:rPr>
      </w:pPr>
      <w:r>
        <w:rPr>
          <w:rFonts w:ascii="Arial" w:hAnsi="Arial" w:cs="Arial"/>
          <w:sz w:val="24"/>
          <w:szCs w:val="24"/>
        </w:rPr>
        <w:t xml:space="preserve">La promovente </w:t>
      </w:r>
      <w:r w:rsidRPr="007778DA">
        <w:rPr>
          <w:rFonts w:ascii="Arial" w:hAnsi="Arial" w:cs="Arial"/>
          <w:sz w:val="24"/>
          <w:szCs w:val="24"/>
        </w:rPr>
        <w:t>Lorena Edith Carmona Jiménez</w:t>
      </w:r>
      <w:r w:rsidR="003F25CA">
        <w:rPr>
          <w:rFonts w:ascii="Arial" w:hAnsi="Arial" w:cs="Arial"/>
          <w:sz w:val="24"/>
          <w:szCs w:val="24"/>
        </w:rPr>
        <w:t>, s</w:t>
      </w:r>
      <w:r w:rsidR="003F25CA" w:rsidRPr="003F25CA">
        <w:rPr>
          <w:rFonts w:ascii="Arial" w:hAnsi="Arial" w:cs="Arial"/>
          <w:sz w:val="24"/>
          <w:szCs w:val="24"/>
        </w:rPr>
        <w:t>ostiene que debió de efectuarse la asignación en dos listas y no en una como se estipula en el artículo 150 del Código Electoral, pues el partido político tiene la independencia para elaborar su lista por designación conforme a sus estatutos.</w:t>
      </w:r>
    </w:p>
    <w:p w14:paraId="1B190B55" w14:textId="2AD48BD4" w:rsidR="003F25CA" w:rsidRDefault="003F25CA" w:rsidP="002371ED">
      <w:pPr>
        <w:spacing w:line="360" w:lineRule="auto"/>
        <w:jc w:val="both"/>
        <w:rPr>
          <w:rFonts w:ascii="Arial" w:hAnsi="Arial" w:cs="Arial"/>
          <w:sz w:val="24"/>
          <w:szCs w:val="24"/>
        </w:rPr>
      </w:pPr>
    </w:p>
    <w:p w14:paraId="37051696" w14:textId="36F4DED0" w:rsidR="003F25CA" w:rsidRDefault="003F25CA" w:rsidP="002371ED">
      <w:pPr>
        <w:spacing w:line="360" w:lineRule="auto"/>
        <w:jc w:val="both"/>
        <w:rPr>
          <w:rFonts w:ascii="Arial" w:hAnsi="Arial" w:cs="Arial"/>
          <w:sz w:val="24"/>
          <w:szCs w:val="24"/>
        </w:rPr>
      </w:pPr>
      <w:r>
        <w:rPr>
          <w:rFonts w:ascii="Arial" w:hAnsi="Arial" w:cs="Arial"/>
          <w:sz w:val="24"/>
          <w:szCs w:val="24"/>
        </w:rPr>
        <w:t xml:space="preserve">En tal sentido, ante la omisión de MORENA de registrar candidatura en la posición 5 de la lista de RP, el Consejo General debió </w:t>
      </w:r>
      <w:r w:rsidR="003E4E12">
        <w:rPr>
          <w:rFonts w:ascii="Arial" w:hAnsi="Arial" w:cs="Arial"/>
          <w:sz w:val="24"/>
          <w:szCs w:val="24"/>
        </w:rPr>
        <w:t>asignar esa curul a la posición 7, puesto que esa es la que corresponde registrar al partido y no la 6, que esta reservada para “mejores perdedores”.</w:t>
      </w:r>
    </w:p>
    <w:p w14:paraId="6B1498E4" w14:textId="77777777" w:rsidR="00682694" w:rsidRDefault="00682694" w:rsidP="002371ED">
      <w:pPr>
        <w:spacing w:line="360" w:lineRule="auto"/>
        <w:jc w:val="both"/>
        <w:rPr>
          <w:rFonts w:ascii="Arial" w:hAnsi="Arial" w:cs="Arial"/>
          <w:sz w:val="24"/>
          <w:szCs w:val="24"/>
        </w:rPr>
      </w:pPr>
    </w:p>
    <w:p w14:paraId="4CF13686" w14:textId="54E24B8F" w:rsidR="003E4E12" w:rsidRDefault="003E4E12" w:rsidP="002371ED">
      <w:pPr>
        <w:spacing w:line="360" w:lineRule="auto"/>
        <w:jc w:val="both"/>
        <w:rPr>
          <w:rFonts w:ascii="Arial" w:hAnsi="Arial" w:cs="Arial"/>
          <w:sz w:val="24"/>
          <w:szCs w:val="24"/>
        </w:rPr>
      </w:pPr>
      <w:r>
        <w:rPr>
          <w:rFonts w:ascii="Arial" w:hAnsi="Arial" w:cs="Arial"/>
          <w:sz w:val="24"/>
          <w:szCs w:val="24"/>
        </w:rPr>
        <w:t xml:space="preserve">Por lo anterior, la promovente aduce que el Consejo General atenta contra el principio </w:t>
      </w:r>
      <w:r w:rsidRPr="003E4E12">
        <w:rPr>
          <w:rFonts w:ascii="Arial" w:hAnsi="Arial" w:cs="Arial"/>
          <w:sz w:val="24"/>
          <w:szCs w:val="24"/>
        </w:rPr>
        <w:t xml:space="preserve">de autodeterminación partidaria y violenta su derecho de ser votada, pues no debió mezclar las asignaciones de la lista por designación partidaria, correspondientes a las posiciones 1, 4, 5, 7, 8 y 9, con las fórmulas derivadas de candidaturas con mayor porcentaje de votación bajo el principio de mayoría relativa que no hayan alcanzado el triunfo, correspondientes a las posiciones 2, 3 y 6. </w:t>
      </w:r>
      <w:r>
        <w:rPr>
          <w:rFonts w:ascii="Arial" w:hAnsi="Arial" w:cs="Arial"/>
          <w:sz w:val="24"/>
          <w:szCs w:val="24"/>
        </w:rPr>
        <w:t xml:space="preserve"> </w:t>
      </w:r>
    </w:p>
    <w:p w14:paraId="0879A2E4" w14:textId="77777777" w:rsidR="003A2BC9" w:rsidRDefault="003A2BC9" w:rsidP="002371ED">
      <w:pPr>
        <w:spacing w:line="360" w:lineRule="auto"/>
        <w:jc w:val="both"/>
        <w:rPr>
          <w:rFonts w:ascii="Arial" w:hAnsi="Arial" w:cs="Arial"/>
          <w:sz w:val="24"/>
          <w:szCs w:val="24"/>
        </w:rPr>
      </w:pPr>
    </w:p>
    <w:p w14:paraId="327530EA" w14:textId="3705FEC3" w:rsidR="003A2BC9" w:rsidRPr="002E4424" w:rsidRDefault="003A2BC9" w:rsidP="003A2BC9">
      <w:pPr>
        <w:spacing w:line="360" w:lineRule="auto"/>
        <w:jc w:val="both"/>
        <w:rPr>
          <w:rFonts w:ascii="Arial" w:hAnsi="Arial" w:cs="Arial"/>
          <w:sz w:val="24"/>
          <w:szCs w:val="24"/>
        </w:rPr>
      </w:pPr>
      <w:r>
        <w:rPr>
          <w:rFonts w:ascii="Arial" w:hAnsi="Arial" w:cs="Arial"/>
          <w:sz w:val="24"/>
          <w:szCs w:val="24"/>
        </w:rPr>
        <w:t>Además, s</w:t>
      </w:r>
      <w:r w:rsidRPr="002E4424">
        <w:rPr>
          <w:rFonts w:ascii="Arial" w:hAnsi="Arial" w:cs="Arial"/>
          <w:sz w:val="24"/>
          <w:szCs w:val="24"/>
        </w:rPr>
        <w:t xml:space="preserve">ugiere que el Consejo </w:t>
      </w:r>
      <w:r w:rsidR="00A20B94">
        <w:rPr>
          <w:rFonts w:ascii="Arial" w:hAnsi="Arial" w:cs="Arial"/>
          <w:sz w:val="24"/>
          <w:szCs w:val="24"/>
        </w:rPr>
        <w:t>G</w:t>
      </w:r>
      <w:r w:rsidRPr="002E4424">
        <w:rPr>
          <w:rFonts w:ascii="Arial" w:hAnsi="Arial" w:cs="Arial"/>
          <w:sz w:val="24"/>
          <w:szCs w:val="24"/>
        </w:rPr>
        <w:t>eneral hizo una inexacta aplicación de la normatividad aplicable en materia de paridad de género pues debió de aplicar la regla de alternancia en las asignaciones de diputaciones por el principio de representación proporcional para evitar la sobre y sub representación de géneros.</w:t>
      </w:r>
    </w:p>
    <w:p w14:paraId="0626E705" w14:textId="1D795740" w:rsidR="003E4E12" w:rsidRDefault="003E4E12" w:rsidP="002371ED">
      <w:pPr>
        <w:spacing w:line="360" w:lineRule="auto"/>
        <w:jc w:val="both"/>
        <w:rPr>
          <w:rFonts w:ascii="Arial" w:hAnsi="Arial" w:cs="Arial"/>
          <w:sz w:val="24"/>
          <w:szCs w:val="24"/>
        </w:rPr>
      </w:pPr>
    </w:p>
    <w:p w14:paraId="53150113" w14:textId="07C0D614" w:rsidR="003E4E12" w:rsidRDefault="003E4E12" w:rsidP="002371ED">
      <w:pPr>
        <w:spacing w:line="360" w:lineRule="auto"/>
        <w:jc w:val="both"/>
        <w:rPr>
          <w:rFonts w:ascii="Arial" w:hAnsi="Arial" w:cs="Arial"/>
          <w:sz w:val="24"/>
          <w:szCs w:val="24"/>
        </w:rPr>
      </w:pPr>
      <w:r>
        <w:rPr>
          <w:rFonts w:ascii="Arial" w:hAnsi="Arial" w:cs="Arial"/>
          <w:sz w:val="24"/>
          <w:szCs w:val="24"/>
        </w:rPr>
        <w:t xml:space="preserve">Este Tribunal considera que </w:t>
      </w:r>
      <w:r w:rsidRPr="00462B73">
        <w:rPr>
          <w:rFonts w:ascii="Arial" w:hAnsi="Arial" w:cs="Arial"/>
          <w:b/>
          <w:bCs/>
          <w:sz w:val="24"/>
          <w:szCs w:val="24"/>
        </w:rPr>
        <w:t>no le asiste la razón a la promovente</w:t>
      </w:r>
      <w:r>
        <w:rPr>
          <w:rFonts w:ascii="Arial" w:hAnsi="Arial" w:cs="Arial"/>
          <w:sz w:val="24"/>
          <w:szCs w:val="24"/>
        </w:rPr>
        <w:t xml:space="preserve">, puesto que </w:t>
      </w:r>
      <w:r w:rsidR="00D23362">
        <w:rPr>
          <w:rFonts w:ascii="Arial" w:hAnsi="Arial" w:cs="Arial"/>
          <w:sz w:val="24"/>
          <w:szCs w:val="24"/>
        </w:rPr>
        <w:t>MORENA, tuvo la oportunidad de registrar todas las posiciones de la lista de RP, no obstante, al dejar la posición número 5 vacante, consintió</w:t>
      </w:r>
      <w:r w:rsidR="001F5808">
        <w:rPr>
          <w:rFonts w:ascii="Arial" w:hAnsi="Arial" w:cs="Arial"/>
          <w:sz w:val="24"/>
          <w:szCs w:val="24"/>
        </w:rPr>
        <w:t xml:space="preserve"> tácitamente</w:t>
      </w:r>
      <w:r w:rsidR="00462B73">
        <w:rPr>
          <w:rFonts w:ascii="Arial" w:hAnsi="Arial" w:cs="Arial"/>
          <w:sz w:val="24"/>
          <w:szCs w:val="24"/>
        </w:rPr>
        <w:t xml:space="preserve"> que no era su deseo registrar alguna candidatura en esa posición. </w:t>
      </w:r>
    </w:p>
    <w:p w14:paraId="55A07A06" w14:textId="0876238E" w:rsidR="00091523" w:rsidRDefault="00091523" w:rsidP="002371ED">
      <w:pPr>
        <w:spacing w:line="360" w:lineRule="auto"/>
        <w:jc w:val="both"/>
        <w:rPr>
          <w:rFonts w:ascii="Arial" w:hAnsi="Arial" w:cs="Arial"/>
          <w:sz w:val="24"/>
          <w:szCs w:val="24"/>
        </w:rPr>
      </w:pPr>
    </w:p>
    <w:p w14:paraId="373EBD3A" w14:textId="1B7F26BB" w:rsidR="00091523" w:rsidRDefault="00091523" w:rsidP="002371ED">
      <w:pPr>
        <w:spacing w:line="360" w:lineRule="auto"/>
        <w:jc w:val="both"/>
        <w:rPr>
          <w:rFonts w:ascii="Arial" w:hAnsi="Arial" w:cs="Arial"/>
          <w:sz w:val="24"/>
          <w:szCs w:val="24"/>
        </w:rPr>
      </w:pPr>
      <w:r w:rsidRPr="00091523">
        <w:rPr>
          <w:rFonts w:ascii="Arial" w:hAnsi="Arial" w:cs="Arial"/>
          <w:sz w:val="24"/>
          <w:szCs w:val="24"/>
        </w:rPr>
        <w:t xml:space="preserve">Esto </w:t>
      </w:r>
      <w:r w:rsidR="007666F9">
        <w:rPr>
          <w:rFonts w:ascii="Arial" w:hAnsi="Arial" w:cs="Arial"/>
          <w:sz w:val="24"/>
          <w:szCs w:val="24"/>
        </w:rPr>
        <w:t>devino en que</w:t>
      </w:r>
      <w:r w:rsidR="00012552">
        <w:rPr>
          <w:rFonts w:ascii="Arial" w:hAnsi="Arial" w:cs="Arial"/>
          <w:sz w:val="24"/>
          <w:szCs w:val="24"/>
        </w:rPr>
        <w:t xml:space="preserve"> </w:t>
      </w:r>
      <w:r>
        <w:rPr>
          <w:rFonts w:ascii="Arial" w:hAnsi="Arial" w:cs="Arial"/>
          <w:sz w:val="24"/>
          <w:szCs w:val="24"/>
        </w:rPr>
        <w:t>el Consejo General</w:t>
      </w:r>
      <w:r w:rsidRPr="00091523">
        <w:rPr>
          <w:rFonts w:ascii="Arial" w:hAnsi="Arial" w:cs="Arial"/>
          <w:sz w:val="24"/>
          <w:szCs w:val="24"/>
        </w:rPr>
        <w:t xml:space="preserve"> </w:t>
      </w:r>
      <w:r>
        <w:rPr>
          <w:rFonts w:ascii="Arial" w:hAnsi="Arial" w:cs="Arial"/>
          <w:sz w:val="24"/>
          <w:szCs w:val="24"/>
        </w:rPr>
        <w:t>correctamente opt</w:t>
      </w:r>
      <w:r w:rsidR="00012552">
        <w:rPr>
          <w:rFonts w:ascii="Arial" w:hAnsi="Arial" w:cs="Arial"/>
          <w:sz w:val="24"/>
          <w:szCs w:val="24"/>
        </w:rPr>
        <w:t>ara por</w:t>
      </w:r>
      <w:r w:rsidRPr="00091523">
        <w:rPr>
          <w:rFonts w:ascii="Arial" w:hAnsi="Arial" w:cs="Arial"/>
          <w:sz w:val="24"/>
          <w:szCs w:val="24"/>
        </w:rPr>
        <w:t xml:space="preserve"> las medidas necesarias, a efecto que la integración del órgano legislativo no se </w:t>
      </w:r>
      <w:r w:rsidR="00201842">
        <w:rPr>
          <w:rFonts w:ascii="Arial" w:hAnsi="Arial" w:cs="Arial"/>
          <w:sz w:val="24"/>
          <w:szCs w:val="24"/>
        </w:rPr>
        <w:t xml:space="preserve">viera afectada </w:t>
      </w:r>
      <w:r w:rsidRPr="00091523">
        <w:rPr>
          <w:rFonts w:ascii="Arial" w:hAnsi="Arial" w:cs="Arial"/>
          <w:sz w:val="24"/>
          <w:szCs w:val="24"/>
        </w:rPr>
        <w:t>ante la ausencia de</w:t>
      </w:r>
      <w:r w:rsidR="00012552">
        <w:rPr>
          <w:rFonts w:ascii="Arial" w:hAnsi="Arial" w:cs="Arial"/>
          <w:sz w:val="24"/>
          <w:szCs w:val="24"/>
        </w:rPr>
        <w:t xml:space="preserve"> la</w:t>
      </w:r>
      <w:r w:rsidRPr="00091523">
        <w:rPr>
          <w:rFonts w:ascii="Arial" w:hAnsi="Arial" w:cs="Arial"/>
          <w:sz w:val="24"/>
          <w:szCs w:val="24"/>
        </w:rPr>
        <w:t xml:space="preserve"> propietari</w:t>
      </w:r>
      <w:r w:rsidR="00012552">
        <w:rPr>
          <w:rFonts w:ascii="Arial" w:hAnsi="Arial" w:cs="Arial"/>
          <w:sz w:val="24"/>
          <w:szCs w:val="24"/>
        </w:rPr>
        <w:t>a</w:t>
      </w:r>
      <w:r w:rsidRPr="00091523">
        <w:rPr>
          <w:rFonts w:ascii="Arial" w:hAnsi="Arial" w:cs="Arial"/>
          <w:sz w:val="24"/>
          <w:szCs w:val="24"/>
        </w:rPr>
        <w:t xml:space="preserve"> y suplente</w:t>
      </w:r>
      <w:r w:rsidR="00201842">
        <w:rPr>
          <w:rFonts w:ascii="Arial" w:hAnsi="Arial" w:cs="Arial"/>
          <w:sz w:val="24"/>
          <w:szCs w:val="24"/>
        </w:rPr>
        <w:t xml:space="preserve"> en la posición 5 de la lista de RP de MORENA</w:t>
      </w:r>
      <w:r w:rsidRPr="00091523">
        <w:rPr>
          <w:rFonts w:ascii="Arial" w:hAnsi="Arial" w:cs="Arial"/>
          <w:sz w:val="24"/>
          <w:szCs w:val="24"/>
        </w:rPr>
        <w:t>, por lo que, acudi</w:t>
      </w:r>
      <w:r w:rsidR="00201842">
        <w:rPr>
          <w:rFonts w:ascii="Arial" w:hAnsi="Arial" w:cs="Arial"/>
          <w:sz w:val="24"/>
          <w:szCs w:val="24"/>
        </w:rPr>
        <w:t>ó</w:t>
      </w:r>
      <w:r w:rsidRPr="00091523">
        <w:rPr>
          <w:rFonts w:ascii="Arial" w:hAnsi="Arial" w:cs="Arial"/>
          <w:sz w:val="24"/>
          <w:szCs w:val="24"/>
        </w:rPr>
        <w:t xml:space="preserve"> a la siguiente fórmula para ejercer la titularidad del escaño</w:t>
      </w:r>
      <w:r w:rsidR="00201842">
        <w:rPr>
          <w:rFonts w:ascii="Arial" w:hAnsi="Arial" w:cs="Arial"/>
          <w:sz w:val="24"/>
          <w:szCs w:val="24"/>
        </w:rPr>
        <w:t xml:space="preserve">, siendo esta la sexta, reservada para aquellas candidaturas que hayan obtenido la mayor votación, pero no el triunfo por MR. </w:t>
      </w:r>
    </w:p>
    <w:p w14:paraId="2D38C447" w14:textId="75CEA903" w:rsidR="00B43274" w:rsidRDefault="00B43274" w:rsidP="002371ED">
      <w:pPr>
        <w:spacing w:line="360" w:lineRule="auto"/>
        <w:jc w:val="both"/>
        <w:rPr>
          <w:rFonts w:ascii="Arial" w:hAnsi="Arial" w:cs="Arial"/>
          <w:sz w:val="24"/>
          <w:szCs w:val="24"/>
        </w:rPr>
      </w:pPr>
    </w:p>
    <w:p w14:paraId="1436D466" w14:textId="5D889837" w:rsidR="00B43274" w:rsidRDefault="00145BFE" w:rsidP="002371ED">
      <w:pPr>
        <w:spacing w:line="360" w:lineRule="auto"/>
        <w:jc w:val="both"/>
        <w:rPr>
          <w:rFonts w:ascii="Arial" w:hAnsi="Arial" w:cs="Arial"/>
          <w:sz w:val="24"/>
          <w:szCs w:val="24"/>
        </w:rPr>
      </w:pPr>
      <w:r>
        <w:rPr>
          <w:rFonts w:ascii="Arial" w:hAnsi="Arial" w:cs="Arial"/>
          <w:sz w:val="24"/>
          <w:szCs w:val="24"/>
        </w:rPr>
        <w:lastRenderedPageBreak/>
        <w:t>Ahora, s</w:t>
      </w:r>
      <w:r w:rsidR="004559AE">
        <w:rPr>
          <w:rFonts w:ascii="Arial" w:hAnsi="Arial" w:cs="Arial"/>
          <w:sz w:val="24"/>
          <w:szCs w:val="24"/>
        </w:rPr>
        <w:t>i bien d</w:t>
      </w:r>
      <w:r w:rsidR="004559AE" w:rsidRPr="004559AE">
        <w:rPr>
          <w:rFonts w:ascii="Arial" w:hAnsi="Arial" w:cs="Arial"/>
          <w:sz w:val="24"/>
          <w:szCs w:val="24"/>
        </w:rPr>
        <w:t xml:space="preserve">entro de las reglas aplicables a la asignación por el principio de representación proporcional, </w:t>
      </w:r>
      <w:r>
        <w:rPr>
          <w:rFonts w:ascii="Arial" w:hAnsi="Arial" w:cs="Arial"/>
          <w:sz w:val="24"/>
          <w:szCs w:val="24"/>
        </w:rPr>
        <w:t>en caso de omitirse el registro de una posición en la lista, como fue el caso,</w:t>
      </w:r>
      <w:r w:rsidR="004559AE" w:rsidRPr="004559AE">
        <w:rPr>
          <w:rFonts w:ascii="Arial" w:hAnsi="Arial" w:cs="Arial"/>
          <w:sz w:val="24"/>
          <w:szCs w:val="24"/>
        </w:rPr>
        <w:t xml:space="preserve"> lo conducente, sería recorrer </w:t>
      </w:r>
      <w:r w:rsidR="00FD29BA">
        <w:rPr>
          <w:rFonts w:ascii="Arial" w:hAnsi="Arial" w:cs="Arial"/>
          <w:sz w:val="24"/>
          <w:szCs w:val="24"/>
        </w:rPr>
        <w:t>ta</w:t>
      </w:r>
      <w:r w:rsidR="004559AE" w:rsidRPr="004559AE">
        <w:rPr>
          <w:rFonts w:ascii="Arial" w:hAnsi="Arial" w:cs="Arial"/>
          <w:sz w:val="24"/>
          <w:szCs w:val="24"/>
        </w:rPr>
        <w:t>l asignación a la siguiente fórmula de la lista en orden de prelación por género, de forma que se asignaran en todo tiempo el mismo número de fórmulas integradas por hombres o mujeres que le hubieran correspondido al partido, según la lista definitiva de candidaturas</w:t>
      </w:r>
      <w:r>
        <w:rPr>
          <w:rFonts w:ascii="Arial" w:hAnsi="Arial" w:cs="Arial"/>
          <w:sz w:val="24"/>
          <w:szCs w:val="24"/>
        </w:rPr>
        <w:t>, lo cierto es que las asignaciones fueron modificadas por este Tribunal Electoral</w:t>
      </w:r>
      <w:r w:rsidR="002E4424">
        <w:rPr>
          <w:rFonts w:ascii="Arial" w:hAnsi="Arial" w:cs="Arial"/>
          <w:sz w:val="24"/>
          <w:szCs w:val="24"/>
        </w:rPr>
        <w:t xml:space="preserve">, </w:t>
      </w:r>
      <w:r w:rsidR="009C2864">
        <w:rPr>
          <w:rFonts w:ascii="Arial" w:hAnsi="Arial" w:cs="Arial"/>
          <w:sz w:val="24"/>
          <w:szCs w:val="24"/>
        </w:rPr>
        <w:t xml:space="preserve">y la posición número 5 asignada para mujer, fue suplida por la número 6, donde también se otorga a una mujer, por lo que </w:t>
      </w:r>
      <w:r w:rsidR="005D746C">
        <w:rPr>
          <w:rFonts w:ascii="Arial" w:hAnsi="Arial" w:cs="Arial"/>
          <w:sz w:val="24"/>
          <w:szCs w:val="24"/>
        </w:rPr>
        <w:t>se recorre la posición número seis al número cinco</w:t>
      </w:r>
      <w:r w:rsidR="006456D4">
        <w:rPr>
          <w:rFonts w:ascii="Arial" w:hAnsi="Arial" w:cs="Arial"/>
          <w:sz w:val="24"/>
          <w:szCs w:val="24"/>
        </w:rPr>
        <w:t xml:space="preserve">, para cumplir con las reglas de paridad y alternancia. </w:t>
      </w:r>
    </w:p>
    <w:p w14:paraId="7CAB17C2" w14:textId="28CEE478" w:rsidR="007D5D51" w:rsidRDefault="007D5D51" w:rsidP="002371ED">
      <w:pPr>
        <w:spacing w:line="360" w:lineRule="auto"/>
        <w:jc w:val="both"/>
        <w:rPr>
          <w:rFonts w:ascii="Arial" w:hAnsi="Arial" w:cs="Arial"/>
          <w:sz w:val="24"/>
          <w:szCs w:val="24"/>
        </w:rPr>
      </w:pPr>
    </w:p>
    <w:p w14:paraId="241F8698" w14:textId="103A6009" w:rsidR="006B4CDF" w:rsidRDefault="006B4CDF" w:rsidP="002371ED">
      <w:pPr>
        <w:spacing w:line="360" w:lineRule="auto"/>
        <w:jc w:val="both"/>
        <w:rPr>
          <w:rFonts w:ascii="Arial" w:hAnsi="Arial" w:cs="Arial"/>
          <w:sz w:val="24"/>
          <w:szCs w:val="24"/>
        </w:rPr>
      </w:pPr>
      <w:r w:rsidRPr="006B4CDF">
        <w:rPr>
          <w:rFonts w:ascii="Arial" w:hAnsi="Arial" w:cs="Arial"/>
          <w:sz w:val="24"/>
          <w:szCs w:val="24"/>
        </w:rPr>
        <w:t xml:space="preserve">Además, </w:t>
      </w:r>
      <w:r>
        <w:rPr>
          <w:rFonts w:ascii="Arial" w:hAnsi="Arial" w:cs="Arial"/>
          <w:sz w:val="24"/>
          <w:szCs w:val="24"/>
        </w:rPr>
        <w:t xml:space="preserve">lo aducido por la promovente </w:t>
      </w:r>
      <w:r w:rsidRPr="006B4CDF">
        <w:rPr>
          <w:rFonts w:ascii="Arial" w:hAnsi="Arial" w:cs="Arial"/>
          <w:sz w:val="24"/>
          <w:szCs w:val="24"/>
        </w:rPr>
        <w:t xml:space="preserve">no encuentra un sustento legal ni fáctico, </w:t>
      </w:r>
      <w:r>
        <w:rPr>
          <w:rFonts w:ascii="Arial" w:hAnsi="Arial" w:cs="Arial"/>
          <w:sz w:val="24"/>
          <w:szCs w:val="24"/>
        </w:rPr>
        <w:t>siendo contrario a lo previsto por</w:t>
      </w:r>
      <w:r w:rsidRPr="006B4CDF">
        <w:rPr>
          <w:rFonts w:ascii="Arial" w:hAnsi="Arial" w:cs="Arial"/>
          <w:sz w:val="24"/>
          <w:szCs w:val="24"/>
        </w:rPr>
        <w:t xml:space="preserve"> </w:t>
      </w:r>
      <w:r>
        <w:rPr>
          <w:rFonts w:ascii="Arial" w:hAnsi="Arial" w:cs="Arial"/>
          <w:sz w:val="24"/>
          <w:szCs w:val="24"/>
        </w:rPr>
        <w:t>el Código Electoral</w:t>
      </w:r>
      <w:r w:rsidRPr="006B4CDF">
        <w:rPr>
          <w:rFonts w:ascii="Arial" w:hAnsi="Arial" w:cs="Arial"/>
          <w:sz w:val="24"/>
          <w:szCs w:val="24"/>
        </w:rPr>
        <w:t xml:space="preserve"> en su artículo 150 y 233 fracción IV; ya que al corresponder la postulación n</w:t>
      </w:r>
      <w:r w:rsidR="00BA555F" w:rsidRPr="00BA555F">
        <w:rPr>
          <w:rFonts w:ascii="Arial" w:hAnsi="Arial" w:cs="Arial"/>
          <w:sz w:val="24"/>
          <w:szCs w:val="24"/>
        </w:rPr>
        <w:t>ú</w:t>
      </w:r>
      <w:r w:rsidRPr="006B4CDF">
        <w:rPr>
          <w:rFonts w:ascii="Arial" w:hAnsi="Arial" w:cs="Arial"/>
          <w:sz w:val="24"/>
          <w:szCs w:val="24"/>
        </w:rPr>
        <w:t>mero 5 al género femenino y al RECORRER la asignación de IRMA KAROLA AL NUMERO CINCO DE LA LISTA Y CORRESPONDER AL MISMO GÉNERO, no se actualiza ningún supuesto de modificación del orden</w:t>
      </w:r>
      <w:r w:rsidR="00BA555F">
        <w:rPr>
          <w:rFonts w:ascii="Arial" w:hAnsi="Arial" w:cs="Arial"/>
          <w:sz w:val="24"/>
          <w:szCs w:val="24"/>
        </w:rPr>
        <w:t xml:space="preserve"> paritario</w:t>
      </w:r>
      <w:r w:rsidRPr="006B4CDF">
        <w:rPr>
          <w:rFonts w:ascii="Arial" w:hAnsi="Arial" w:cs="Arial"/>
          <w:sz w:val="24"/>
          <w:szCs w:val="24"/>
        </w:rPr>
        <w:t xml:space="preserve"> de la lista registrada</w:t>
      </w:r>
      <w:r w:rsidR="00BA555F">
        <w:rPr>
          <w:rFonts w:ascii="Arial" w:hAnsi="Arial" w:cs="Arial"/>
          <w:sz w:val="24"/>
          <w:szCs w:val="24"/>
        </w:rPr>
        <w:t xml:space="preserve">, </w:t>
      </w:r>
      <w:r w:rsidR="00BA555F" w:rsidRPr="006B4CDF">
        <w:rPr>
          <w:rFonts w:ascii="Arial" w:hAnsi="Arial" w:cs="Arial"/>
          <w:sz w:val="24"/>
          <w:szCs w:val="24"/>
        </w:rPr>
        <w:t xml:space="preserve">que justifique desconocer el derecho de </w:t>
      </w:r>
      <w:r w:rsidR="00BA555F">
        <w:rPr>
          <w:rFonts w:ascii="Arial" w:hAnsi="Arial" w:cs="Arial"/>
          <w:sz w:val="24"/>
          <w:szCs w:val="24"/>
        </w:rPr>
        <w:t>la C. Irma K</w:t>
      </w:r>
      <w:r w:rsidR="00BA555F" w:rsidRPr="006B4CDF">
        <w:rPr>
          <w:rFonts w:ascii="Arial" w:hAnsi="Arial" w:cs="Arial"/>
          <w:sz w:val="24"/>
          <w:szCs w:val="24"/>
        </w:rPr>
        <w:t xml:space="preserve">arola como candidata </w:t>
      </w:r>
      <w:r w:rsidR="00BA555F">
        <w:rPr>
          <w:rFonts w:ascii="Arial" w:hAnsi="Arial" w:cs="Arial"/>
          <w:sz w:val="24"/>
          <w:szCs w:val="24"/>
        </w:rPr>
        <w:t>e</w:t>
      </w:r>
      <w:r w:rsidR="00BA555F" w:rsidRPr="006B4CDF">
        <w:rPr>
          <w:rFonts w:ascii="Arial" w:hAnsi="Arial" w:cs="Arial"/>
          <w:sz w:val="24"/>
          <w:szCs w:val="24"/>
        </w:rPr>
        <w:t xml:space="preserve"> integrante de la lista de </w:t>
      </w:r>
      <w:r w:rsidR="00E50A9D" w:rsidRPr="006B4CDF">
        <w:rPr>
          <w:rFonts w:ascii="Arial" w:hAnsi="Arial" w:cs="Arial"/>
          <w:sz w:val="24"/>
          <w:szCs w:val="24"/>
        </w:rPr>
        <w:t>R</w:t>
      </w:r>
      <w:r w:rsidR="00E50A9D">
        <w:rPr>
          <w:rFonts w:ascii="Arial" w:hAnsi="Arial" w:cs="Arial"/>
          <w:sz w:val="24"/>
          <w:szCs w:val="24"/>
        </w:rPr>
        <w:t>P.</w:t>
      </w:r>
    </w:p>
    <w:p w14:paraId="2A8300D4" w14:textId="77777777" w:rsidR="00682694" w:rsidRDefault="00682694" w:rsidP="002371ED">
      <w:pPr>
        <w:spacing w:line="360" w:lineRule="auto"/>
        <w:jc w:val="both"/>
        <w:rPr>
          <w:rFonts w:ascii="Arial" w:hAnsi="Arial" w:cs="Arial"/>
          <w:sz w:val="24"/>
          <w:szCs w:val="24"/>
        </w:rPr>
      </w:pPr>
    </w:p>
    <w:p w14:paraId="6D6EF710" w14:textId="3A8A108B" w:rsidR="00E50A9D" w:rsidRPr="00E50A9D" w:rsidRDefault="00E50A9D" w:rsidP="00E50A9D">
      <w:pPr>
        <w:spacing w:line="360" w:lineRule="auto"/>
        <w:jc w:val="both"/>
        <w:rPr>
          <w:rFonts w:ascii="Arial" w:hAnsi="Arial" w:cs="Arial"/>
          <w:sz w:val="24"/>
          <w:szCs w:val="24"/>
        </w:rPr>
      </w:pPr>
      <w:r w:rsidRPr="00E50A9D">
        <w:rPr>
          <w:rFonts w:ascii="Arial" w:hAnsi="Arial" w:cs="Arial"/>
          <w:sz w:val="24"/>
          <w:szCs w:val="24"/>
        </w:rPr>
        <w:t>Sirve de sustento a lo anterior la jurisprudencia 13/20</w:t>
      </w:r>
      <w:r>
        <w:rPr>
          <w:rFonts w:ascii="Arial" w:hAnsi="Arial" w:cs="Arial"/>
          <w:sz w:val="24"/>
          <w:szCs w:val="24"/>
        </w:rPr>
        <w:t>0</w:t>
      </w:r>
      <w:r w:rsidRPr="00E50A9D">
        <w:rPr>
          <w:rFonts w:ascii="Arial" w:hAnsi="Arial" w:cs="Arial"/>
          <w:sz w:val="24"/>
          <w:szCs w:val="24"/>
        </w:rPr>
        <w:t xml:space="preserve">5 de rubro: </w:t>
      </w:r>
      <w:r w:rsidRPr="00E50A9D">
        <w:rPr>
          <w:rFonts w:ascii="Arial" w:hAnsi="Arial" w:cs="Arial"/>
          <w:b/>
          <w:bCs/>
          <w:sz w:val="24"/>
          <w:szCs w:val="24"/>
        </w:rPr>
        <w:t>REGIDURÍAS POR EL PRINCIPIO DE REPRESENTACIÓN PROPORCIONAL. SU ASIGNACIÓN INICIA CON LA FÓRMULA QUE ENCABEZA LA LISTA Y EN ORDEN DE PRELACIÓN (LEGISLACIÓN DE VERACRUZ).</w:t>
      </w:r>
      <w:r w:rsidRPr="00E50A9D">
        <w:rPr>
          <w:rFonts w:ascii="Arial" w:hAnsi="Arial" w:cs="Arial"/>
          <w:sz w:val="24"/>
          <w:szCs w:val="24"/>
        </w:rPr>
        <w:t xml:space="preserve"> </w:t>
      </w:r>
    </w:p>
    <w:p w14:paraId="2E951963" w14:textId="28FBAFFA" w:rsidR="000F6538" w:rsidRDefault="000F6538" w:rsidP="002371ED">
      <w:pPr>
        <w:spacing w:line="360" w:lineRule="auto"/>
        <w:jc w:val="both"/>
        <w:rPr>
          <w:rFonts w:ascii="Arial" w:hAnsi="Arial" w:cs="Arial"/>
          <w:sz w:val="24"/>
          <w:szCs w:val="24"/>
        </w:rPr>
      </w:pPr>
    </w:p>
    <w:p w14:paraId="4FA19FE9" w14:textId="16EE517A" w:rsidR="006A51FD" w:rsidRDefault="006A51FD" w:rsidP="006A51FD">
      <w:pPr>
        <w:spacing w:line="360" w:lineRule="auto"/>
        <w:jc w:val="both"/>
        <w:rPr>
          <w:rFonts w:ascii="Arial" w:hAnsi="Arial" w:cs="Arial"/>
          <w:sz w:val="24"/>
          <w:szCs w:val="24"/>
        </w:rPr>
      </w:pPr>
      <w:r w:rsidRPr="007D5D51">
        <w:rPr>
          <w:rFonts w:ascii="Arial" w:hAnsi="Arial" w:cs="Arial"/>
          <w:sz w:val="24"/>
          <w:szCs w:val="24"/>
        </w:rPr>
        <w:t xml:space="preserve">Por lo que lo conducente en el caso concreto, es </w:t>
      </w:r>
      <w:r>
        <w:rPr>
          <w:rFonts w:ascii="Arial" w:hAnsi="Arial" w:cs="Arial"/>
          <w:sz w:val="24"/>
          <w:szCs w:val="24"/>
        </w:rPr>
        <w:t>respetar</w:t>
      </w:r>
      <w:r w:rsidRPr="007D5D51">
        <w:rPr>
          <w:rFonts w:ascii="Arial" w:hAnsi="Arial" w:cs="Arial"/>
          <w:sz w:val="24"/>
          <w:szCs w:val="24"/>
        </w:rPr>
        <w:t xml:space="preserve"> el orden de prelación de la lista</w:t>
      </w:r>
      <w:r>
        <w:rPr>
          <w:rFonts w:ascii="Arial" w:hAnsi="Arial" w:cs="Arial"/>
          <w:sz w:val="24"/>
          <w:szCs w:val="24"/>
        </w:rPr>
        <w:t xml:space="preserve">, consecuentemente, se resuelven </w:t>
      </w:r>
      <w:r w:rsidRPr="00FC7C67">
        <w:rPr>
          <w:rFonts w:ascii="Arial" w:hAnsi="Arial" w:cs="Arial"/>
          <w:b/>
          <w:bCs/>
          <w:sz w:val="24"/>
          <w:szCs w:val="24"/>
        </w:rPr>
        <w:t>infundados</w:t>
      </w:r>
      <w:r>
        <w:rPr>
          <w:rFonts w:ascii="Arial" w:hAnsi="Arial" w:cs="Arial"/>
          <w:sz w:val="24"/>
          <w:szCs w:val="24"/>
        </w:rPr>
        <w:t xml:space="preserve"> los agravios hechos valer por la promovente.  A similar criterio arribó la Sala Superior en el asunto SUP-REC-0940/2018.</w:t>
      </w:r>
    </w:p>
    <w:p w14:paraId="5A9AC876" w14:textId="7F092B02" w:rsidR="000F6538" w:rsidRDefault="000F6538" w:rsidP="002371ED">
      <w:pPr>
        <w:spacing w:line="360" w:lineRule="auto"/>
        <w:jc w:val="both"/>
        <w:rPr>
          <w:rFonts w:ascii="Arial" w:hAnsi="Arial" w:cs="Arial"/>
          <w:sz w:val="24"/>
          <w:szCs w:val="24"/>
        </w:rPr>
      </w:pPr>
    </w:p>
    <w:p w14:paraId="77A7B678" w14:textId="665F5899" w:rsidR="002371ED" w:rsidRPr="004A148B" w:rsidRDefault="002371ED" w:rsidP="002371ED">
      <w:pPr>
        <w:spacing w:line="360" w:lineRule="auto"/>
        <w:jc w:val="both"/>
        <w:rPr>
          <w:rFonts w:ascii="Arial" w:hAnsi="Arial" w:cs="Arial"/>
          <w:b/>
          <w:bCs/>
          <w:sz w:val="24"/>
          <w:szCs w:val="24"/>
        </w:rPr>
      </w:pPr>
      <w:r w:rsidRPr="00810CE9">
        <w:rPr>
          <w:rFonts w:ascii="Arial" w:hAnsi="Arial" w:cs="Arial"/>
          <w:b/>
          <w:bCs/>
          <w:sz w:val="24"/>
          <w:szCs w:val="24"/>
        </w:rPr>
        <w:t>6.5. Paridad en la lista de asignaciones de</w:t>
      </w:r>
      <w:r w:rsidR="00423306" w:rsidRPr="00810CE9">
        <w:rPr>
          <w:rFonts w:ascii="Arial" w:hAnsi="Arial" w:cs="Arial"/>
          <w:b/>
          <w:bCs/>
          <w:sz w:val="24"/>
          <w:szCs w:val="24"/>
        </w:rPr>
        <w:t xml:space="preserve"> diputaciones por el principio de</w:t>
      </w:r>
      <w:r w:rsidRPr="00810CE9">
        <w:rPr>
          <w:rFonts w:ascii="Arial" w:hAnsi="Arial" w:cs="Arial"/>
          <w:b/>
          <w:bCs/>
          <w:sz w:val="24"/>
          <w:szCs w:val="24"/>
        </w:rPr>
        <w:t xml:space="preserve"> representación proporcional.</w:t>
      </w:r>
      <w:r w:rsidRPr="004A148B">
        <w:rPr>
          <w:rFonts w:ascii="Arial" w:hAnsi="Arial" w:cs="Arial"/>
          <w:b/>
          <w:bCs/>
          <w:sz w:val="24"/>
          <w:szCs w:val="24"/>
        </w:rPr>
        <w:t xml:space="preserve"> </w:t>
      </w:r>
    </w:p>
    <w:p w14:paraId="72D6E076" w14:textId="747CB314" w:rsidR="00423306" w:rsidRDefault="00423306" w:rsidP="002371ED">
      <w:pPr>
        <w:spacing w:line="360" w:lineRule="auto"/>
        <w:jc w:val="both"/>
        <w:rPr>
          <w:rFonts w:ascii="Arial" w:hAnsi="Arial" w:cs="Arial"/>
          <w:b/>
          <w:bCs/>
          <w:sz w:val="24"/>
          <w:szCs w:val="24"/>
        </w:rPr>
      </w:pPr>
    </w:p>
    <w:p w14:paraId="6EEEF9E1" w14:textId="04A87292" w:rsidR="004E723E" w:rsidRDefault="004E723E" w:rsidP="002371ED">
      <w:pPr>
        <w:spacing w:line="360" w:lineRule="auto"/>
        <w:jc w:val="both"/>
        <w:rPr>
          <w:rFonts w:ascii="Arial" w:hAnsi="Arial" w:cs="Arial"/>
          <w:b/>
          <w:bCs/>
          <w:sz w:val="24"/>
          <w:szCs w:val="24"/>
        </w:rPr>
      </w:pPr>
      <w:r>
        <w:rPr>
          <w:rFonts w:ascii="Arial" w:hAnsi="Arial" w:cs="Arial"/>
          <w:b/>
          <w:bCs/>
          <w:sz w:val="24"/>
          <w:szCs w:val="24"/>
        </w:rPr>
        <w:t xml:space="preserve">Alternancia. </w:t>
      </w:r>
    </w:p>
    <w:p w14:paraId="4D3FEC3B" w14:textId="77777777" w:rsidR="004E723E" w:rsidRDefault="004E723E" w:rsidP="002371ED">
      <w:pPr>
        <w:spacing w:line="360" w:lineRule="auto"/>
        <w:jc w:val="both"/>
        <w:rPr>
          <w:rFonts w:ascii="Arial" w:hAnsi="Arial" w:cs="Arial"/>
          <w:b/>
          <w:bCs/>
          <w:sz w:val="24"/>
          <w:szCs w:val="24"/>
        </w:rPr>
      </w:pPr>
    </w:p>
    <w:p w14:paraId="20A99B2A" w14:textId="5DB467E5" w:rsidR="0081626C" w:rsidRPr="00271217" w:rsidRDefault="0081626C" w:rsidP="0081626C">
      <w:pPr>
        <w:tabs>
          <w:tab w:val="left" w:pos="3249"/>
        </w:tabs>
        <w:spacing w:line="360" w:lineRule="auto"/>
        <w:jc w:val="both"/>
        <w:rPr>
          <w:rFonts w:ascii="Arial" w:eastAsia="Arial" w:hAnsi="Arial" w:cs="Arial"/>
          <w:sz w:val="24"/>
          <w:szCs w:val="24"/>
        </w:rPr>
      </w:pPr>
      <w:r w:rsidRPr="004E723E">
        <w:rPr>
          <w:rFonts w:ascii="Arial" w:hAnsi="Arial" w:cs="Arial"/>
          <w:sz w:val="24"/>
          <w:szCs w:val="24"/>
        </w:rPr>
        <w:t>La promovente</w:t>
      </w:r>
      <w:r w:rsidRPr="00271217">
        <w:rPr>
          <w:rFonts w:ascii="Arial" w:hAnsi="Arial" w:cs="Arial"/>
          <w:b/>
          <w:bCs/>
          <w:sz w:val="24"/>
          <w:szCs w:val="24"/>
        </w:rPr>
        <w:t xml:space="preserve"> </w:t>
      </w:r>
      <w:r w:rsidR="006A51FD" w:rsidRPr="006A51FD">
        <w:rPr>
          <w:rFonts w:ascii="Arial" w:hAnsi="Arial" w:cs="Arial"/>
          <w:sz w:val="24"/>
          <w:szCs w:val="24"/>
        </w:rPr>
        <w:t>C.</w:t>
      </w:r>
      <w:r w:rsidR="006A51FD">
        <w:rPr>
          <w:rFonts w:ascii="Arial" w:hAnsi="Arial" w:cs="Arial"/>
          <w:b/>
          <w:bCs/>
          <w:sz w:val="24"/>
          <w:szCs w:val="24"/>
        </w:rPr>
        <w:t xml:space="preserve"> </w:t>
      </w:r>
      <w:r w:rsidRPr="00271217">
        <w:rPr>
          <w:rFonts w:ascii="Arial" w:hAnsi="Arial" w:cs="Arial"/>
          <w:sz w:val="24"/>
          <w:szCs w:val="24"/>
        </w:rPr>
        <w:t xml:space="preserve">Alma Azucena, </w:t>
      </w:r>
      <w:r w:rsidRPr="00271217">
        <w:rPr>
          <w:rFonts w:ascii="Arial" w:eastAsia="Arial" w:hAnsi="Arial" w:cs="Arial"/>
          <w:sz w:val="24"/>
          <w:szCs w:val="24"/>
        </w:rPr>
        <w:t xml:space="preserve">acusa a la responsable, de no realizar un adecuado reparto de las diputaciones plurinominales en términos de la normatividad aplicable, pues las asignaciones </w:t>
      </w:r>
      <w:r w:rsidR="009C5430">
        <w:rPr>
          <w:rFonts w:ascii="Arial" w:eastAsia="Arial" w:hAnsi="Arial" w:cs="Arial"/>
          <w:sz w:val="24"/>
          <w:szCs w:val="24"/>
        </w:rPr>
        <w:t xml:space="preserve">en su totalidad, </w:t>
      </w:r>
      <w:r w:rsidRPr="00271217">
        <w:rPr>
          <w:rFonts w:ascii="Arial" w:eastAsia="Arial" w:hAnsi="Arial" w:cs="Arial"/>
          <w:sz w:val="24"/>
          <w:szCs w:val="24"/>
        </w:rPr>
        <w:t>se debieron efectuar respetando la paridad de género y el principio de alternancia.</w:t>
      </w:r>
    </w:p>
    <w:p w14:paraId="21F2B7D6" w14:textId="7EC38A65" w:rsidR="0081626C" w:rsidRDefault="0081626C" w:rsidP="0081626C">
      <w:pPr>
        <w:tabs>
          <w:tab w:val="left" w:pos="3249"/>
        </w:tabs>
        <w:spacing w:line="360" w:lineRule="auto"/>
        <w:jc w:val="both"/>
        <w:rPr>
          <w:rFonts w:ascii="Arial" w:eastAsia="Arial" w:hAnsi="Arial" w:cs="Arial"/>
          <w:sz w:val="18"/>
          <w:szCs w:val="18"/>
        </w:rPr>
      </w:pPr>
    </w:p>
    <w:p w14:paraId="2EA14C8A" w14:textId="7D0209BE" w:rsidR="00682694" w:rsidRDefault="00682694" w:rsidP="0081626C">
      <w:pPr>
        <w:tabs>
          <w:tab w:val="left" w:pos="3249"/>
        </w:tabs>
        <w:spacing w:line="360" w:lineRule="auto"/>
        <w:jc w:val="both"/>
        <w:rPr>
          <w:rFonts w:ascii="Arial" w:eastAsia="Arial" w:hAnsi="Arial" w:cs="Arial"/>
          <w:sz w:val="18"/>
          <w:szCs w:val="18"/>
        </w:rPr>
      </w:pPr>
    </w:p>
    <w:p w14:paraId="523CC664" w14:textId="0093DAA6" w:rsidR="00682694" w:rsidRDefault="00682694" w:rsidP="0081626C">
      <w:pPr>
        <w:tabs>
          <w:tab w:val="left" w:pos="3249"/>
        </w:tabs>
        <w:spacing w:line="360" w:lineRule="auto"/>
        <w:jc w:val="both"/>
        <w:rPr>
          <w:rFonts w:ascii="Arial" w:eastAsia="Arial" w:hAnsi="Arial" w:cs="Arial"/>
          <w:sz w:val="18"/>
          <w:szCs w:val="18"/>
        </w:rPr>
      </w:pPr>
    </w:p>
    <w:p w14:paraId="4337D07F" w14:textId="4F4668D6" w:rsidR="00682694" w:rsidRDefault="00682694" w:rsidP="0081626C">
      <w:pPr>
        <w:tabs>
          <w:tab w:val="left" w:pos="3249"/>
        </w:tabs>
        <w:spacing w:line="360" w:lineRule="auto"/>
        <w:jc w:val="both"/>
        <w:rPr>
          <w:rFonts w:ascii="Arial" w:eastAsia="Arial" w:hAnsi="Arial" w:cs="Arial"/>
          <w:sz w:val="18"/>
          <w:szCs w:val="18"/>
        </w:rPr>
      </w:pPr>
    </w:p>
    <w:p w14:paraId="5B30B0BC" w14:textId="77777777" w:rsidR="00682694" w:rsidRDefault="00682694" w:rsidP="0081626C">
      <w:pPr>
        <w:tabs>
          <w:tab w:val="left" w:pos="3249"/>
        </w:tabs>
        <w:spacing w:line="360" w:lineRule="auto"/>
        <w:jc w:val="both"/>
        <w:rPr>
          <w:rFonts w:ascii="Arial" w:eastAsia="Arial" w:hAnsi="Arial" w:cs="Arial"/>
          <w:sz w:val="18"/>
          <w:szCs w:val="18"/>
        </w:rPr>
      </w:pPr>
    </w:p>
    <w:p w14:paraId="0C1CD19B" w14:textId="68CF3833" w:rsidR="00A0295C" w:rsidRDefault="009C5430" w:rsidP="00A0295C">
      <w:pPr>
        <w:spacing w:line="360" w:lineRule="auto"/>
        <w:jc w:val="both"/>
        <w:rPr>
          <w:rFonts w:ascii="Arial" w:hAnsi="Arial" w:cs="Arial"/>
          <w:b/>
          <w:bCs/>
          <w:sz w:val="24"/>
          <w:szCs w:val="24"/>
        </w:rPr>
      </w:pPr>
      <w:r>
        <w:rPr>
          <w:rFonts w:ascii="Arial" w:hAnsi="Arial" w:cs="Arial"/>
          <w:b/>
          <w:bCs/>
          <w:sz w:val="24"/>
          <w:szCs w:val="24"/>
        </w:rPr>
        <w:lastRenderedPageBreak/>
        <w:t xml:space="preserve">6.5.1. </w:t>
      </w:r>
      <w:r w:rsidR="00A0295C" w:rsidRPr="00A0295C">
        <w:rPr>
          <w:rFonts w:ascii="Arial" w:hAnsi="Arial" w:cs="Arial"/>
          <w:b/>
          <w:bCs/>
          <w:sz w:val="24"/>
          <w:szCs w:val="24"/>
        </w:rPr>
        <w:t xml:space="preserve">Marco Normativo. </w:t>
      </w:r>
    </w:p>
    <w:p w14:paraId="64C0B0DB" w14:textId="77777777" w:rsidR="00A0295C" w:rsidRPr="00A0295C" w:rsidRDefault="00A0295C" w:rsidP="00A0295C">
      <w:pPr>
        <w:spacing w:line="360" w:lineRule="auto"/>
        <w:jc w:val="both"/>
        <w:rPr>
          <w:rFonts w:ascii="Arial" w:hAnsi="Arial" w:cs="Arial"/>
          <w:b/>
          <w:bCs/>
          <w:sz w:val="24"/>
          <w:szCs w:val="24"/>
        </w:rPr>
      </w:pPr>
    </w:p>
    <w:p w14:paraId="415B42A7" w14:textId="78114EFD" w:rsidR="00583F5D" w:rsidRDefault="00A0295C" w:rsidP="00A0295C">
      <w:pPr>
        <w:spacing w:line="360" w:lineRule="auto"/>
        <w:jc w:val="both"/>
        <w:rPr>
          <w:rFonts w:ascii="Arial" w:hAnsi="Arial" w:cs="Arial"/>
          <w:sz w:val="24"/>
          <w:szCs w:val="24"/>
        </w:rPr>
      </w:pPr>
      <w:r>
        <w:rPr>
          <w:rFonts w:ascii="Arial" w:hAnsi="Arial" w:cs="Arial"/>
          <w:sz w:val="24"/>
          <w:szCs w:val="24"/>
        </w:rPr>
        <w:t>E</w:t>
      </w:r>
      <w:r w:rsidR="00583F5D">
        <w:rPr>
          <w:rFonts w:ascii="Arial" w:hAnsi="Arial" w:cs="Arial"/>
          <w:sz w:val="24"/>
          <w:szCs w:val="24"/>
        </w:rPr>
        <w:t xml:space="preserve">s oportuno indicar que el Código Electoral establece </w:t>
      </w:r>
      <w:r w:rsidR="00C849DC">
        <w:rPr>
          <w:rFonts w:ascii="Arial" w:hAnsi="Arial" w:cs="Arial"/>
          <w:sz w:val="24"/>
          <w:szCs w:val="24"/>
        </w:rPr>
        <w:t>que,</w:t>
      </w:r>
      <w:r w:rsidR="00583F5D">
        <w:rPr>
          <w:rFonts w:ascii="Arial" w:hAnsi="Arial" w:cs="Arial"/>
          <w:sz w:val="24"/>
          <w:szCs w:val="24"/>
        </w:rPr>
        <w:t xml:space="preserve"> para las asignaciones de diputaciones por representación proporcional, debe observa</w:t>
      </w:r>
      <w:r w:rsidR="00C849DC">
        <w:rPr>
          <w:rFonts w:ascii="Arial" w:hAnsi="Arial" w:cs="Arial"/>
          <w:sz w:val="24"/>
          <w:szCs w:val="24"/>
        </w:rPr>
        <w:t>rse el principio de paridad</w:t>
      </w:r>
      <w:r w:rsidR="0055256D">
        <w:rPr>
          <w:rFonts w:ascii="Arial" w:hAnsi="Arial" w:cs="Arial"/>
          <w:sz w:val="24"/>
          <w:szCs w:val="24"/>
        </w:rPr>
        <w:t>, por lo que l</w:t>
      </w:r>
      <w:r w:rsidR="0055256D" w:rsidRPr="0055256D">
        <w:rPr>
          <w:rFonts w:ascii="Arial" w:hAnsi="Arial" w:cs="Arial"/>
          <w:sz w:val="24"/>
          <w:szCs w:val="24"/>
        </w:rPr>
        <w:t>a autoridad electoral deberá respetar en todo caso la paridad de género y el principio de alternancia con la finalidad de que ningún género quede subrepresentado o sobre representado.</w:t>
      </w:r>
    </w:p>
    <w:p w14:paraId="4B103480" w14:textId="77777777" w:rsidR="00A0295C" w:rsidRDefault="00A0295C" w:rsidP="00A0295C">
      <w:pPr>
        <w:spacing w:line="360" w:lineRule="auto"/>
        <w:jc w:val="both"/>
        <w:rPr>
          <w:rFonts w:ascii="Arial" w:hAnsi="Arial" w:cs="Arial"/>
          <w:sz w:val="24"/>
          <w:szCs w:val="24"/>
        </w:rPr>
      </w:pPr>
    </w:p>
    <w:p w14:paraId="3F162FD5" w14:textId="73BA88CC" w:rsidR="00BB53E6" w:rsidRDefault="00BB53E6" w:rsidP="00BB53E6">
      <w:pPr>
        <w:spacing w:line="360" w:lineRule="auto"/>
        <w:jc w:val="both"/>
        <w:rPr>
          <w:rFonts w:ascii="Arial" w:hAnsi="Arial" w:cs="Arial"/>
          <w:sz w:val="24"/>
          <w:szCs w:val="24"/>
          <w:lang w:val="es-ES" w:eastAsia="es-ES"/>
        </w:rPr>
      </w:pPr>
      <w:r w:rsidRPr="00BB53E6">
        <w:rPr>
          <w:rFonts w:ascii="Arial" w:hAnsi="Arial" w:cs="Arial"/>
          <w:sz w:val="24"/>
          <w:szCs w:val="24"/>
          <w:lang w:val="es-ES" w:eastAsia="es-ES"/>
        </w:rPr>
        <w:t xml:space="preserve">La Sala Superior, ha establecido que, </w:t>
      </w:r>
      <w:r w:rsidRPr="00BB53E6">
        <w:rPr>
          <w:rFonts w:ascii="Arial" w:hAnsi="Arial" w:cs="Arial"/>
          <w:b/>
          <w:bCs/>
          <w:sz w:val="24"/>
          <w:szCs w:val="24"/>
          <w:lang w:val="es-ES" w:eastAsia="es-ES"/>
        </w:rPr>
        <w:t>para dar vigencia y operatividad</w:t>
      </w:r>
      <w:r w:rsidRPr="00BB53E6">
        <w:rPr>
          <w:rFonts w:ascii="Arial" w:hAnsi="Arial" w:cs="Arial"/>
          <w:sz w:val="24"/>
          <w:szCs w:val="24"/>
          <w:lang w:val="es-ES" w:eastAsia="es-ES"/>
        </w:rPr>
        <w:t xml:space="preserve"> a la paridad de género, son necesarias medidas concretas que permitan aplicar un diverso principio: el de alternancia</w:t>
      </w:r>
      <w:r w:rsidRPr="00BB53E6">
        <w:rPr>
          <w:rFonts w:ascii="Arial" w:hAnsi="Arial" w:cs="Arial"/>
          <w:sz w:val="24"/>
          <w:szCs w:val="24"/>
          <w:vertAlign w:val="superscript"/>
          <w:lang w:val="es-ES" w:eastAsia="es-ES"/>
        </w:rPr>
        <w:footnoteReference w:id="48"/>
      </w:r>
      <w:r w:rsidRPr="00BB53E6">
        <w:rPr>
          <w:rFonts w:ascii="Arial" w:hAnsi="Arial" w:cs="Arial"/>
          <w:sz w:val="24"/>
          <w:szCs w:val="24"/>
          <w:lang w:val="es-ES" w:eastAsia="es-ES"/>
        </w:rPr>
        <w:t>.</w:t>
      </w:r>
    </w:p>
    <w:p w14:paraId="561EF969" w14:textId="77777777" w:rsidR="00A0295C" w:rsidRPr="00BB53E6" w:rsidRDefault="00A0295C" w:rsidP="00BB53E6">
      <w:pPr>
        <w:spacing w:line="360" w:lineRule="auto"/>
        <w:jc w:val="both"/>
        <w:rPr>
          <w:rFonts w:ascii="Arial" w:hAnsi="Arial" w:cs="Arial"/>
          <w:sz w:val="24"/>
          <w:szCs w:val="24"/>
          <w:lang w:val="es-ES" w:eastAsia="es-ES"/>
        </w:rPr>
      </w:pPr>
    </w:p>
    <w:p w14:paraId="5135DA3E" w14:textId="7D53225C" w:rsidR="00BB53E6" w:rsidRDefault="00BB53E6" w:rsidP="00BB53E6">
      <w:pPr>
        <w:spacing w:line="360" w:lineRule="auto"/>
        <w:jc w:val="both"/>
        <w:rPr>
          <w:rFonts w:ascii="Arial" w:hAnsi="Arial" w:cs="Arial"/>
          <w:sz w:val="24"/>
          <w:szCs w:val="24"/>
          <w:lang w:val="es-ES" w:eastAsia="es-ES"/>
        </w:rPr>
      </w:pPr>
      <w:r w:rsidRPr="00BB53E6">
        <w:rPr>
          <w:rFonts w:ascii="Arial" w:hAnsi="Arial" w:cs="Arial"/>
          <w:sz w:val="24"/>
          <w:szCs w:val="24"/>
          <w:lang w:val="es-ES" w:eastAsia="es-ES"/>
        </w:rPr>
        <w:t xml:space="preserve">La alternancia de género consiste en la integración de los puestos bajo el esquema “mujer-hombre-mujer” en los casos en los que el lugar ocupado resulte relevante. </w:t>
      </w:r>
    </w:p>
    <w:p w14:paraId="795A0EDE" w14:textId="77777777" w:rsidR="00A0295C" w:rsidRPr="00BB53E6" w:rsidRDefault="00A0295C" w:rsidP="00BB53E6">
      <w:pPr>
        <w:spacing w:line="360" w:lineRule="auto"/>
        <w:jc w:val="both"/>
        <w:rPr>
          <w:rFonts w:ascii="Arial" w:hAnsi="Arial" w:cs="Arial"/>
          <w:sz w:val="24"/>
          <w:szCs w:val="24"/>
          <w:lang w:val="es-ES" w:eastAsia="es-ES"/>
        </w:rPr>
      </w:pPr>
    </w:p>
    <w:p w14:paraId="1A024A87" w14:textId="47BADE41" w:rsidR="00BB53E6" w:rsidRDefault="00BB53E6" w:rsidP="00BB53E6">
      <w:pPr>
        <w:spacing w:line="360" w:lineRule="auto"/>
        <w:jc w:val="both"/>
        <w:rPr>
          <w:rFonts w:ascii="Arial" w:hAnsi="Arial" w:cs="Arial"/>
          <w:sz w:val="24"/>
          <w:szCs w:val="24"/>
          <w:lang w:val="es-ES" w:eastAsia="es-ES"/>
        </w:rPr>
      </w:pPr>
      <w:r w:rsidRPr="00BB53E6">
        <w:rPr>
          <w:rFonts w:ascii="Arial" w:hAnsi="Arial" w:cs="Arial"/>
          <w:sz w:val="24"/>
          <w:szCs w:val="24"/>
          <w:lang w:val="es-ES" w:eastAsia="es-ES"/>
        </w:rPr>
        <w:t>Es importante tener presente, que la alternancia constituye una norma derivada de la paridad de género, cuya finalidad es evitar que las cuotas de género sean cubiertas con las peores posiciones, que se traduzca en un fraude a la ley.</w:t>
      </w:r>
      <w:r w:rsidRPr="00BB53E6">
        <w:rPr>
          <w:rFonts w:ascii="Arial" w:hAnsi="Arial" w:cs="Arial"/>
          <w:sz w:val="24"/>
          <w:szCs w:val="24"/>
          <w:vertAlign w:val="superscript"/>
          <w:lang w:val="es-ES" w:eastAsia="es-ES"/>
        </w:rPr>
        <w:footnoteReference w:id="49"/>
      </w:r>
    </w:p>
    <w:p w14:paraId="66ED2F97" w14:textId="77777777" w:rsidR="00A0295C" w:rsidRPr="00BB53E6" w:rsidRDefault="00A0295C" w:rsidP="00BB53E6">
      <w:pPr>
        <w:spacing w:line="360" w:lineRule="auto"/>
        <w:jc w:val="both"/>
        <w:rPr>
          <w:rFonts w:ascii="Arial" w:hAnsi="Arial" w:cs="Arial"/>
          <w:sz w:val="24"/>
          <w:szCs w:val="24"/>
          <w:lang w:val="es-ES" w:eastAsia="es-ES"/>
        </w:rPr>
      </w:pPr>
    </w:p>
    <w:p w14:paraId="64F1D3E3" w14:textId="344794BD" w:rsidR="00BB53E6" w:rsidRDefault="00BB53E6" w:rsidP="00BB53E6">
      <w:pPr>
        <w:spacing w:line="360" w:lineRule="auto"/>
        <w:jc w:val="both"/>
        <w:rPr>
          <w:rFonts w:ascii="Arial" w:hAnsi="Arial" w:cs="Arial"/>
          <w:sz w:val="24"/>
          <w:szCs w:val="24"/>
          <w:lang w:val="es-ES" w:eastAsia="es-ES"/>
        </w:rPr>
      </w:pPr>
      <w:r w:rsidRPr="00BB53E6">
        <w:rPr>
          <w:rFonts w:ascii="Arial" w:hAnsi="Arial" w:cs="Arial"/>
          <w:sz w:val="24"/>
          <w:szCs w:val="24"/>
          <w:lang w:val="es-ES" w:eastAsia="es-ES"/>
        </w:rPr>
        <w:t xml:space="preserve">La </w:t>
      </w:r>
      <w:r w:rsidRPr="00BB53E6">
        <w:rPr>
          <w:rFonts w:ascii="Arial" w:hAnsi="Arial" w:cs="Arial"/>
          <w:b/>
          <w:bCs/>
          <w:sz w:val="24"/>
          <w:szCs w:val="24"/>
          <w:lang w:val="es-ES" w:eastAsia="es-ES"/>
        </w:rPr>
        <w:t>finalidad</w:t>
      </w:r>
      <w:r w:rsidRPr="00BB53E6">
        <w:rPr>
          <w:rFonts w:ascii="Arial" w:hAnsi="Arial" w:cs="Arial"/>
          <w:sz w:val="24"/>
          <w:szCs w:val="24"/>
          <w:lang w:val="es-ES" w:eastAsia="es-ES"/>
        </w:rPr>
        <w:t xml:space="preserve"> de la regla de la alternancia es </w:t>
      </w:r>
      <w:r w:rsidRPr="00BB53E6">
        <w:rPr>
          <w:rFonts w:ascii="Arial" w:hAnsi="Arial" w:cs="Arial"/>
          <w:b/>
          <w:bCs/>
          <w:sz w:val="24"/>
          <w:szCs w:val="24"/>
          <w:lang w:val="es-ES" w:eastAsia="es-ES"/>
        </w:rPr>
        <w:t>el equilibrio</w:t>
      </w:r>
      <w:r w:rsidRPr="00BB53E6">
        <w:rPr>
          <w:rFonts w:ascii="Arial" w:hAnsi="Arial" w:cs="Arial"/>
          <w:sz w:val="24"/>
          <w:szCs w:val="24"/>
          <w:lang w:val="es-ES" w:eastAsia="es-ES"/>
        </w:rPr>
        <w:t xml:space="preserve"> entre las candidaturas por el principio de representación proporcional, así como lograr la </w:t>
      </w:r>
      <w:r w:rsidRPr="00BB53E6">
        <w:rPr>
          <w:rFonts w:ascii="Arial" w:hAnsi="Arial" w:cs="Arial"/>
          <w:b/>
          <w:bCs/>
          <w:sz w:val="24"/>
          <w:szCs w:val="24"/>
          <w:lang w:val="es-ES" w:eastAsia="es-ES"/>
        </w:rPr>
        <w:t>participación política efectiva</w:t>
      </w:r>
      <w:r w:rsidRPr="00BB53E6">
        <w:rPr>
          <w:rFonts w:ascii="Arial" w:hAnsi="Arial" w:cs="Arial"/>
          <w:sz w:val="24"/>
          <w:szCs w:val="24"/>
          <w:lang w:val="es-ES" w:eastAsia="es-ES"/>
        </w:rPr>
        <w:t xml:space="preserve"> de hombres y mujeres, </w:t>
      </w:r>
      <w:r w:rsidRPr="00BB53E6">
        <w:rPr>
          <w:rFonts w:ascii="Arial" w:hAnsi="Arial" w:cs="Arial"/>
          <w:b/>
          <w:bCs/>
          <w:sz w:val="24"/>
          <w:szCs w:val="24"/>
          <w:lang w:val="es-ES" w:eastAsia="es-ES"/>
        </w:rPr>
        <w:t>en un plano de igualdad sustancial</w:t>
      </w:r>
      <w:r w:rsidRPr="00BB53E6">
        <w:rPr>
          <w:rFonts w:ascii="Arial" w:hAnsi="Arial" w:cs="Arial"/>
          <w:sz w:val="24"/>
          <w:szCs w:val="24"/>
          <w:lang w:val="es-ES" w:eastAsia="es-ES"/>
        </w:rPr>
        <w:t xml:space="preserve">, real y cierta, puesto que </w:t>
      </w:r>
      <w:r w:rsidRPr="00BB53E6">
        <w:rPr>
          <w:rFonts w:ascii="Arial" w:hAnsi="Arial" w:cs="Arial"/>
          <w:b/>
          <w:bCs/>
          <w:sz w:val="24"/>
          <w:szCs w:val="24"/>
          <w:lang w:val="es-ES" w:eastAsia="es-ES"/>
        </w:rPr>
        <w:t xml:space="preserve">incrementa la posibilidad de que los representantes electos, </w:t>
      </w:r>
      <w:r w:rsidRPr="00BB53E6">
        <w:rPr>
          <w:rFonts w:ascii="Arial" w:hAnsi="Arial" w:cs="Arial"/>
          <w:sz w:val="24"/>
          <w:szCs w:val="24"/>
          <w:lang w:val="es-ES" w:eastAsia="es-ES"/>
        </w:rPr>
        <w:t>a través de ese sistema electoral,</w:t>
      </w:r>
      <w:r w:rsidRPr="00BB53E6">
        <w:rPr>
          <w:rFonts w:ascii="Arial" w:hAnsi="Arial" w:cs="Arial"/>
          <w:b/>
          <w:bCs/>
          <w:sz w:val="24"/>
          <w:szCs w:val="24"/>
          <w:lang w:val="es-ES" w:eastAsia="es-ES"/>
        </w:rPr>
        <w:t xml:space="preserve"> sean de ambos géneros</w:t>
      </w:r>
      <w:r w:rsidRPr="00BB53E6">
        <w:rPr>
          <w:rFonts w:ascii="Arial" w:hAnsi="Arial" w:cs="Arial"/>
          <w:sz w:val="24"/>
          <w:szCs w:val="24"/>
          <w:lang w:val="es-ES" w:eastAsia="es-ES"/>
        </w:rPr>
        <w:t>.</w:t>
      </w:r>
      <w:r w:rsidRPr="00BB53E6">
        <w:rPr>
          <w:rFonts w:ascii="Arial" w:hAnsi="Arial" w:cs="Arial"/>
          <w:sz w:val="24"/>
          <w:szCs w:val="24"/>
          <w:vertAlign w:val="superscript"/>
          <w:lang w:val="es-ES" w:eastAsia="es-ES"/>
        </w:rPr>
        <w:footnoteReference w:id="50"/>
      </w:r>
    </w:p>
    <w:p w14:paraId="3921EB2E" w14:textId="77777777" w:rsidR="00A0295C" w:rsidRPr="00BB53E6" w:rsidRDefault="00A0295C" w:rsidP="00BB53E6">
      <w:pPr>
        <w:spacing w:line="360" w:lineRule="auto"/>
        <w:jc w:val="both"/>
        <w:rPr>
          <w:rFonts w:ascii="Arial" w:hAnsi="Arial" w:cs="Arial"/>
          <w:sz w:val="24"/>
          <w:szCs w:val="24"/>
          <w:lang w:val="es-ES" w:eastAsia="es-ES"/>
        </w:rPr>
      </w:pPr>
    </w:p>
    <w:p w14:paraId="2C5AAA2C" w14:textId="6548195A" w:rsid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 xml:space="preserve">En la sentencia dictada en el expediente SUP-JDC-1172/2017, la Sala Superior también precisó que una de las medidas especiales para impulsar la paridad de género en la representación política, es el establecimiento de la regla de la </w:t>
      </w:r>
      <w:r w:rsidRPr="00BB53E6">
        <w:rPr>
          <w:rFonts w:ascii="Arial" w:hAnsi="Arial" w:cs="Arial"/>
          <w:b/>
          <w:sz w:val="24"/>
          <w:szCs w:val="24"/>
          <w:lang w:val="es-419" w:eastAsia="es-ES"/>
        </w:rPr>
        <w:t>alternancia de géneros en las listas de candidaturas</w:t>
      </w:r>
      <w:r w:rsidRPr="00BB53E6">
        <w:rPr>
          <w:rFonts w:ascii="Arial" w:hAnsi="Arial" w:cs="Arial"/>
          <w:sz w:val="24"/>
          <w:szCs w:val="24"/>
          <w:lang w:val="es-419" w:eastAsia="es-ES"/>
        </w:rPr>
        <w:t xml:space="preserve">. </w:t>
      </w:r>
    </w:p>
    <w:p w14:paraId="1A018324" w14:textId="77777777" w:rsidR="00A0295C" w:rsidRPr="00BB53E6" w:rsidRDefault="00A0295C" w:rsidP="00BB53E6">
      <w:pPr>
        <w:spacing w:line="360" w:lineRule="auto"/>
        <w:jc w:val="both"/>
        <w:rPr>
          <w:rFonts w:ascii="Arial" w:hAnsi="Arial" w:cs="Arial"/>
          <w:sz w:val="24"/>
          <w:szCs w:val="24"/>
          <w:lang w:eastAsia="es-ES"/>
        </w:rPr>
      </w:pPr>
    </w:p>
    <w:p w14:paraId="2D3F1362" w14:textId="0024FC73" w:rsid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 xml:space="preserve">Sin embargo, enfatizó que </w:t>
      </w:r>
      <w:r w:rsidRPr="00BB53E6">
        <w:rPr>
          <w:rFonts w:ascii="Arial" w:hAnsi="Arial" w:cs="Arial"/>
          <w:b/>
          <w:bCs/>
          <w:sz w:val="24"/>
          <w:szCs w:val="24"/>
          <w:lang w:val="es-419" w:eastAsia="es-ES"/>
        </w:rPr>
        <w:t>es un medio o una medida para alcanzar la paridad, es decir, no es una condición necesaria para lograrla</w:t>
      </w:r>
      <w:r w:rsidRPr="00BB53E6">
        <w:rPr>
          <w:rFonts w:ascii="Arial" w:hAnsi="Arial" w:cs="Arial"/>
          <w:sz w:val="24"/>
          <w:szCs w:val="24"/>
          <w:vertAlign w:val="superscript"/>
          <w:lang w:val="es-419" w:eastAsia="es-ES"/>
        </w:rPr>
        <w:footnoteReference w:id="51"/>
      </w:r>
      <w:r w:rsidRPr="00BB53E6">
        <w:rPr>
          <w:rFonts w:ascii="Arial" w:hAnsi="Arial" w:cs="Arial"/>
          <w:sz w:val="24"/>
          <w:szCs w:val="24"/>
          <w:lang w:val="es-419" w:eastAsia="es-ES"/>
        </w:rPr>
        <w:t>.</w:t>
      </w:r>
    </w:p>
    <w:p w14:paraId="25F58778" w14:textId="77777777" w:rsidR="000F6538" w:rsidRPr="00BB53E6" w:rsidRDefault="000F6538" w:rsidP="00BB53E6">
      <w:pPr>
        <w:spacing w:line="360" w:lineRule="auto"/>
        <w:jc w:val="both"/>
        <w:rPr>
          <w:rFonts w:ascii="Arial" w:hAnsi="Arial" w:cs="Arial"/>
          <w:sz w:val="24"/>
          <w:szCs w:val="24"/>
          <w:lang w:val="es-ES" w:eastAsia="es-ES"/>
        </w:rPr>
      </w:pPr>
    </w:p>
    <w:p w14:paraId="67D74F52" w14:textId="4710AFB4" w:rsidR="00BB53E6" w:rsidRDefault="00BB53E6" w:rsidP="00BB53E6">
      <w:pPr>
        <w:spacing w:line="360" w:lineRule="auto"/>
        <w:jc w:val="both"/>
        <w:rPr>
          <w:rFonts w:ascii="Arial" w:hAnsi="Arial" w:cs="Arial"/>
          <w:sz w:val="24"/>
          <w:szCs w:val="24"/>
          <w:lang w:val="es-ES" w:eastAsia="es-ES"/>
        </w:rPr>
      </w:pPr>
      <w:r w:rsidRPr="00BB53E6">
        <w:rPr>
          <w:rFonts w:ascii="Arial" w:hAnsi="Arial" w:cs="Arial"/>
          <w:sz w:val="24"/>
          <w:szCs w:val="24"/>
          <w:lang w:val="es-ES" w:eastAsia="es-ES"/>
        </w:rPr>
        <w:lastRenderedPageBreak/>
        <w:t xml:space="preserve">Ahora bien, si el </w:t>
      </w:r>
      <w:r w:rsidRPr="00BB53E6">
        <w:rPr>
          <w:rFonts w:ascii="Arial" w:hAnsi="Arial" w:cs="Arial"/>
          <w:bCs/>
          <w:iCs/>
          <w:sz w:val="24"/>
          <w:szCs w:val="24"/>
          <w:lang w:val="es-ES" w:eastAsia="es-ES"/>
        </w:rPr>
        <w:t>Consejo General</w:t>
      </w:r>
      <w:r w:rsidRPr="00BB53E6">
        <w:rPr>
          <w:rFonts w:ascii="Arial" w:hAnsi="Arial" w:cs="Arial"/>
          <w:bCs/>
          <w:sz w:val="24"/>
          <w:szCs w:val="24"/>
          <w:lang w:val="es-ES" w:eastAsia="es-ES"/>
        </w:rPr>
        <w:t xml:space="preserve"> </w:t>
      </w:r>
      <w:r w:rsidRPr="00BB53E6">
        <w:rPr>
          <w:rFonts w:ascii="Arial" w:hAnsi="Arial" w:cs="Arial"/>
          <w:sz w:val="24"/>
          <w:szCs w:val="24"/>
          <w:lang w:val="es-ES" w:eastAsia="es-ES"/>
        </w:rPr>
        <w:t xml:space="preserve">tiene el deber constitucional de garantizar el cumplimiento de los principios rectores del proceso electoral y cuenta con facultades para ello, de dicha atribución deriva la posibilidad de que pueda implementar lineamientos para: </w:t>
      </w:r>
    </w:p>
    <w:p w14:paraId="66316BFF" w14:textId="77777777" w:rsidR="00A0295C" w:rsidRPr="00BB53E6" w:rsidRDefault="00A0295C" w:rsidP="00BB53E6">
      <w:pPr>
        <w:spacing w:line="360" w:lineRule="auto"/>
        <w:jc w:val="both"/>
        <w:rPr>
          <w:rFonts w:ascii="Arial" w:hAnsi="Arial" w:cs="Arial"/>
          <w:sz w:val="24"/>
          <w:szCs w:val="24"/>
          <w:lang w:val="es-ES" w:eastAsia="es-ES"/>
        </w:rPr>
      </w:pPr>
    </w:p>
    <w:p w14:paraId="4A0AE9E2" w14:textId="2D749017" w:rsidR="00BB53E6" w:rsidRDefault="00BB53E6" w:rsidP="00810CE9">
      <w:pPr>
        <w:spacing w:line="360" w:lineRule="auto"/>
        <w:ind w:left="720"/>
        <w:jc w:val="both"/>
        <w:rPr>
          <w:rFonts w:ascii="Arial" w:hAnsi="Arial" w:cs="Arial"/>
          <w:sz w:val="24"/>
          <w:szCs w:val="24"/>
          <w:lang w:val="es-ES" w:eastAsia="es-ES"/>
        </w:rPr>
      </w:pPr>
      <w:r w:rsidRPr="00BB53E6">
        <w:rPr>
          <w:rFonts w:ascii="Arial" w:hAnsi="Arial" w:cs="Arial"/>
          <w:b/>
          <w:bCs/>
          <w:sz w:val="24"/>
          <w:szCs w:val="24"/>
          <w:lang w:val="es-ES" w:eastAsia="es-ES"/>
        </w:rPr>
        <w:t>a)</w:t>
      </w:r>
      <w:r w:rsidRPr="00BB53E6">
        <w:rPr>
          <w:rFonts w:ascii="Arial" w:hAnsi="Arial" w:cs="Arial"/>
          <w:sz w:val="24"/>
          <w:szCs w:val="24"/>
          <w:lang w:val="es-ES" w:eastAsia="es-ES"/>
        </w:rPr>
        <w:t xml:space="preserve"> Procurar la paridad respecto de las </w:t>
      </w:r>
      <w:r w:rsidRPr="00BB53E6">
        <w:rPr>
          <w:rFonts w:ascii="Arial" w:hAnsi="Arial" w:cs="Arial"/>
          <w:sz w:val="24"/>
          <w:szCs w:val="24"/>
          <w:lang w:val="es-419" w:eastAsia="es-ES"/>
        </w:rPr>
        <w:t>candidaturas</w:t>
      </w:r>
      <w:r w:rsidRPr="00BB53E6">
        <w:rPr>
          <w:rFonts w:ascii="Arial" w:hAnsi="Arial" w:cs="Arial"/>
          <w:sz w:val="24"/>
          <w:szCs w:val="24"/>
          <w:lang w:val="es-ES" w:eastAsia="es-ES"/>
        </w:rPr>
        <w:t xml:space="preserve"> que encabecen todas las planillas del partido político en la elección de los ayuntamientos del Estado, y </w:t>
      </w:r>
    </w:p>
    <w:p w14:paraId="6BC887A9" w14:textId="77777777" w:rsidR="00810CE9" w:rsidRPr="00BB53E6" w:rsidRDefault="00810CE9" w:rsidP="00810CE9">
      <w:pPr>
        <w:spacing w:line="360" w:lineRule="auto"/>
        <w:ind w:left="720"/>
        <w:jc w:val="both"/>
        <w:rPr>
          <w:rFonts w:ascii="Arial" w:hAnsi="Arial" w:cs="Arial"/>
          <w:sz w:val="24"/>
          <w:szCs w:val="24"/>
          <w:lang w:val="es-ES" w:eastAsia="es-ES"/>
        </w:rPr>
      </w:pPr>
    </w:p>
    <w:p w14:paraId="1FBB6EED" w14:textId="77777777" w:rsidR="00BB53E6" w:rsidRPr="00BB53E6" w:rsidRDefault="00BB53E6" w:rsidP="00810CE9">
      <w:pPr>
        <w:spacing w:line="360" w:lineRule="auto"/>
        <w:ind w:left="720"/>
        <w:jc w:val="both"/>
        <w:rPr>
          <w:rFonts w:ascii="Arial" w:hAnsi="Arial" w:cs="Arial"/>
          <w:sz w:val="24"/>
          <w:szCs w:val="24"/>
          <w:lang w:val="es-ES" w:eastAsia="es-ES"/>
        </w:rPr>
      </w:pPr>
      <w:r w:rsidRPr="00BB53E6">
        <w:rPr>
          <w:rFonts w:ascii="Arial" w:hAnsi="Arial" w:cs="Arial"/>
          <w:b/>
          <w:bCs/>
          <w:sz w:val="24"/>
          <w:szCs w:val="24"/>
          <w:lang w:val="es-ES" w:eastAsia="es-ES"/>
        </w:rPr>
        <w:t>b)</w:t>
      </w:r>
      <w:r w:rsidRPr="00BB53E6">
        <w:rPr>
          <w:rFonts w:ascii="Arial" w:hAnsi="Arial" w:cs="Arial"/>
          <w:sz w:val="24"/>
          <w:szCs w:val="24"/>
          <w:lang w:val="es-ES" w:eastAsia="es-ES"/>
        </w:rPr>
        <w:t xml:space="preserve"> Las consecuencias al momento de la asignación a efecto de lograr el pleno cumplimiento de la paridad en la postulación de </w:t>
      </w:r>
      <w:r w:rsidRPr="00BB53E6">
        <w:rPr>
          <w:rFonts w:ascii="Arial" w:hAnsi="Arial" w:cs="Arial"/>
          <w:sz w:val="24"/>
          <w:szCs w:val="24"/>
          <w:lang w:val="es-419" w:eastAsia="es-ES"/>
        </w:rPr>
        <w:t>candidaturas</w:t>
      </w:r>
      <w:r w:rsidRPr="00BB53E6">
        <w:rPr>
          <w:rFonts w:ascii="Arial" w:hAnsi="Arial" w:cs="Arial"/>
          <w:b/>
          <w:bCs/>
          <w:sz w:val="24"/>
          <w:szCs w:val="24"/>
          <w:lang w:val="es-ES" w:eastAsia="es-ES"/>
        </w:rPr>
        <w:t xml:space="preserve"> </w:t>
      </w:r>
      <w:r w:rsidRPr="00BB53E6">
        <w:rPr>
          <w:rFonts w:ascii="Arial" w:hAnsi="Arial" w:cs="Arial"/>
          <w:sz w:val="24"/>
          <w:szCs w:val="24"/>
          <w:lang w:val="es-ES" w:eastAsia="es-ES"/>
        </w:rPr>
        <w:t>y, en la integración de los órganos de elección popular, máxime que de esa manera se armonizan las disposiciones legales en dichas materias.</w:t>
      </w:r>
      <w:r w:rsidRPr="00BB53E6">
        <w:rPr>
          <w:rFonts w:ascii="Arial" w:hAnsi="Arial" w:cs="Arial"/>
          <w:sz w:val="24"/>
          <w:szCs w:val="24"/>
          <w:vertAlign w:val="superscript"/>
          <w:lang w:val="es-ES" w:eastAsia="es-ES"/>
        </w:rPr>
        <w:footnoteReference w:id="52"/>
      </w:r>
    </w:p>
    <w:p w14:paraId="749B3C2E" w14:textId="457F88A0" w:rsidR="00BB53E6" w:rsidRDefault="00BB53E6" w:rsidP="00BB53E6">
      <w:pPr>
        <w:spacing w:line="360" w:lineRule="auto"/>
        <w:jc w:val="both"/>
        <w:rPr>
          <w:rFonts w:ascii="Arial" w:hAnsi="Arial" w:cs="Arial"/>
          <w:sz w:val="24"/>
          <w:szCs w:val="24"/>
          <w:lang w:val="es-419" w:eastAsia="es-ES"/>
        </w:rPr>
      </w:pPr>
    </w:p>
    <w:p w14:paraId="234A39C8" w14:textId="3C3E3823" w:rsidR="00A0295C" w:rsidRDefault="00BB4ABC" w:rsidP="00BB53E6">
      <w:pPr>
        <w:spacing w:line="360" w:lineRule="auto"/>
        <w:jc w:val="both"/>
        <w:rPr>
          <w:rFonts w:ascii="Arial" w:hAnsi="Arial" w:cs="Arial"/>
          <w:b/>
          <w:bCs/>
          <w:sz w:val="24"/>
          <w:szCs w:val="24"/>
          <w:lang w:val="es-419" w:eastAsia="es-ES"/>
        </w:rPr>
      </w:pPr>
      <w:r>
        <w:rPr>
          <w:rFonts w:ascii="Arial" w:hAnsi="Arial" w:cs="Arial"/>
          <w:b/>
          <w:bCs/>
          <w:sz w:val="24"/>
          <w:szCs w:val="24"/>
          <w:lang w:val="es-419" w:eastAsia="es-ES"/>
        </w:rPr>
        <w:t xml:space="preserve">6.5.2. </w:t>
      </w:r>
      <w:r w:rsidR="00BB53E6" w:rsidRPr="00BB53E6">
        <w:rPr>
          <w:rFonts w:ascii="Arial" w:hAnsi="Arial" w:cs="Arial"/>
          <w:b/>
          <w:bCs/>
          <w:sz w:val="24"/>
          <w:szCs w:val="24"/>
          <w:lang w:val="es-419" w:eastAsia="es-ES"/>
        </w:rPr>
        <w:t xml:space="preserve">CASO CONCRETO.  </w:t>
      </w:r>
    </w:p>
    <w:p w14:paraId="5A0B4947" w14:textId="6D029EDF" w:rsidR="00A0295C" w:rsidRDefault="00A0295C" w:rsidP="00BB53E6">
      <w:pPr>
        <w:spacing w:line="360" w:lineRule="auto"/>
        <w:jc w:val="both"/>
        <w:rPr>
          <w:rFonts w:ascii="Arial" w:hAnsi="Arial" w:cs="Arial"/>
          <w:b/>
          <w:bCs/>
          <w:sz w:val="24"/>
          <w:szCs w:val="24"/>
          <w:lang w:val="es-419" w:eastAsia="es-ES"/>
        </w:rPr>
      </w:pPr>
    </w:p>
    <w:p w14:paraId="0260B8DC" w14:textId="7B5AAE18" w:rsid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La C. Alma Azucena acusa al</w:t>
      </w:r>
      <w:r w:rsidR="00A0295C">
        <w:rPr>
          <w:rFonts w:ascii="Arial" w:hAnsi="Arial" w:cs="Arial"/>
          <w:sz w:val="24"/>
          <w:szCs w:val="24"/>
          <w:lang w:val="es-419" w:eastAsia="es-ES"/>
        </w:rPr>
        <w:t xml:space="preserve"> Consejo General</w:t>
      </w:r>
      <w:r w:rsidRPr="00BB53E6">
        <w:rPr>
          <w:rFonts w:ascii="Arial" w:hAnsi="Arial" w:cs="Arial"/>
          <w:sz w:val="24"/>
          <w:szCs w:val="24"/>
          <w:lang w:val="es-419" w:eastAsia="es-ES"/>
        </w:rPr>
        <w:t>, de no realizar un adecuado reparto de las diputaciones plurinominales en términos de la normatividad aplicable, pues las asignaciones se debieron efectuar respetando la paridad de género y el principio de alternancia.</w:t>
      </w:r>
    </w:p>
    <w:p w14:paraId="4C99D82D" w14:textId="77777777" w:rsidR="00810CE9" w:rsidRDefault="00810CE9" w:rsidP="00BB53E6">
      <w:pPr>
        <w:spacing w:line="360" w:lineRule="auto"/>
        <w:jc w:val="both"/>
        <w:rPr>
          <w:rFonts w:ascii="Arial" w:hAnsi="Arial" w:cs="Arial"/>
          <w:sz w:val="24"/>
          <w:szCs w:val="24"/>
          <w:lang w:val="es-419" w:eastAsia="es-ES"/>
        </w:rPr>
      </w:pPr>
    </w:p>
    <w:p w14:paraId="53A0850C" w14:textId="447BF503" w:rsid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De lo anterior, resulta importante destacar que las diputaciones de RP que correspondan a cada partido político serán asignadas de la siguiente manera</w:t>
      </w:r>
      <w:r w:rsidR="00230CF3">
        <w:rPr>
          <w:rFonts w:ascii="Arial" w:hAnsi="Arial" w:cs="Arial"/>
          <w:sz w:val="24"/>
          <w:szCs w:val="24"/>
          <w:lang w:val="es-419" w:eastAsia="es-ES"/>
        </w:rPr>
        <w:t>;</w:t>
      </w:r>
      <w:r w:rsidRPr="00BB53E6">
        <w:rPr>
          <w:rFonts w:ascii="Arial" w:hAnsi="Arial" w:cs="Arial"/>
          <w:sz w:val="24"/>
          <w:szCs w:val="24"/>
          <w:lang w:val="es-419" w:eastAsia="es-ES"/>
        </w:rPr>
        <w:t xml:space="preserve"> el partido político hará seis designaciones, tres fórmulas del género femenino y tres fórmulas del género masculino, debiendo respetar el principio de alternancia. </w:t>
      </w:r>
    </w:p>
    <w:p w14:paraId="4DBBC2E0" w14:textId="77777777" w:rsidR="00230CF3" w:rsidRPr="00BB53E6" w:rsidRDefault="00230CF3" w:rsidP="00BB53E6">
      <w:pPr>
        <w:spacing w:line="360" w:lineRule="auto"/>
        <w:jc w:val="both"/>
        <w:rPr>
          <w:rFonts w:ascii="Arial" w:hAnsi="Arial" w:cs="Arial"/>
          <w:sz w:val="24"/>
          <w:szCs w:val="24"/>
          <w:lang w:val="es-419" w:eastAsia="es-ES"/>
        </w:rPr>
      </w:pPr>
    </w:p>
    <w:p w14:paraId="501CEEE2" w14:textId="62735A37" w:rsid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 xml:space="preserve">Así pues, según elija el partido político, de manera libre e independiente en el proceso electoral de que se trate en los lugares primero, quinto y octavo la fórmula designada deberá ser del mismo género; y en los lugares cuarto, séptimo y noveno deberá designarse fórmula del mismo género, pero opuesto del que se designó en los lugares primero, quinto y octavo, mientras tanto, </w:t>
      </w:r>
      <w:r w:rsidRPr="00BB53E6">
        <w:rPr>
          <w:rFonts w:ascii="Arial" w:hAnsi="Arial" w:cs="Arial"/>
          <w:i/>
          <w:iCs/>
          <w:sz w:val="24"/>
          <w:szCs w:val="24"/>
          <w:u w:val="single"/>
          <w:lang w:val="es-419" w:eastAsia="es-ES"/>
        </w:rPr>
        <w:t>el segundo</w:t>
      </w:r>
      <w:r w:rsidRPr="00BB53E6">
        <w:rPr>
          <w:rFonts w:ascii="Arial" w:hAnsi="Arial" w:cs="Arial"/>
          <w:sz w:val="24"/>
          <w:szCs w:val="24"/>
          <w:u w:val="single"/>
          <w:lang w:val="es-419" w:eastAsia="es-ES"/>
        </w:rPr>
        <w:t xml:space="preserve">, </w:t>
      </w:r>
      <w:r w:rsidRPr="00BB53E6">
        <w:rPr>
          <w:rFonts w:ascii="Arial" w:hAnsi="Arial" w:cs="Arial"/>
          <w:i/>
          <w:iCs/>
          <w:sz w:val="24"/>
          <w:szCs w:val="24"/>
          <w:u w:val="single"/>
          <w:lang w:val="es-419" w:eastAsia="es-ES"/>
        </w:rPr>
        <w:t>tercero y sexto</w:t>
      </w:r>
      <w:r w:rsidRPr="00BB53E6">
        <w:rPr>
          <w:rFonts w:ascii="Arial" w:hAnsi="Arial" w:cs="Arial"/>
          <w:sz w:val="24"/>
          <w:szCs w:val="24"/>
          <w:u w:val="single"/>
          <w:lang w:val="es-419" w:eastAsia="es-ES"/>
        </w:rPr>
        <w:t xml:space="preserve"> </w:t>
      </w:r>
      <w:r w:rsidRPr="00BB53E6">
        <w:rPr>
          <w:rFonts w:ascii="Arial" w:hAnsi="Arial" w:cs="Arial"/>
          <w:i/>
          <w:iCs/>
          <w:sz w:val="24"/>
          <w:szCs w:val="24"/>
          <w:u w:val="single"/>
          <w:lang w:val="es-419" w:eastAsia="es-ES"/>
        </w:rPr>
        <w:t>sitio de la lista</w:t>
      </w:r>
      <w:r w:rsidRPr="00BB53E6">
        <w:rPr>
          <w:rFonts w:ascii="Arial" w:hAnsi="Arial" w:cs="Arial"/>
          <w:sz w:val="24"/>
          <w:szCs w:val="24"/>
          <w:lang w:val="es-419" w:eastAsia="es-ES"/>
        </w:rPr>
        <w:t xml:space="preserve"> </w:t>
      </w:r>
      <w:r w:rsidRPr="00BB53E6">
        <w:rPr>
          <w:rFonts w:ascii="Arial" w:hAnsi="Arial" w:cs="Arial"/>
          <w:b/>
          <w:bCs/>
          <w:sz w:val="24"/>
          <w:szCs w:val="24"/>
          <w:lang w:val="es-419" w:eastAsia="es-ES"/>
        </w:rPr>
        <w:t>se</w:t>
      </w:r>
      <w:r w:rsidRPr="00BB53E6">
        <w:rPr>
          <w:rFonts w:ascii="Arial" w:hAnsi="Arial" w:cs="Arial"/>
          <w:sz w:val="24"/>
          <w:szCs w:val="24"/>
          <w:lang w:val="es-419" w:eastAsia="es-ES"/>
        </w:rPr>
        <w:t xml:space="preserve"> </w:t>
      </w:r>
      <w:r w:rsidRPr="00BB53E6">
        <w:rPr>
          <w:rFonts w:ascii="Arial" w:hAnsi="Arial" w:cs="Arial"/>
          <w:b/>
          <w:bCs/>
          <w:sz w:val="24"/>
          <w:szCs w:val="24"/>
          <w:lang w:val="es-419" w:eastAsia="es-ES"/>
        </w:rPr>
        <w:t>reservará para las fórmulas de candidatos de los partidos políticos que no obtuvieron el triunfo por el principio de MR</w:t>
      </w:r>
      <w:r w:rsidRPr="00BB53E6">
        <w:rPr>
          <w:rFonts w:ascii="Arial" w:hAnsi="Arial" w:cs="Arial"/>
          <w:sz w:val="24"/>
          <w:szCs w:val="24"/>
          <w:lang w:val="es-419" w:eastAsia="es-ES"/>
        </w:rPr>
        <w:t xml:space="preserve">, </w:t>
      </w:r>
      <w:r w:rsidRPr="00BB53E6">
        <w:rPr>
          <w:rFonts w:ascii="Arial" w:hAnsi="Arial" w:cs="Arial"/>
          <w:b/>
          <w:bCs/>
          <w:i/>
          <w:iCs/>
          <w:sz w:val="24"/>
          <w:szCs w:val="24"/>
          <w:lang w:val="es-419" w:eastAsia="es-ES"/>
        </w:rPr>
        <w:t>asignándolos en orden decreciente, a las que hubieren obtenido los más altos porcentajes de votación en su distrito electoral</w:t>
      </w:r>
      <w:r w:rsidRPr="00BB53E6">
        <w:rPr>
          <w:rFonts w:ascii="Arial" w:hAnsi="Arial" w:cs="Arial"/>
          <w:sz w:val="24"/>
          <w:szCs w:val="24"/>
          <w:lang w:val="es-419" w:eastAsia="es-ES"/>
        </w:rPr>
        <w:t>.</w:t>
      </w:r>
    </w:p>
    <w:p w14:paraId="7E58DFEB" w14:textId="77777777" w:rsidR="00230CF3" w:rsidRPr="00BB53E6" w:rsidRDefault="00230CF3" w:rsidP="00BB53E6">
      <w:pPr>
        <w:spacing w:line="360" w:lineRule="auto"/>
        <w:jc w:val="both"/>
        <w:rPr>
          <w:rFonts w:ascii="Arial" w:hAnsi="Arial" w:cs="Arial"/>
          <w:sz w:val="24"/>
          <w:szCs w:val="24"/>
          <w:lang w:val="es-419" w:eastAsia="es-ES"/>
        </w:rPr>
      </w:pPr>
    </w:p>
    <w:p w14:paraId="01053690" w14:textId="2BE77709" w:rsid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 xml:space="preserve">Ahora bien, de conformidad a las reglas para para garantizar la paridad, el </w:t>
      </w:r>
      <w:r w:rsidR="00230CF3" w:rsidRPr="00BB53E6">
        <w:rPr>
          <w:rFonts w:ascii="Arial" w:hAnsi="Arial" w:cs="Arial"/>
          <w:sz w:val="24"/>
          <w:szCs w:val="24"/>
          <w:lang w:val="es-419" w:eastAsia="es-ES"/>
        </w:rPr>
        <w:t>C</w:t>
      </w:r>
      <w:r w:rsidR="00230CF3">
        <w:rPr>
          <w:rFonts w:ascii="Arial" w:hAnsi="Arial" w:cs="Arial"/>
          <w:sz w:val="24"/>
          <w:szCs w:val="24"/>
          <w:lang w:val="es-419" w:eastAsia="es-ES"/>
        </w:rPr>
        <w:t>onsejo General</w:t>
      </w:r>
      <w:r w:rsidRPr="00BB53E6">
        <w:rPr>
          <w:rFonts w:ascii="Arial" w:hAnsi="Arial" w:cs="Arial"/>
          <w:sz w:val="24"/>
          <w:szCs w:val="24"/>
          <w:lang w:val="es-419" w:eastAsia="es-ES"/>
        </w:rPr>
        <w:t xml:space="preserve"> realiza una </w:t>
      </w:r>
      <w:proofErr w:type="spellStart"/>
      <w:r w:rsidRPr="00BB53E6">
        <w:rPr>
          <w:rFonts w:ascii="Arial" w:hAnsi="Arial" w:cs="Arial"/>
          <w:sz w:val="24"/>
          <w:szCs w:val="24"/>
          <w:lang w:val="es-419" w:eastAsia="es-ES"/>
        </w:rPr>
        <w:t>pre-asignación</w:t>
      </w:r>
      <w:proofErr w:type="spellEnd"/>
      <w:r w:rsidRPr="00BB53E6">
        <w:rPr>
          <w:rFonts w:ascii="Arial" w:hAnsi="Arial" w:cs="Arial"/>
          <w:sz w:val="24"/>
          <w:szCs w:val="24"/>
          <w:lang w:val="es-419" w:eastAsia="es-ES"/>
        </w:rPr>
        <w:t xml:space="preserve"> de curules a las candidaturas de cada partido político con derecho a la asignación, atendiendo al orden de las listas de RP de cada uno de estos institutos políticos a fin de comprobar si se cumple con la integración paritaria del Congreso Local.</w:t>
      </w:r>
    </w:p>
    <w:p w14:paraId="69CE6138" w14:textId="77777777" w:rsidR="00810CE9" w:rsidRPr="00BB53E6" w:rsidRDefault="00810CE9" w:rsidP="00BB53E6">
      <w:pPr>
        <w:spacing w:line="360" w:lineRule="auto"/>
        <w:jc w:val="both"/>
        <w:rPr>
          <w:rFonts w:ascii="Arial" w:hAnsi="Arial" w:cs="Arial"/>
          <w:sz w:val="24"/>
          <w:szCs w:val="24"/>
          <w:lang w:val="es-419" w:eastAsia="es-ES"/>
        </w:rPr>
      </w:pPr>
    </w:p>
    <w:p w14:paraId="400AD95A" w14:textId="69DD2E04" w:rsid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lastRenderedPageBreak/>
        <w:t>En caso de que se advierta que la integración respeta el principio de paridad entre los géneros, se procederá a la asignación de las curules por el principio de RP en dichos términos.</w:t>
      </w:r>
    </w:p>
    <w:p w14:paraId="653B2F36" w14:textId="77777777" w:rsidR="00230CF3" w:rsidRPr="00BB53E6" w:rsidRDefault="00230CF3" w:rsidP="00BB53E6">
      <w:pPr>
        <w:spacing w:line="360" w:lineRule="auto"/>
        <w:jc w:val="both"/>
        <w:rPr>
          <w:rFonts w:ascii="Arial" w:hAnsi="Arial" w:cs="Arial"/>
          <w:sz w:val="24"/>
          <w:szCs w:val="24"/>
          <w:lang w:val="es-419" w:eastAsia="es-ES"/>
        </w:rPr>
      </w:pPr>
    </w:p>
    <w:p w14:paraId="7B411D85" w14:textId="251B5935" w:rsid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 xml:space="preserve">En el caso que nos ocupa, el </w:t>
      </w:r>
      <w:r w:rsidR="00230CF3">
        <w:rPr>
          <w:rFonts w:ascii="Arial" w:hAnsi="Arial" w:cs="Arial"/>
          <w:sz w:val="24"/>
          <w:szCs w:val="24"/>
          <w:lang w:val="es-419" w:eastAsia="es-ES"/>
        </w:rPr>
        <w:t>OPL</w:t>
      </w:r>
      <w:r w:rsidRPr="00BB53E6">
        <w:rPr>
          <w:rFonts w:ascii="Arial" w:hAnsi="Arial" w:cs="Arial"/>
          <w:sz w:val="24"/>
          <w:szCs w:val="24"/>
          <w:lang w:val="es-419" w:eastAsia="es-ES"/>
        </w:rPr>
        <w:t xml:space="preserve"> validó los siguientes géneros en cuanto hace a las diputaciones por el principio de mayoría relativa:</w:t>
      </w:r>
    </w:p>
    <w:p w14:paraId="253A17A1" w14:textId="77777777" w:rsidR="00A102CA" w:rsidRDefault="00A102CA" w:rsidP="00BB53E6">
      <w:pPr>
        <w:spacing w:line="360" w:lineRule="auto"/>
        <w:jc w:val="both"/>
        <w:rPr>
          <w:rFonts w:ascii="Arial" w:hAnsi="Arial" w:cs="Arial"/>
          <w:sz w:val="24"/>
          <w:szCs w:val="24"/>
          <w:lang w:val="es-419" w:eastAsia="es-ES"/>
        </w:rPr>
      </w:pPr>
    </w:p>
    <w:tbl>
      <w:tblPr>
        <w:tblStyle w:val="Tabladecuadrcula4"/>
        <w:tblW w:w="0" w:type="auto"/>
        <w:jc w:val="center"/>
        <w:tblLook w:val="04A0" w:firstRow="1" w:lastRow="0" w:firstColumn="1" w:lastColumn="0" w:noHBand="0" w:noVBand="1"/>
      </w:tblPr>
      <w:tblGrid>
        <w:gridCol w:w="1982"/>
        <w:gridCol w:w="1983"/>
        <w:gridCol w:w="1983"/>
      </w:tblGrid>
      <w:tr w:rsidR="00BB53E6" w:rsidRPr="00BB53E6" w14:paraId="27CB9591" w14:textId="77777777" w:rsidTr="00230CF3">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982" w:type="dxa"/>
          </w:tcPr>
          <w:p w14:paraId="0C167C18"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DISTRITO</w:t>
            </w:r>
          </w:p>
        </w:tc>
        <w:tc>
          <w:tcPr>
            <w:tcW w:w="1983" w:type="dxa"/>
          </w:tcPr>
          <w:p w14:paraId="55A35319" w14:textId="77777777" w:rsidR="00BB53E6" w:rsidRPr="00BB53E6" w:rsidRDefault="00BB53E6" w:rsidP="00BB53E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MASCULINO</w:t>
            </w:r>
          </w:p>
        </w:tc>
        <w:tc>
          <w:tcPr>
            <w:tcW w:w="1983" w:type="dxa"/>
          </w:tcPr>
          <w:p w14:paraId="75B7D0A1" w14:textId="77777777" w:rsidR="00BB53E6" w:rsidRPr="00BB53E6" w:rsidRDefault="00BB53E6" w:rsidP="00BB53E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FEMENINO</w:t>
            </w:r>
          </w:p>
        </w:tc>
      </w:tr>
      <w:tr w:rsidR="00BB53E6" w:rsidRPr="00BB53E6" w14:paraId="3C328AD4" w14:textId="77777777" w:rsidTr="00230CF3">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982" w:type="dxa"/>
          </w:tcPr>
          <w:p w14:paraId="4835B6DD"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I</w:t>
            </w:r>
          </w:p>
        </w:tc>
        <w:tc>
          <w:tcPr>
            <w:tcW w:w="1983" w:type="dxa"/>
          </w:tcPr>
          <w:p w14:paraId="4FB5184C"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c>
          <w:tcPr>
            <w:tcW w:w="1983" w:type="dxa"/>
          </w:tcPr>
          <w:p w14:paraId="7171F78B"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p>
        </w:tc>
      </w:tr>
      <w:tr w:rsidR="00BB53E6" w:rsidRPr="00BB53E6" w14:paraId="0D145600" w14:textId="77777777" w:rsidTr="00230CF3">
        <w:trPr>
          <w:trHeight w:val="284"/>
          <w:jc w:val="center"/>
        </w:trPr>
        <w:tc>
          <w:tcPr>
            <w:cnfStyle w:val="001000000000" w:firstRow="0" w:lastRow="0" w:firstColumn="1" w:lastColumn="0" w:oddVBand="0" w:evenVBand="0" w:oddHBand="0" w:evenHBand="0" w:firstRowFirstColumn="0" w:firstRowLastColumn="0" w:lastRowFirstColumn="0" w:lastRowLastColumn="0"/>
            <w:tcW w:w="1982" w:type="dxa"/>
          </w:tcPr>
          <w:p w14:paraId="7A04C041"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II</w:t>
            </w:r>
          </w:p>
        </w:tc>
        <w:tc>
          <w:tcPr>
            <w:tcW w:w="1983" w:type="dxa"/>
          </w:tcPr>
          <w:p w14:paraId="23506444"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c>
          <w:tcPr>
            <w:tcW w:w="1983" w:type="dxa"/>
          </w:tcPr>
          <w:p w14:paraId="5E2358D9"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p>
        </w:tc>
      </w:tr>
      <w:tr w:rsidR="00BB53E6" w:rsidRPr="00BB53E6" w14:paraId="0CA6B2CD" w14:textId="77777777" w:rsidTr="00230CF3">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982" w:type="dxa"/>
          </w:tcPr>
          <w:p w14:paraId="6033F752"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III</w:t>
            </w:r>
          </w:p>
        </w:tc>
        <w:tc>
          <w:tcPr>
            <w:tcW w:w="1983" w:type="dxa"/>
          </w:tcPr>
          <w:p w14:paraId="44A3DCE8"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c>
          <w:tcPr>
            <w:tcW w:w="1983" w:type="dxa"/>
          </w:tcPr>
          <w:p w14:paraId="5D5E7B22"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p>
        </w:tc>
      </w:tr>
      <w:tr w:rsidR="00BB53E6" w:rsidRPr="00BB53E6" w14:paraId="6B7E526A" w14:textId="77777777" w:rsidTr="00230CF3">
        <w:trPr>
          <w:trHeight w:val="284"/>
          <w:jc w:val="center"/>
        </w:trPr>
        <w:tc>
          <w:tcPr>
            <w:cnfStyle w:val="001000000000" w:firstRow="0" w:lastRow="0" w:firstColumn="1" w:lastColumn="0" w:oddVBand="0" w:evenVBand="0" w:oddHBand="0" w:evenHBand="0" w:firstRowFirstColumn="0" w:firstRowLastColumn="0" w:lastRowFirstColumn="0" w:lastRowLastColumn="0"/>
            <w:tcW w:w="1982" w:type="dxa"/>
          </w:tcPr>
          <w:p w14:paraId="72262814"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IV</w:t>
            </w:r>
          </w:p>
        </w:tc>
        <w:tc>
          <w:tcPr>
            <w:tcW w:w="1983" w:type="dxa"/>
          </w:tcPr>
          <w:p w14:paraId="3CDC7DA7"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c>
          <w:tcPr>
            <w:tcW w:w="1983" w:type="dxa"/>
          </w:tcPr>
          <w:p w14:paraId="71CD4934"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p>
        </w:tc>
      </w:tr>
      <w:tr w:rsidR="00BB53E6" w:rsidRPr="00BB53E6" w14:paraId="46067907" w14:textId="77777777" w:rsidTr="00230CF3">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982" w:type="dxa"/>
          </w:tcPr>
          <w:p w14:paraId="682C9687"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V</w:t>
            </w:r>
          </w:p>
        </w:tc>
        <w:tc>
          <w:tcPr>
            <w:tcW w:w="1983" w:type="dxa"/>
          </w:tcPr>
          <w:p w14:paraId="1197BA26"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c>
          <w:tcPr>
            <w:tcW w:w="1983" w:type="dxa"/>
          </w:tcPr>
          <w:p w14:paraId="04CCF603"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p>
        </w:tc>
      </w:tr>
      <w:tr w:rsidR="00BB53E6" w:rsidRPr="00BB53E6" w14:paraId="60DB5CC0" w14:textId="77777777" w:rsidTr="00230CF3">
        <w:trPr>
          <w:trHeight w:val="284"/>
          <w:jc w:val="center"/>
        </w:trPr>
        <w:tc>
          <w:tcPr>
            <w:cnfStyle w:val="001000000000" w:firstRow="0" w:lastRow="0" w:firstColumn="1" w:lastColumn="0" w:oddVBand="0" w:evenVBand="0" w:oddHBand="0" w:evenHBand="0" w:firstRowFirstColumn="0" w:firstRowLastColumn="0" w:lastRowFirstColumn="0" w:lastRowLastColumn="0"/>
            <w:tcW w:w="1982" w:type="dxa"/>
          </w:tcPr>
          <w:p w14:paraId="015DD445"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VI</w:t>
            </w:r>
          </w:p>
        </w:tc>
        <w:tc>
          <w:tcPr>
            <w:tcW w:w="1983" w:type="dxa"/>
          </w:tcPr>
          <w:p w14:paraId="07A4FC90"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c>
          <w:tcPr>
            <w:tcW w:w="1983" w:type="dxa"/>
          </w:tcPr>
          <w:p w14:paraId="5F79DB35"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p>
        </w:tc>
      </w:tr>
      <w:tr w:rsidR="00BB53E6" w:rsidRPr="00BB53E6" w14:paraId="309C89FE" w14:textId="77777777" w:rsidTr="00230CF3">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982" w:type="dxa"/>
          </w:tcPr>
          <w:p w14:paraId="5A8227D6"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VII</w:t>
            </w:r>
          </w:p>
        </w:tc>
        <w:tc>
          <w:tcPr>
            <w:tcW w:w="1983" w:type="dxa"/>
          </w:tcPr>
          <w:p w14:paraId="4E3F20C5"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p>
        </w:tc>
        <w:tc>
          <w:tcPr>
            <w:tcW w:w="1983" w:type="dxa"/>
          </w:tcPr>
          <w:p w14:paraId="66D91236"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r>
      <w:tr w:rsidR="00BB53E6" w:rsidRPr="00BB53E6" w14:paraId="6CC47030" w14:textId="77777777" w:rsidTr="00230CF3">
        <w:trPr>
          <w:trHeight w:val="284"/>
          <w:jc w:val="center"/>
        </w:trPr>
        <w:tc>
          <w:tcPr>
            <w:cnfStyle w:val="001000000000" w:firstRow="0" w:lastRow="0" w:firstColumn="1" w:lastColumn="0" w:oddVBand="0" w:evenVBand="0" w:oddHBand="0" w:evenHBand="0" w:firstRowFirstColumn="0" w:firstRowLastColumn="0" w:lastRowFirstColumn="0" w:lastRowLastColumn="0"/>
            <w:tcW w:w="1982" w:type="dxa"/>
          </w:tcPr>
          <w:p w14:paraId="0066B017"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VIII</w:t>
            </w:r>
          </w:p>
        </w:tc>
        <w:tc>
          <w:tcPr>
            <w:tcW w:w="1983" w:type="dxa"/>
          </w:tcPr>
          <w:p w14:paraId="7E7E1B86"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c>
          <w:tcPr>
            <w:tcW w:w="1983" w:type="dxa"/>
          </w:tcPr>
          <w:p w14:paraId="46F2D439"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p>
        </w:tc>
      </w:tr>
      <w:tr w:rsidR="00BB53E6" w:rsidRPr="00BB53E6" w14:paraId="0E53CCA3" w14:textId="77777777" w:rsidTr="00230CF3">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982" w:type="dxa"/>
          </w:tcPr>
          <w:p w14:paraId="4710C757"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IX</w:t>
            </w:r>
          </w:p>
        </w:tc>
        <w:tc>
          <w:tcPr>
            <w:tcW w:w="1983" w:type="dxa"/>
          </w:tcPr>
          <w:p w14:paraId="69BC2FA4"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p>
        </w:tc>
        <w:tc>
          <w:tcPr>
            <w:tcW w:w="1983" w:type="dxa"/>
          </w:tcPr>
          <w:p w14:paraId="737C9B04"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r>
      <w:tr w:rsidR="00BB53E6" w:rsidRPr="00BB53E6" w14:paraId="12C2840E" w14:textId="77777777" w:rsidTr="00230CF3">
        <w:trPr>
          <w:trHeight w:val="284"/>
          <w:jc w:val="center"/>
        </w:trPr>
        <w:tc>
          <w:tcPr>
            <w:cnfStyle w:val="001000000000" w:firstRow="0" w:lastRow="0" w:firstColumn="1" w:lastColumn="0" w:oddVBand="0" w:evenVBand="0" w:oddHBand="0" w:evenHBand="0" w:firstRowFirstColumn="0" w:firstRowLastColumn="0" w:lastRowFirstColumn="0" w:lastRowLastColumn="0"/>
            <w:tcW w:w="1982" w:type="dxa"/>
          </w:tcPr>
          <w:p w14:paraId="3FDE3725"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X</w:t>
            </w:r>
          </w:p>
        </w:tc>
        <w:tc>
          <w:tcPr>
            <w:tcW w:w="1983" w:type="dxa"/>
          </w:tcPr>
          <w:p w14:paraId="4AF66D8B"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p>
        </w:tc>
        <w:tc>
          <w:tcPr>
            <w:tcW w:w="1983" w:type="dxa"/>
          </w:tcPr>
          <w:p w14:paraId="6AD544EF"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r>
      <w:tr w:rsidR="00BB53E6" w:rsidRPr="00BB53E6" w14:paraId="31766B19" w14:textId="77777777" w:rsidTr="00230CF3">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982" w:type="dxa"/>
          </w:tcPr>
          <w:p w14:paraId="4B50D10C"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XI</w:t>
            </w:r>
          </w:p>
        </w:tc>
        <w:tc>
          <w:tcPr>
            <w:tcW w:w="1983" w:type="dxa"/>
          </w:tcPr>
          <w:p w14:paraId="76708988"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p>
        </w:tc>
        <w:tc>
          <w:tcPr>
            <w:tcW w:w="1983" w:type="dxa"/>
          </w:tcPr>
          <w:p w14:paraId="56590DE2"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r>
      <w:tr w:rsidR="00BB53E6" w:rsidRPr="00BB53E6" w14:paraId="5315DBD2" w14:textId="77777777" w:rsidTr="00230CF3">
        <w:trPr>
          <w:trHeight w:val="284"/>
          <w:jc w:val="center"/>
        </w:trPr>
        <w:tc>
          <w:tcPr>
            <w:cnfStyle w:val="001000000000" w:firstRow="0" w:lastRow="0" w:firstColumn="1" w:lastColumn="0" w:oddVBand="0" w:evenVBand="0" w:oddHBand="0" w:evenHBand="0" w:firstRowFirstColumn="0" w:firstRowLastColumn="0" w:lastRowFirstColumn="0" w:lastRowLastColumn="0"/>
            <w:tcW w:w="1982" w:type="dxa"/>
          </w:tcPr>
          <w:p w14:paraId="26F76950"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XII</w:t>
            </w:r>
          </w:p>
        </w:tc>
        <w:tc>
          <w:tcPr>
            <w:tcW w:w="1983" w:type="dxa"/>
          </w:tcPr>
          <w:p w14:paraId="7C8FE39F"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p>
        </w:tc>
        <w:tc>
          <w:tcPr>
            <w:tcW w:w="1983" w:type="dxa"/>
          </w:tcPr>
          <w:p w14:paraId="371C487E"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r>
      <w:tr w:rsidR="00BB53E6" w:rsidRPr="00BB53E6" w14:paraId="0C8FCE80" w14:textId="77777777" w:rsidTr="00230CF3">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982" w:type="dxa"/>
          </w:tcPr>
          <w:p w14:paraId="089EDD29"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XIII</w:t>
            </w:r>
          </w:p>
        </w:tc>
        <w:tc>
          <w:tcPr>
            <w:tcW w:w="1983" w:type="dxa"/>
          </w:tcPr>
          <w:p w14:paraId="51972783"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p>
        </w:tc>
        <w:tc>
          <w:tcPr>
            <w:tcW w:w="1983" w:type="dxa"/>
          </w:tcPr>
          <w:p w14:paraId="2ED3C095"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r>
      <w:tr w:rsidR="00BB53E6" w:rsidRPr="00BB53E6" w14:paraId="65B30730" w14:textId="77777777" w:rsidTr="00230CF3">
        <w:trPr>
          <w:trHeight w:val="284"/>
          <w:jc w:val="center"/>
        </w:trPr>
        <w:tc>
          <w:tcPr>
            <w:cnfStyle w:val="001000000000" w:firstRow="0" w:lastRow="0" w:firstColumn="1" w:lastColumn="0" w:oddVBand="0" w:evenVBand="0" w:oddHBand="0" w:evenHBand="0" w:firstRowFirstColumn="0" w:firstRowLastColumn="0" w:lastRowFirstColumn="0" w:lastRowLastColumn="0"/>
            <w:tcW w:w="1982" w:type="dxa"/>
          </w:tcPr>
          <w:p w14:paraId="03F1CB16"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XIV</w:t>
            </w:r>
          </w:p>
        </w:tc>
        <w:tc>
          <w:tcPr>
            <w:tcW w:w="1983" w:type="dxa"/>
          </w:tcPr>
          <w:p w14:paraId="6E08C283"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c>
          <w:tcPr>
            <w:tcW w:w="1983" w:type="dxa"/>
          </w:tcPr>
          <w:p w14:paraId="611B0C48"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p>
        </w:tc>
      </w:tr>
      <w:tr w:rsidR="00BB53E6" w:rsidRPr="00BB53E6" w14:paraId="1027AA4F" w14:textId="77777777" w:rsidTr="00230CF3">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982" w:type="dxa"/>
          </w:tcPr>
          <w:p w14:paraId="20279EE5"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XV</w:t>
            </w:r>
          </w:p>
        </w:tc>
        <w:tc>
          <w:tcPr>
            <w:tcW w:w="1983" w:type="dxa"/>
          </w:tcPr>
          <w:p w14:paraId="2B078498"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p>
        </w:tc>
        <w:tc>
          <w:tcPr>
            <w:tcW w:w="1983" w:type="dxa"/>
          </w:tcPr>
          <w:p w14:paraId="5A76870B"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r>
      <w:tr w:rsidR="00BB53E6" w:rsidRPr="00BB53E6" w14:paraId="6F1A1862" w14:textId="77777777" w:rsidTr="00230CF3">
        <w:trPr>
          <w:trHeight w:val="284"/>
          <w:jc w:val="center"/>
        </w:trPr>
        <w:tc>
          <w:tcPr>
            <w:cnfStyle w:val="001000000000" w:firstRow="0" w:lastRow="0" w:firstColumn="1" w:lastColumn="0" w:oddVBand="0" w:evenVBand="0" w:oddHBand="0" w:evenHBand="0" w:firstRowFirstColumn="0" w:firstRowLastColumn="0" w:lastRowFirstColumn="0" w:lastRowLastColumn="0"/>
            <w:tcW w:w="1982" w:type="dxa"/>
          </w:tcPr>
          <w:p w14:paraId="5CBD4F19"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XVI</w:t>
            </w:r>
          </w:p>
        </w:tc>
        <w:tc>
          <w:tcPr>
            <w:tcW w:w="1983" w:type="dxa"/>
          </w:tcPr>
          <w:p w14:paraId="659046F9"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c>
          <w:tcPr>
            <w:tcW w:w="1983" w:type="dxa"/>
          </w:tcPr>
          <w:p w14:paraId="6AFFB6F0"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p>
        </w:tc>
      </w:tr>
      <w:tr w:rsidR="00BB53E6" w:rsidRPr="00BB53E6" w14:paraId="0C6F6258" w14:textId="77777777" w:rsidTr="00230CF3">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982" w:type="dxa"/>
          </w:tcPr>
          <w:p w14:paraId="572669E7"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XVII</w:t>
            </w:r>
          </w:p>
        </w:tc>
        <w:tc>
          <w:tcPr>
            <w:tcW w:w="1983" w:type="dxa"/>
          </w:tcPr>
          <w:p w14:paraId="77B997F5"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c>
          <w:tcPr>
            <w:tcW w:w="1983" w:type="dxa"/>
          </w:tcPr>
          <w:p w14:paraId="2607986D"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p>
        </w:tc>
      </w:tr>
      <w:tr w:rsidR="00BB53E6" w:rsidRPr="00BB53E6" w14:paraId="7D2C9C0A" w14:textId="77777777" w:rsidTr="00230CF3">
        <w:trPr>
          <w:trHeight w:val="284"/>
          <w:jc w:val="center"/>
        </w:trPr>
        <w:tc>
          <w:tcPr>
            <w:cnfStyle w:val="001000000000" w:firstRow="0" w:lastRow="0" w:firstColumn="1" w:lastColumn="0" w:oddVBand="0" w:evenVBand="0" w:oddHBand="0" w:evenHBand="0" w:firstRowFirstColumn="0" w:firstRowLastColumn="0" w:lastRowFirstColumn="0" w:lastRowLastColumn="0"/>
            <w:tcW w:w="1982" w:type="dxa"/>
          </w:tcPr>
          <w:p w14:paraId="281C8E28"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XVIII</w:t>
            </w:r>
          </w:p>
        </w:tc>
        <w:tc>
          <w:tcPr>
            <w:tcW w:w="1983" w:type="dxa"/>
          </w:tcPr>
          <w:p w14:paraId="6A86533E"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c>
          <w:tcPr>
            <w:tcW w:w="1983" w:type="dxa"/>
          </w:tcPr>
          <w:p w14:paraId="3E347300"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p>
        </w:tc>
      </w:tr>
      <w:tr w:rsidR="00BB53E6" w:rsidRPr="00BB53E6" w14:paraId="29311B64" w14:textId="77777777" w:rsidTr="00230CF3">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1982" w:type="dxa"/>
          </w:tcPr>
          <w:p w14:paraId="336B320E"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TOTAL:</w:t>
            </w:r>
          </w:p>
        </w:tc>
        <w:tc>
          <w:tcPr>
            <w:tcW w:w="1983" w:type="dxa"/>
          </w:tcPr>
          <w:p w14:paraId="326C17D5"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lang w:val="es-419" w:eastAsia="es-ES"/>
              </w:rPr>
            </w:pPr>
            <w:r w:rsidRPr="00BB53E6">
              <w:rPr>
                <w:rFonts w:ascii="Arial" w:hAnsi="Arial" w:cs="Arial"/>
                <w:b/>
                <w:bCs/>
                <w:sz w:val="24"/>
                <w:szCs w:val="24"/>
                <w:lang w:val="es-419" w:eastAsia="es-ES"/>
              </w:rPr>
              <w:t>11</w:t>
            </w:r>
          </w:p>
        </w:tc>
        <w:tc>
          <w:tcPr>
            <w:tcW w:w="1983" w:type="dxa"/>
          </w:tcPr>
          <w:p w14:paraId="77DB0A90"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lang w:val="es-419" w:eastAsia="es-ES"/>
              </w:rPr>
            </w:pPr>
            <w:r w:rsidRPr="00BB53E6">
              <w:rPr>
                <w:rFonts w:ascii="Arial" w:hAnsi="Arial" w:cs="Arial"/>
                <w:b/>
                <w:bCs/>
                <w:sz w:val="24"/>
                <w:szCs w:val="24"/>
                <w:lang w:val="es-419" w:eastAsia="es-ES"/>
              </w:rPr>
              <w:t>7</w:t>
            </w:r>
          </w:p>
        </w:tc>
      </w:tr>
    </w:tbl>
    <w:p w14:paraId="5BF4A684" w14:textId="77777777" w:rsidR="00BB53E6" w:rsidRPr="00BB53E6" w:rsidRDefault="00BB53E6" w:rsidP="00BB53E6">
      <w:pPr>
        <w:spacing w:line="360" w:lineRule="auto"/>
        <w:jc w:val="both"/>
        <w:rPr>
          <w:rFonts w:ascii="Arial" w:hAnsi="Arial" w:cs="Arial"/>
          <w:sz w:val="24"/>
          <w:szCs w:val="24"/>
          <w:lang w:val="es-419" w:eastAsia="es-ES"/>
        </w:rPr>
      </w:pPr>
    </w:p>
    <w:p w14:paraId="53A4F1F7" w14:textId="03455A4B"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 xml:space="preserve">En cuanto a las diputaciones por el principio de Representación Proporcional, </w:t>
      </w:r>
      <w:r w:rsidR="00533977">
        <w:rPr>
          <w:rFonts w:ascii="Arial" w:hAnsi="Arial" w:cs="Arial"/>
          <w:sz w:val="24"/>
          <w:szCs w:val="24"/>
          <w:lang w:val="es-419" w:eastAsia="es-ES"/>
        </w:rPr>
        <w:t xml:space="preserve">la autoridad responsable </w:t>
      </w:r>
      <w:r w:rsidRPr="00BB53E6">
        <w:rPr>
          <w:rFonts w:ascii="Arial" w:hAnsi="Arial" w:cs="Arial"/>
          <w:sz w:val="24"/>
          <w:szCs w:val="24"/>
          <w:lang w:val="es-419" w:eastAsia="es-ES"/>
        </w:rPr>
        <w:t xml:space="preserve">asignó </w:t>
      </w:r>
      <w:r w:rsidR="00533977">
        <w:rPr>
          <w:rFonts w:ascii="Arial" w:hAnsi="Arial" w:cs="Arial"/>
          <w:sz w:val="24"/>
          <w:szCs w:val="24"/>
          <w:lang w:val="es-419" w:eastAsia="es-ES"/>
        </w:rPr>
        <w:t>é</w:t>
      </w:r>
      <w:r w:rsidRPr="00BB53E6">
        <w:rPr>
          <w:rFonts w:ascii="Arial" w:hAnsi="Arial" w:cs="Arial"/>
          <w:sz w:val="24"/>
          <w:szCs w:val="24"/>
          <w:lang w:val="es-419" w:eastAsia="es-ES"/>
        </w:rPr>
        <w:t xml:space="preserve">stas en estricto orden descendente </w:t>
      </w:r>
      <w:r w:rsidRPr="00BB53E6">
        <w:rPr>
          <w:rFonts w:ascii="Arial" w:hAnsi="Arial" w:cs="Arial"/>
          <w:b/>
          <w:bCs/>
          <w:sz w:val="24"/>
          <w:szCs w:val="24"/>
          <w:lang w:val="es-419" w:eastAsia="es-ES"/>
        </w:rPr>
        <w:t>de acuerdo a las listas de cada partido político,</w:t>
      </w:r>
      <w:r w:rsidRPr="00BB53E6">
        <w:rPr>
          <w:rFonts w:ascii="Arial" w:hAnsi="Arial" w:cs="Arial"/>
          <w:sz w:val="24"/>
          <w:szCs w:val="24"/>
          <w:lang w:val="es-419" w:eastAsia="es-ES"/>
        </w:rPr>
        <w:t xml:space="preserve"> quedando de la siguiente manera:</w:t>
      </w:r>
    </w:p>
    <w:p w14:paraId="79E36CAA" w14:textId="77777777" w:rsidR="00BB53E6" w:rsidRPr="00BB53E6" w:rsidRDefault="00BB53E6" w:rsidP="00BB53E6">
      <w:pPr>
        <w:spacing w:line="360" w:lineRule="auto"/>
        <w:jc w:val="both"/>
        <w:rPr>
          <w:rFonts w:ascii="Arial" w:hAnsi="Arial" w:cs="Arial"/>
          <w:sz w:val="24"/>
          <w:szCs w:val="24"/>
          <w:lang w:val="es-419" w:eastAsia="es-ES"/>
        </w:rPr>
      </w:pPr>
    </w:p>
    <w:tbl>
      <w:tblPr>
        <w:tblStyle w:val="Tabladecuadrcula4"/>
        <w:tblW w:w="0" w:type="auto"/>
        <w:jc w:val="center"/>
        <w:tblLook w:val="04A0" w:firstRow="1" w:lastRow="0" w:firstColumn="1" w:lastColumn="0" w:noHBand="0" w:noVBand="1"/>
      </w:tblPr>
      <w:tblGrid>
        <w:gridCol w:w="1722"/>
        <w:gridCol w:w="1723"/>
        <w:gridCol w:w="1723"/>
      </w:tblGrid>
      <w:tr w:rsidR="00BB53E6" w:rsidRPr="00BB53E6" w14:paraId="04437003" w14:textId="77777777" w:rsidTr="00533977">
        <w:trPr>
          <w:cnfStyle w:val="100000000000" w:firstRow="1" w:lastRow="0" w:firstColumn="0" w:lastColumn="0" w:oddVBand="0" w:evenVBand="0" w:oddHBand="0"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722" w:type="dxa"/>
          </w:tcPr>
          <w:p w14:paraId="24CCB117"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POSICIÓN</w:t>
            </w:r>
          </w:p>
        </w:tc>
        <w:tc>
          <w:tcPr>
            <w:tcW w:w="1723" w:type="dxa"/>
          </w:tcPr>
          <w:p w14:paraId="5BB29898" w14:textId="77777777" w:rsidR="00BB53E6" w:rsidRPr="00BB53E6" w:rsidRDefault="00BB53E6" w:rsidP="00BB53E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MASCULINO</w:t>
            </w:r>
          </w:p>
        </w:tc>
        <w:tc>
          <w:tcPr>
            <w:tcW w:w="1723" w:type="dxa"/>
          </w:tcPr>
          <w:p w14:paraId="6D94E5DE" w14:textId="77777777" w:rsidR="00BB53E6" w:rsidRPr="00BB53E6" w:rsidRDefault="00BB53E6" w:rsidP="00BB53E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FEMENINO</w:t>
            </w:r>
          </w:p>
        </w:tc>
      </w:tr>
      <w:tr w:rsidR="00BB53E6" w:rsidRPr="00BB53E6" w14:paraId="565CED18" w14:textId="77777777" w:rsidTr="00533977">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722" w:type="dxa"/>
          </w:tcPr>
          <w:p w14:paraId="2A2CC808"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1</w:t>
            </w:r>
          </w:p>
        </w:tc>
        <w:tc>
          <w:tcPr>
            <w:tcW w:w="1723" w:type="dxa"/>
          </w:tcPr>
          <w:p w14:paraId="1302A371"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p>
        </w:tc>
        <w:tc>
          <w:tcPr>
            <w:tcW w:w="1723" w:type="dxa"/>
          </w:tcPr>
          <w:p w14:paraId="6744D2EE"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r>
      <w:tr w:rsidR="00BB53E6" w:rsidRPr="00BB53E6" w14:paraId="45737B38" w14:textId="77777777" w:rsidTr="00533977">
        <w:trPr>
          <w:trHeight w:val="382"/>
          <w:jc w:val="center"/>
        </w:trPr>
        <w:tc>
          <w:tcPr>
            <w:cnfStyle w:val="001000000000" w:firstRow="0" w:lastRow="0" w:firstColumn="1" w:lastColumn="0" w:oddVBand="0" w:evenVBand="0" w:oddHBand="0" w:evenHBand="0" w:firstRowFirstColumn="0" w:firstRowLastColumn="0" w:lastRowFirstColumn="0" w:lastRowLastColumn="0"/>
            <w:tcW w:w="1722" w:type="dxa"/>
          </w:tcPr>
          <w:p w14:paraId="46009C7E"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2</w:t>
            </w:r>
          </w:p>
        </w:tc>
        <w:tc>
          <w:tcPr>
            <w:tcW w:w="1723" w:type="dxa"/>
          </w:tcPr>
          <w:p w14:paraId="20806165"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p>
        </w:tc>
        <w:tc>
          <w:tcPr>
            <w:tcW w:w="1723" w:type="dxa"/>
          </w:tcPr>
          <w:p w14:paraId="78252E70"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r>
      <w:tr w:rsidR="00BB53E6" w:rsidRPr="00BB53E6" w14:paraId="3C01C9E8" w14:textId="77777777" w:rsidTr="00533977">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722" w:type="dxa"/>
          </w:tcPr>
          <w:p w14:paraId="7A4AE8FC"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3</w:t>
            </w:r>
          </w:p>
        </w:tc>
        <w:tc>
          <w:tcPr>
            <w:tcW w:w="1723" w:type="dxa"/>
          </w:tcPr>
          <w:p w14:paraId="26D8FCFD"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p>
        </w:tc>
        <w:tc>
          <w:tcPr>
            <w:tcW w:w="1723" w:type="dxa"/>
          </w:tcPr>
          <w:p w14:paraId="6D6E500C"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r>
      <w:tr w:rsidR="00BB53E6" w:rsidRPr="00BB53E6" w14:paraId="4BBE75DC" w14:textId="77777777" w:rsidTr="00533977">
        <w:trPr>
          <w:trHeight w:val="365"/>
          <w:jc w:val="center"/>
        </w:trPr>
        <w:tc>
          <w:tcPr>
            <w:cnfStyle w:val="001000000000" w:firstRow="0" w:lastRow="0" w:firstColumn="1" w:lastColumn="0" w:oddVBand="0" w:evenVBand="0" w:oddHBand="0" w:evenHBand="0" w:firstRowFirstColumn="0" w:firstRowLastColumn="0" w:lastRowFirstColumn="0" w:lastRowLastColumn="0"/>
            <w:tcW w:w="1722" w:type="dxa"/>
          </w:tcPr>
          <w:p w14:paraId="2BAB9257"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4</w:t>
            </w:r>
          </w:p>
        </w:tc>
        <w:tc>
          <w:tcPr>
            <w:tcW w:w="1723" w:type="dxa"/>
          </w:tcPr>
          <w:p w14:paraId="7019CAE6"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p>
        </w:tc>
        <w:tc>
          <w:tcPr>
            <w:tcW w:w="1723" w:type="dxa"/>
          </w:tcPr>
          <w:p w14:paraId="2889DBB5"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r>
      <w:tr w:rsidR="00BB53E6" w:rsidRPr="00BB53E6" w14:paraId="45C4A88B" w14:textId="77777777" w:rsidTr="00533977">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722" w:type="dxa"/>
          </w:tcPr>
          <w:p w14:paraId="64BC6138"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5</w:t>
            </w:r>
          </w:p>
        </w:tc>
        <w:tc>
          <w:tcPr>
            <w:tcW w:w="1723" w:type="dxa"/>
          </w:tcPr>
          <w:p w14:paraId="29EA9B8E"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p>
        </w:tc>
        <w:tc>
          <w:tcPr>
            <w:tcW w:w="1723" w:type="dxa"/>
          </w:tcPr>
          <w:p w14:paraId="285E53E1"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r>
      <w:tr w:rsidR="00BB53E6" w:rsidRPr="00BB53E6" w14:paraId="6E3E828F" w14:textId="77777777" w:rsidTr="00533977">
        <w:trPr>
          <w:trHeight w:val="365"/>
          <w:jc w:val="center"/>
        </w:trPr>
        <w:tc>
          <w:tcPr>
            <w:cnfStyle w:val="001000000000" w:firstRow="0" w:lastRow="0" w:firstColumn="1" w:lastColumn="0" w:oddVBand="0" w:evenVBand="0" w:oddHBand="0" w:evenHBand="0" w:firstRowFirstColumn="0" w:firstRowLastColumn="0" w:lastRowFirstColumn="0" w:lastRowLastColumn="0"/>
            <w:tcW w:w="1722" w:type="dxa"/>
          </w:tcPr>
          <w:p w14:paraId="2482B31D"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6</w:t>
            </w:r>
          </w:p>
        </w:tc>
        <w:tc>
          <w:tcPr>
            <w:tcW w:w="1723" w:type="dxa"/>
          </w:tcPr>
          <w:p w14:paraId="451E387A"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p>
        </w:tc>
        <w:tc>
          <w:tcPr>
            <w:tcW w:w="1723" w:type="dxa"/>
          </w:tcPr>
          <w:p w14:paraId="33696B1A"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r>
      <w:tr w:rsidR="00BB53E6" w:rsidRPr="00BB53E6" w14:paraId="044E80A4" w14:textId="77777777" w:rsidTr="00533977">
        <w:trPr>
          <w:cnfStyle w:val="000000100000" w:firstRow="0" w:lastRow="0" w:firstColumn="0" w:lastColumn="0" w:oddVBand="0" w:evenVBand="0" w:oddHBand="1"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1722" w:type="dxa"/>
          </w:tcPr>
          <w:p w14:paraId="6F23980A"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lastRenderedPageBreak/>
              <w:t>7</w:t>
            </w:r>
          </w:p>
        </w:tc>
        <w:tc>
          <w:tcPr>
            <w:tcW w:w="1723" w:type="dxa"/>
          </w:tcPr>
          <w:p w14:paraId="438CADA5"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p>
        </w:tc>
        <w:tc>
          <w:tcPr>
            <w:tcW w:w="1723" w:type="dxa"/>
          </w:tcPr>
          <w:p w14:paraId="06EE7015"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r>
      <w:tr w:rsidR="00BB53E6" w:rsidRPr="00BB53E6" w14:paraId="097D0A0C" w14:textId="77777777" w:rsidTr="00533977">
        <w:trPr>
          <w:trHeight w:val="382"/>
          <w:jc w:val="center"/>
        </w:trPr>
        <w:tc>
          <w:tcPr>
            <w:cnfStyle w:val="001000000000" w:firstRow="0" w:lastRow="0" w:firstColumn="1" w:lastColumn="0" w:oddVBand="0" w:evenVBand="0" w:oddHBand="0" w:evenHBand="0" w:firstRowFirstColumn="0" w:firstRowLastColumn="0" w:lastRowFirstColumn="0" w:lastRowLastColumn="0"/>
            <w:tcW w:w="1722" w:type="dxa"/>
          </w:tcPr>
          <w:p w14:paraId="52A9D118"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8</w:t>
            </w:r>
          </w:p>
        </w:tc>
        <w:tc>
          <w:tcPr>
            <w:tcW w:w="1723" w:type="dxa"/>
          </w:tcPr>
          <w:p w14:paraId="57C7646D"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c>
          <w:tcPr>
            <w:tcW w:w="1723" w:type="dxa"/>
          </w:tcPr>
          <w:p w14:paraId="17649A38"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419" w:eastAsia="es-ES"/>
              </w:rPr>
            </w:pPr>
          </w:p>
        </w:tc>
      </w:tr>
      <w:tr w:rsidR="00BB53E6" w:rsidRPr="00BB53E6" w14:paraId="157F5741" w14:textId="77777777" w:rsidTr="00533977">
        <w:trPr>
          <w:cnfStyle w:val="000000100000" w:firstRow="0" w:lastRow="0" w:firstColumn="0" w:lastColumn="0" w:oddVBand="0" w:evenVBand="0" w:oddHBand="1"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1722" w:type="dxa"/>
          </w:tcPr>
          <w:p w14:paraId="1CF72E93"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9</w:t>
            </w:r>
          </w:p>
        </w:tc>
        <w:tc>
          <w:tcPr>
            <w:tcW w:w="1723" w:type="dxa"/>
          </w:tcPr>
          <w:p w14:paraId="51C28A6E"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r w:rsidRPr="00BB53E6">
              <w:rPr>
                <w:rFonts w:ascii="Arial" w:hAnsi="Arial" w:cs="Arial"/>
                <w:sz w:val="24"/>
                <w:szCs w:val="24"/>
                <w:lang w:val="es-419" w:eastAsia="es-ES"/>
              </w:rPr>
              <w:t>X</w:t>
            </w:r>
          </w:p>
        </w:tc>
        <w:tc>
          <w:tcPr>
            <w:tcW w:w="1723" w:type="dxa"/>
          </w:tcPr>
          <w:p w14:paraId="2F456D50" w14:textId="77777777" w:rsidR="00BB53E6" w:rsidRPr="00BB53E6" w:rsidRDefault="00BB53E6" w:rsidP="00BB53E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419" w:eastAsia="es-ES"/>
              </w:rPr>
            </w:pPr>
          </w:p>
        </w:tc>
      </w:tr>
      <w:tr w:rsidR="00BB53E6" w:rsidRPr="00BB53E6" w14:paraId="070FD2E4" w14:textId="77777777" w:rsidTr="00533977">
        <w:trPr>
          <w:trHeight w:val="382"/>
          <w:jc w:val="center"/>
        </w:trPr>
        <w:tc>
          <w:tcPr>
            <w:cnfStyle w:val="001000000000" w:firstRow="0" w:lastRow="0" w:firstColumn="1" w:lastColumn="0" w:oddVBand="0" w:evenVBand="0" w:oddHBand="0" w:evenHBand="0" w:firstRowFirstColumn="0" w:firstRowLastColumn="0" w:lastRowFirstColumn="0" w:lastRowLastColumn="0"/>
            <w:tcW w:w="1722" w:type="dxa"/>
          </w:tcPr>
          <w:p w14:paraId="51430D23" w14:textId="77777777" w:rsidR="00BB53E6" w:rsidRP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TOTAL:</w:t>
            </w:r>
          </w:p>
        </w:tc>
        <w:tc>
          <w:tcPr>
            <w:tcW w:w="1723" w:type="dxa"/>
          </w:tcPr>
          <w:p w14:paraId="145BDE38"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lang w:val="es-419" w:eastAsia="es-ES"/>
              </w:rPr>
            </w:pPr>
            <w:r w:rsidRPr="00BB53E6">
              <w:rPr>
                <w:rFonts w:ascii="Arial" w:hAnsi="Arial" w:cs="Arial"/>
                <w:b/>
                <w:bCs/>
                <w:sz w:val="24"/>
                <w:szCs w:val="24"/>
                <w:lang w:val="es-419" w:eastAsia="es-ES"/>
              </w:rPr>
              <w:t>2</w:t>
            </w:r>
          </w:p>
        </w:tc>
        <w:tc>
          <w:tcPr>
            <w:tcW w:w="1723" w:type="dxa"/>
          </w:tcPr>
          <w:p w14:paraId="2368D067" w14:textId="77777777" w:rsidR="00BB53E6" w:rsidRPr="00BB53E6" w:rsidRDefault="00BB53E6" w:rsidP="00BB53E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lang w:val="es-419" w:eastAsia="es-ES"/>
              </w:rPr>
            </w:pPr>
            <w:r w:rsidRPr="00BB53E6">
              <w:rPr>
                <w:rFonts w:ascii="Arial" w:hAnsi="Arial" w:cs="Arial"/>
                <w:b/>
                <w:bCs/>
                <w:sz w:val="24"/>
                <w:szCs w:val="24"/>
                <w:lang w:val="es-419" w:eastAsia="es-ES"/>
              </w:rPr>
              <w:t>7</w:t>
            </w:r>
          </w:p>
        </w:tc>
      </w:tr>
    </w:tbl>
    <w:p w14:paraId="051A35A5" w14:textId="77777777" w:rsidR="00BB53E6" w:rsidRPr="00BB53E6" w:rsidRDefault="00BB53E6" w:rsidP="00BB53E6">
      <w:pPr>
        <w:spacing w:line="360" w:lineRule="auto"/>
        <w:jc w:val="both"/>
        <w:rPr>
          <w:rFonts w:ascii="Arial" w:hAnsi="Arial" w:cs="Arial"/>
          <w:sz w:val="24"/>
          <w:szCs w:val="24"/>
          <w:lang w:val="es-419" w:eastAsia="es-ES"/>
        </w:rPr>
      </w:pPr>
    </w:p>
    <w:p w14:paraId="5988B2FD" w14:textId="56264692" w:rsidR="00BB53E6" w:rsidRDefault="00BB53E6" w:rsidP="00BB53E6">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 xml:space="preserve">Por tanto, de las designaciones contenidas en las tablas que antecede, es posible obtener y distinguir una integración paritaria del Congreso del Estado al conformarse por un total de </w:t>
      </w:r>
      <w:r w:rsidRPr="00BB53E6">
        <w:rPr>
          <w:rFonts w:ascii="Arial" w:hAnsi="Arial" w:cs="Arial"/>
          <w:b/>
          <w:bCs/>
          <w:sz w:val="24"/>
          <w:szCs w:val="24"/>
          <w:lang w:val="es-419" w:eastAsia="es-ES"/>
        </w:rPr>
        <w:t>catorce mujeres</w:t>
      </w:r>
      <w:r w:rsidRPr="00BB53E6">
        <w:rPr>
          <w:rFonts w:ascii="Arial" w:hAnsi="Arial" w:cs="Arial"/>
          <w:sz w:val="24"/>
          <w:szCs w:val="24"/>
          <w:lang w:val="es-419" w:eastAsia="es-ES"/>
        </w:rPr>
        <w:t xml:space="preserve"> y </w:t>
      </w:r>
      <w:r w:rsidRPr="00BB53E6">
        <w:rPr>
          <w:rFonts w:ascii="Arial" w:hAnsi="Arial" w:cs="Arial"/>
          <w:b/>
          <w:bCs/>
          <w:sz w:val="24"/>
          <w:szCs w:val="24"/>
          <w:lang w:val="es-419" w:eastAsia="es-ES"/>
        </w:rPr>
        <w:t>trece hombres</w:t>
      </w:r>
      <w:r w:rsidRPr="00BB53E6">
        <w:rPr>
          <w:rFonts w:ascii="Arial" w:hAnsi="Arial" w:cs="Arial"/>
          <w:sz w:val="24"/>
          <w:szCs w:val="24"/>
          <w:lang w:val="es-419" w:eastAsia="es-ES"/>
        </w:rPr>
        <w:t>.</w:t>
      </w:r>
    </w:p>
    <w:p w14:paraId="156E42A8" w14:textId="2A8D65D2" w:rsidR="00533977" w:rsidRDefault="00533977" w:rsidP="00BB53E6">
      <w:pPr>
        <w:spacing w:line="360" w:lineRule="auto"/>
        <w:jc w:val="both"/>
        <w:rPr>
          <w:rFonts w:ascii="Arial" w:hAnsi="Arial" w:cs="Arial"/>
          <w:sz w:val="24"/>
          <w:szCs w:val="24"/>
          <w:lang w:val="es-419" w:eastAsia="es-ES"/>
        </w:rPr>
      </w:pPr>
    </w:p>
    <w:p w14:paraId="3EAD48AD" w14:textId="575AC935" w:rsidR="00072893" w:rsidRDefault="006D6DAB" w:rsidP="00072893">
      <w:pPr>
        <w:spacing w:line="360" w:lineRule="auto"/>
        <w:jc w:val="both"/>
        <w:rPr>
          <w:rFonts w:ascii="Arial" w:hAnsi="Arial" w:cs="Arial"/>
          <w:sz w:val="24"/>
          <w:szCs w:val="24"/>
          <w:lang w:val="es-419" w:eastAsia="es-ES"/>
        </w:rPr>
      </w:pPr>
      <w:r>
        <w:rPr>
          <w:rFonts w:ascii="Arial" w:hAnsi="Arial" w:cs="Arial"/>
          <w:sz w:val="24"/>
          <w:szCs w:val="24"/>
          <w:lang w:val="es-419" w:eastAsia="es-ES"/>
        </w:rPr>
        <w:t>Del análisis anterior se advierte</w:t>
      </w:r>
      <w:r w:rsidR="00072893" w:rsidRPr="00072893">
        <w:rPr>
          <w:rFonts w:ascii="Arial" w:hAnsi="Arial" w:cs="Arial"/>
          <w:sz w:val="24"/>
          <w:szCs w:val="24"/>
          <w:lang w:val="es-419" w:eastAsia="es-ES"/>
        </w:rPr>
        <w:t xml:space="preserve"> que con las asignaciones de las diputaciones por ambos principios, no se transgrede el principio de que sea la ciudadanía, a través de sus sufragios, quienes habrán de definir a las y los candidatos que ocuparan los curules de representación proporcional, toda vez que a partir de la regla establecida por el legislativo local, en el sentido de que se respete el principio de alternancia, evidencia desde un inicio, que se habrá de tomar en cuenta a los candidatos o las candidatas que se ubiquen en tal supuesto, y su ubicación dependerá de cómo se configure la lista que inscriba el partido político.</w:t>
      </w:r>
    </w:p>
    <w:p w14:paraId="50E5CA79" w14:textId="77777777" w:rsidR="000F6538" w:rsidRDefault="000F6538" w:rsidP="00072893">
      <w:pPr>
        <w:spacing w:line="360" w:lineRule="auto"/>
        <w:jc w:val="both"/>
        <w:rPr>
          <w:rFonts w:ascii="Arial" w:hAnsi="Arial" w:cs="Arial"/>
          <w:sz w:val="24"/>
          <w:szCs w:val="24"/>
          <w:lang w:val="es-419" w:eastAsia="es-ES"/>
        </w:rPr>
      </w:pPr>
    </w:p>
    <w:p w14:paraId="11312E0B" w14:textId="0E473C46" w:rsidR="00072893" w:rsidRDefault="00072893" w:rsidP="00072893">
      <w:pPr>
        <w:spacing w:line="360" w:lineRule="auto"/>
        <w:jc w:val="both"/>
        <w:rPr>
          <w:rFonts w:ascii="Arial" w:hAnsi="Arial" w:cs="Arial"/>
          <w:sz w:val="24"/>
          <w:szCs w:val="24"/>
          <w:lang w:val="es-419" w:eastAsia="es-ES"/>
        </w:rPr>
      </w:pPr>
      <w:r>
        <w:rPr>
          <w:rFonts w:ascii="Arial" w:hAnsi="Arial" w:cs="Arial"/>
          <w:sz w:val="24"/>
          <w:szCs w:val="24"/>
          <w:lang w:val="es-419" w:eastAsia="es-ES"/>
        </w:rPr>
        <w:t xml:space="preserve">Ello es así, tal y como se encuentra </w:t>
      </w:r>
      <w:r w:rsidR="000F6538">
        <w:rPr>
          <w:rFonts w:ascii="Arial" w:hAnsi="Arial" w:cs="Arial"/>
          <w:sz w:val="24"/>
          <w:szCs w:val="24"/>
          <w:lang w:val="es-419" w:eastAsia="es-ES"/>
        </w:rPr>
        <w:t>establecido</w:t>
      </w:r>
      <w:r>
        <w:rPr>
          <w:rFonts w:ascii="Arial" w:hAnsi="Arial" w:cs="Arial"/>
          <w:sz w:val="24"/>
          <w:szCs w:val="24"/>
          <w:lang w:val="es-419" w:eastAsia="es-ES"/>
        </w:rPr>
        <w:t xml:space="preserve"> en el artículo 123 del Código electoral </w:t>
      </w:r>
      <w:r w:rsidR="000F6538">
        <w:rPr>
          <w:rFonts w:ascii="Arial" w:hAnsi="Arial" w:cs="Arial"/>
          <w:sz w:val="24"/>
          <w:szCs w:val="24"/>
          <w:lang w:val="es-419" w:eastAsia="es-ES"/>
        </w:rPr>
        <w:t>que</w:t>
      </w:r>
      <w:r>
        <w:rPr>
          <w:rFonts w:ascii="Arial" w:hAnsi="Arial" w:cs="Arial"/>
          <w:sz w:val="24"/>
          <w:szCs w:val="24"/>
          <w:lang w:val="es-419" w:eastAsia="es-ES"/>
        </w:rPr>
        <w:t xml:space="preserve"> señala: </w:t>
      </w:r>
    </w:p>
    <w:p w14:paraId="5DE00931" w14:textId="77777777" w:rsidR="007F7303" w:rsidRDefault="007F7303" w:rsidP="00072893">
      <w:pPr>
        <w:spacing w:line="360" w:lineRule="auto"/>
        <w:jc w:val="both"/>
        <w:rPr>
          <w:rFonts w:ascii="Arial" w:hAnsi="Arial" w:cs="Arial"/>
          <w:sz w:val="24"/>
          <w:szCs w:val="24"/>
          <w:lang w:val="es-419" w:eastAsia="es-ES"/>
        </w:rPr>
      </w:pPr>
    </w:p>
    <w:p w14:paraId="13F34FE1" w14:textId="4E32E957" w:rsidR="006D5420" w:rsidRDefault="006D5420" w:rsidP="006D5420">
      <w:pPr>
        <w:spacing w:line="360" w:lineRule="auto"/>
        <w:ind w:left="720"/>
        <w:jc w:val="both"/>
        <w:rPr>
          <w:rFonts w:ascii="Arial" w:hAnsi="Arial" w:cs="Arial"/>
          <w:i/>
          <w:iCs/>
          <w:sz w:val="24"/>
          <w:szCs w:val="24"/>
          <w:lang w:eastAsia="es-ES"/>
        </w:rPr>
      </w:pPr>
      <w:r w:rsidRPr="006D5420">
        <w:rPr>
          <w:rFonts w:ascii="Arial" w:hAnsi="Arial" w:cs="Arial"/>
          <w:i/>
          <w:iCs/>
          <w:sz w:val="24"/>
          <w:szCs w:val="24"/>
          <w:lang w:eastAsia="es-ES"/>
        </w:rPr>
        <w:t>ARTÍCULO 123.- El Poder Legislativo se deposita en el Congreso del Estado, el cual estará integrado por dieciocho diputados electos, según el principio de votación de mayoría relativa, mediante el sistema de distritos electorales uninominales y nueve diputados electos según el principio de representación proporcional, mediante el sistema de listas en una circunscripción plurinominal cuya demarcación es el Estado. El Congreso del Estado se renovará cada tres años.</w:t>
      </w:r>
    </w:p>
    <w:p w14:paraId="122E9CFA" w14:textId="2148EBA7" w:rsidR="006D5420" w:rsidRDefault="006D5420" w:rsidP="006D5420">
      <w:pPr>
        <w:spacing w:line="360" w:lineRule="auto"/>
        <w:ind w:left="720"/>
        <w:jc w:val="both"/>
        <w:rPr>
          <w:rFonts w:ascii="Arial" w:hAnsi="Arial" w:cs="Arial"/>
          <w:i/>
          <w:iCs/>
          <w:sz w:val="24"/>
          <w:szCs w:val="24"/>
          <w:lang w:eastAsia="es-ES"/>
        </w:rPr>
      </w:pPr>
    </w:p>
    <w:p w14:paraId="05852E6D" w14:textId="48F360AB" w:rsidR="006D5420" w:rsidRPr="00072893" w:rsidRDefault="006D5420" w:rsidP="006D5420">
      <w:pPr>
        <w:spacing w:line="360" w:lineRule="auto"/>
        <w:ind w:left="720"/>
        <w:jc w:val="both"/>
        <w:rPr>
          <w:rFonts w:ascii="Arial" w:hAnsi="Arial" w:cs="Arial"/>
          <w:i/>
          <w:iCs/>
          <w:sz w:val="24"/>
          <w:szCs w:val="24"/>
          <w:lang w:val="es-419" w:eastAsia="es-ES"/>
        </w:rPr>
      </w:pPr>
      <w:r w:rsidRPr="006D5420">
        <w:rPr>
          <w:rFonts w:ascii="Arial" w:hAnsi="Arial" w:cs="Arial"/>
          <w:i/>
          <w:iCs/>
          <w:sz w:val="24"/>
          <w:szCs w:val="24"/>
          <w:lang w:eastAsia="es-ES"/>
        </w:rPr>
        <w:t>Para su integración se respetarán en todo momento los principios de paridad de género y alternancia, tanto en el registro de las fórmulas para su elección por parte de los partidos políticos, como en la asignación de curules de representación proporcional por parte de las autoridades electorales competentes.</w:t>
      </w:r>
    </w:p>
    <w:p w14:paraId="0D87EB28" w14:textId="77777777" w:rsidR="00072893" w:rsidRDefault="00072893" w:rsidP="00BB53E6">
      <w:pPr>
        <w:spacing w:line="360" w:lineRule="auto"/>
        <w:jc w:val="both"/>
        <w:rPr>
          <w:rFonts w:ascii="Arial" w:hAnsi="Arial" w:cs="Arial"/>
          <w:sz w:val="24"/>
          <w:szCs w:val="24"/>
          <w:lang w:val="es-419" w:eastAsia="es-ES"/>
        </w:rPr>
      </w:pPr>
    </w:p>
    <w:p w14:paraId="10FE0CED" w14:textId="5A9FFC30" w:rsidR="00533977" w:rsidRDefault="00533977" w:rsidP="00BB53E6">
      <w:pPr>
        <w:spacing w:line="360" w:lineRule="auto"/>
        <w:jc w:val="both"/>
        <w:rPr>
          <w:rFonts w:ascii="Arial" w:hAnsi="Arial" w:cs="Arial"/>
          <w:sz w:val="24"/>
          <w:szCs w:val="24"/>
          <w:lang w:val="es-419" w:eastAsia="es-ES"/>
        </w:rPr>
      </w:pPr>
      <w:r>
        <w:rPr>
          <w:rFonts w:ascii="Arial" w:hAnsi="Arial" w:cs="Arial"/>
          <w:sz w:val="24"/>
          <w:szCs w:val="24"/>
          <w:lang w:val="es-419" w:eastAsia="es-ES"/>
        </w:rPr>
        <w:t>Ahora bien, se advierte del Acuerdo impugnado, que la alternancia fue realizada en cada una de las listas de las candidaturas de los partidos políticos, siendo en ellas donde se verifica</w:t>
      </w:r>
      <w:r w:rsidR="00072893">
        <w:rPr>
          <w:rFonts w:ascii="Arial" w:hAnsi="Arial" w:cs="Arial"/>
          <w:sz w:val="24"/>
          <w:szCs w:val="24"/>
          <w:lang w:val="es-419" w:eastAsia="es-ES"/>
        </w:rPr>
        <w:t xml:space="preserve">, </w:t>
      </w:r>
      <w:r w:rsidR="00A630B9">
        <w:rPr>
          <w:rFonts w:ascii="Arial" w:hAnsi="Arial" w:cs="Arial"/>
          <w:sz w:val="24"/>
          <w:szCs w:val="24"/>
          <w:lang w:val="es-419" w:eastAsia="es-ES"/>
        </w:rPr>
        <w:t xml:space="preserve">y no en la integración de la lista final de </w:t>
      </w:r>
      <w:r w:rsidR="00EB400E">
        <w:rPr>
          <w:rFonts w:ascii="Arial" w:hAnsi="Arial" w:cs="Arial"/>
          <w:sz w:val="24"/>
          <w:szCs w:val="24"/>
          <w:lang w:val="es-419" w:eastAsia="es-ES"/>
        </w:rPr>
        <w:t>asignaciones</w:t>
      </w:r>
      <w:r w:rsidR="00A630B9">
        <w:rPr>
          <w:rFonts w:ascii="Arial" w:hAnsi="Arial" w:cs="Arial"/>
          <w:sz w:val="24"/>
          <w:szCs w:val="24"/>
          <w:lang w:val="es-419" w:eastAsia="es-ES"/>
        </w:rPr>
        <w:t xml:space="preserve"> de </w:t>
      </w:r>
      <w:r w:rsidR="00EB400E">
        <w:rPr>
          <w:rFonts w:ascii="Arial" w:hAnsi="Arial" w:cs="Arial"/>
          <w:sz w:val="24"/>
          <w:szCs w:val="24"/>
          <w:lang w:val="es-419" w:eastAsia="es-ES"/>
        </w:rPr>
        <w:t>diputaciones</w:t>
      </w:r>
      <w:r w:rsidR="00A630B9">
        <w:rPr>
          <w:rFonts w:ascii="Arial" w:hAnsi="Arial" w:cs="Arial"/>
          <w:sz w:val="24"/>
          <w:szCs w:val="24"/>
          <w:lang w:val="es-419" w:eastAsia="es-ES"/>
        </w:rPr>
        <w:t xml:space="preserve"> </w:t>
      </w:r>
      <w:r w:rsidR="00EB400E">
        <w:rPr>
          <w:rFonts w:ascii="Arial" w:hAnsi="Arial" w:cs="Arial"/>
          <w:sz w:val="24"/>
          <w:szCs w:val="24"/>
          <w:lang w:val="es-419" w:eastAsia="es-ES"/>
        </w:rPr>
        <w:t>por</w:t>
      </w:r>
      <w:r w:rsidR="00A630B9">
        <w:rPr>
          <w:rFonts w:ascii="Arial" w:hAnsi="Arial" w:cs="Arial"/>
          <w:sz w:val="24"/>
          <w:szCs w:val="24"/>
          <w:lang w:val="es-419" w:eastAsia="es-ES"/>
        </w:rPr>
        <w:t xml:space="preserve"> RP realizada por el Consejo General.</w:t>
      </w:r>
    </w:p>
    <w:p w14:paraId="54D0B123" w14:textId="6528815A" w:rsidR="00A630B9" w:rsidRDefault="00A630B9" w:rsidP="00BB53E6">
      <w:pPr>
        <w:spacing w:line="360" w:lineRule="auto"/>
        <w:jc w:val="both"/>
        <w:rPr>
          <w:rFonts w:ascii="Arial" w:hAnsi="Arial" w:cs="Arial"/>
          <w:sz w:val="24"/>
          <w:szCs w:val="24"/>
          <w:lang w:val="es-419" w:eastAsia="es-ES"/>
        </w:rPr>
      </w:pPr>
    </w:p>
    <w:p w14:paraId="5DF73A47" w14:textId="76CD8CBE" w:rsidR="00A630B9" w:rsidRDefault="00A630B9" w:rsidP="00BB53E6">
      <w:pPr>
        <w:spacing w:line="360" w:lineRule="auto"/>
        <w:jc w:val="both"/>
        <w:rPr>
          <w:rFonts w:ascii="Arial" w:hAnsi="Arial" w:cs="Arial"/>
          <w:sz w:val="24"/>
          <w:szCs w:val="24"/>
          <w:lang w:val="es-419" w:eastAsia="es-ES"/>
        </w:rPr>
      </w:pPr>
      <w:r>
        <w:rPr>
          <w:rFonts w:ascii="Arial" w:hAnsi="Arial" w:cs="Arial"/>
          <w:sz w:val="24"/>
          <w:szCs w:val="24"/>
          <w:lang w:val="es-419" w:eastAsia="es-ES"/>
        </w:rPr>
        <w:t xml:space="preserve">Lo anterior es así, puesto que </w:t>
      </w:r>
      <w:r w:rsidR="004B39F0">
        <w:rPr>
          <w:rFonts w:ascii="Arial" w:hAnsi="Arial" w:cs="Arial"/>
          <w:sz w:val="24"/>
          <w:szCs w:val="24"/>
          <w:lang w:val="es-419" w:eastAsia="es-ES"/>
        </w:rPr>
        <w:t xml:space="preserve">de realizarse como pretende la promovente, se generaría mayores </w:t>
      </w:r>
      <w:r w:rsidR="00EB400E">
        <w:rPr>
          <w:rFonts w:ascii="Arial" w:hAnsi="Arial" w:cs="Arial"/>
          <w:sz w:val="24"/>
          <w:szCs w:val="24"/>
          <w:lang w:val="es-419" w:eastAsia="es-ES"/>
        </w:rPr>
        <w:t>distorsiones</w:t>
      </w:r>
      <w:r w:rsidR="004B39F0">
        <w:rPr>
          <w:rFonts w:ascii="Arial" w:hAnsi="Arial" w:cs="Arial"/>
          <w:sz w:val="24"/>
          <w:szCs w:val="24"/>
          <w:lang w:val="es-419" w:eastAsia="es-ES"/>
        </w:rPr>
        <w:t xml:space="preserve"> a la voluntad de </w:t>
      </w:r>
      <w:r w:rsidR="00EB400E">
        <w:rPr>
          <w:rFonts w:ascii="Arial" w:hAnsi="Arial" w:cs="Arial"/>
          <w:sz w:val="24"/>
          <w:szCs w:val="24"/>
          <w:lang w:val="es-419" w:eastAsia="es-ES"/>
        </w:rPr>
        <w:t>la ciudadanía</w:t>
      </w:r>
      <w:r w:rsidR="004B39F0">
        <w:rPr>
          <w:rFonts w:ascii="Arial" w:hAnsi="Arial" w:cs="Arial"/>
          <w:sz w:val="24"/>
          <w:szCs w:val="24"/>
          <w:lang w:val="es-419" w:eastAsia="es-ES"/>
        </w:rPr>
        <w:t xml:space="preserve"> manifestada en el voto, transgrediendo </w:t>
      </w:r>
      <w:r w:rsidR="004B39F0">
        <w:rPr>
          <w:rFonts w:ascii="Arial" w:hAnsi="Arial" w:cs="Arial"/>
          <w:sz w:val="24"/>
          <w:szCs w:val="24"/>
          <w:lang w:val="es-419" w:eastAsia="es-ES"/>
        </w:rPr>
        <w:lastRenderedPageBreak/>
        <w:t xml:space="preserve">incluso la libre </w:t>
      </w:r>
      <w:r w:rsidR="00EB400E">
        <w:rPr>
          <w:rFonts w:ascii="Arial" w:hAnsi="Arial" w:cs="Arial"/>
          <w:sz w:val="24"/>
          <w:szCs w:val="24"/>
          <w:lang w:val="es-419" w:eastAsia="es-ES"/>
        </w:rPr>
        <w:t>autodeterminación</w:t>
      </w:r>
      <w:r w:rsidR="004B39F0">
        <w:rPr>
          <w:rFonts w:ascii="Arial" w:hAnsi="Arial" w:cs="Arial"/>
          <w:sz w:val="24"/>
          <w:szCs w:val="24"/>
          <w:lang w:val="es-419" w:eastAsia="es-ES"/>
        </w:rPr>
        <w:t xml:space="preserve"> de los partidos políticos para decidir sobre sus representantes.</w:t>
      </w:r>
    </w:p>
    <w:p w14:paraId="469D3D19" w14:textId="77777777" w:rsidR="007F7303" w:rsidRDefault="007F7303" w:rsidP="00BB53E6">
      <w:pPr>
        <w:spacing w:line="360" w:lineRule="auto"/>
        <w:jc w:val="both"/>
        <w:rPr>
          <w:rFonts w:ascii="Arial" w:hAnsi="Arial" w:cs="Arial"/>
          <w:sz w:val="24"/>
          <w:szCs w:val="24"/>
          <w:lang w:val="es-419" w:eastAsia="es-ES"/>
        </w:rPr>
      </w:pPr>
    </w:p>
    <w:p w14:paraId="63F5391A" w14:textId="73F84E1F" w:rsidR="004B39F0" w:rsidRDefault="004B39F0" w:rsidP="00BB53E6">
      <w:pPr>
        <w:spacing w:line="360" w:lineRule="auto"/>
        <w:jc w:val="both"/>
        <w:rPr>
          <w:rFonts w:ascii="Arial" w:hAnsi="Arial" w:cs="Arial"/>
          <w:sz w:val="24"/>
          <w:szCs w:val="24"/>
          <w:lang w:val="es-419" w:eastAsia="es-ES"/>
        </w:rPr>
      </w:pPr>
      <w:r>
        <w:rPr>
          <w:rFonts w:ascii="Arial" w:hAnsi="Arial" w:cs="Arial"/>
          <w:sz w:val="24"/>
          <w:szCs w:val="24"/>
          <w:lang w:val="es-419" w:eastAsia="es-ES"/>
        </w:rPr>
        <w:t xml:space="preserve">Se suma a lo anterior, que </w:t>
      </w:r>
      <w:r w:rsidR="00EB400E">
        <w:rPr>
          <w:rFonts w:ascii="Arial" w:hAnsi="Arial" w:cs="Arial"/>
          <w:sz w:val="24"/>
          <w:szCs w:val="24"/>
          <w:lang w:val="es-419" w:eastAsia="es-ES"/>
        </w:rPr>
        <w:t xml:space="preserve">mediante el Acuerdo </w:t>
      </w:r>
      <w:r w:rsidR="00EB400E" w:rsidRPr="00EB400E">
        <w:rPr>
          <w:rFonts w:ascii="Arial" w:hAnsi="Arial" w:cs="Arial"/>
          <w:sz w:val="24"/>
          <w:szCs w:val="24"/>
          <w:lang w:eastAsia="es-ES"/>
        </w:rPr>
        <w:t>CG-A-36/2020</w:t>
      </w:r>
      <w:r w:rsidR="00EB400E">
        <w:rPr>
          <w:rFonts w:ascii="Arial" w:hAnsi="Arial" w:cs="Arial"/>
          <w:sz w:val="24"/>
          <w:szCs w:val="24"/>
          <w:lang w:eastAsia="es-ES"/>
        </w:rPr>
        <w:t xml:space="preserve">, se estableció la obligación </w:t>
      </w:r>
      <w:r w:rsidR="00A11CCB">
        <w:rPr>
          <w:rFonts w:ascii="Arial" w:hAnsi="Arial" w:cs="Arial"/>
          <w:sz w:val="24"/>
          <w:szCs w:val="24"/>
          <w:lang w:eastAsia="es-ES"/>
        </w:rPr>
        <w:t xml:space="preserve">de alternancia electiva, en la cual se exige a los partidos políticos alternar los géneros de elección tras elección, de quienes encabezan sus listas de diputaciones por RP, por lo que dicha medida, incluso </w:t>
      </w:r>
      <w:r w:rsidR="00663647">
        <w:rPr>
          <w:rFonts w:ascii="Arial" w:hAnsi="Arial" w:cs="Arial"/>
          <w:sz w:val="24"/>
          <w:szCs w:val="24"/>
          <w:lang w:eastAsia="es-ES"/>
        </w:rPr>
        <w:t>confirmada</w:t>
      </w:r>
      <w:r w:rsidR="00A11CCB">
        <w:rPr>
          <w:rFonts w:ascii="Arial" w:hAnsi="Arial" w:cs="Arial"/>
          <w:sz w:val="24"/>
          <w:szCs w:val="24"/>
          <w:lang w:eastAsia="es-ES"/>
        </w:rPr>
        <w:t xml:space="preserve"> por este Tribunal en el asunto </w:t>
      </w:r>
      <w:bookmarkStart w:id="21" w:name="_Hlk16695620"/>
      <w:r w:rsidR="009A410B" w:rsidRPr="009A410B">
        <w:rPr>
          <w:rFonts w:ascii="Arial" w:hAnsi="Arial" w:cs="Arial"/>
          <w:sz w:val="24"/>
          <w:szCs w:val="24"/>
          <w:lang w:eastAsia="es-ES"/>
        </w:rPr>
        <w:t>TEEA-JDC-</w:t>
      </w:r>
      <w:r w:rsidR="009A410B">
        <w:rPr>
          <w:rFonts w:ascii="Arial" w:hAnsi="Arial" w:cs="Arial"/>
          <w:sz w:val="24"/>
          <w:szCs w:val="24"/>
          <w:lang w:eastAsia="es-ES"/>
        </w:rPr>
        <w:t>0</w:t>
      </w:r>
      <w:r w:rsidR="009A410B" w:rsidRPr="009A410B">
        <w:rPr>
          <w:rFonts w:ascii="Arial" w:hAnsi="Arial" w:cs="Arial"/>
          <w:sz w:val="24"/>
          <w:szCs w:val="24"/>
          <w:lang w:eastAsia="es-ES"/>
        </w:rPr>
        <w:t>8/2021</w:t>
      </w:r>
      <w:bookmarkEnd w:id="21"/>
      <w:r w:rsidR="009A410B">
        <w:rPr>
          <w:rFonts w:ascii="Arial" w:hAnsi="Arial" w:cs="Arial"/>
          <w:sz w:val="24"/>
          <w:szCs w:val="24"/>
          <w:lang w:eastAsia="es-ES"/>
        </w:rPr>
        <w:t xml:space="preserve"> </w:t>
      </w:r>
      <w:r w:rsidR="00A11CCB">
        <w:rPr>
          <w:rFonts w:ascii="Arial" w:hAnsi="Arial" w:cs="Arial"/>
          <w:sz w:val="24"/>
          <w:szCs w:val="24"/>
          <w:lang w:eastAsia="es-ES"/>
        </w:rPr>
        <w:t xml:space="preserve">y validada por Sala Regional Monterrey en el diverso </w:t>
      </w:r>
      <w:r w:rsidR="009A410B">
        <w:rPr>
          <w:rFonts w:ascii="Arial" w:hAnsi="Arial" w:cs="Arial"/>
          <w:sz w:val="24"/>
          <w:szCs w:val="24"/>
          <w:lang w:eastAsia="es-ES"/>
        </w:rPr>
        <w:t>SM-JDC-45/2021</w:t>
      </w:r>
      <w:r w:rsidR="00A11CCB">
        <w:rPr>
          <w:rFonts w:ascii="Arial" w:hAnsi="Arial" w:cs="Arial"/>
          <w:sz w:val="24"/>
          <w:szCs w:val="24"/>
          <w:lang w:eastAsia="es-ES"/>
        </w:rPr>
        <w:t xml:space="preserve">, </w:t>
      </w:r>
      <w:r w:rsidR="00663647">
        <w:rPr>
          <w:rFonts w:ascii="Arial" w:hAnsi="Arial" w:cs="Arial"/>
          <w:sz w:val="24"/>
          <w:szCs w:val="24"/>
          <w:lang w:eastAsia="es-ES"/>
        </w:rPr>
        <w:t xml:space="preserve">amplió los márgenes de paridad, llevando en el caso, a pasar de una integración preliminar de 11 hombres y 7 mujeres a 14 mujeres y 13 hombres en la conformación final de la legislatura entrante. </w:t>
      </w:r>
    </w:p>
    <w:p w14:paraId="7E779C52" w14:textId="4DB4F132" w:rsidR="00533977" w:rsidRDefault="00533977" w:rsidP="00BB53E6">
      <w:pPr>
        <w:spacing w:line="360" w:lineRule="auto"/>
        <w:jc w:val="both"/>
        <w:rPr>
          <w:rFonts w:ascii="Arial" w:hAnsi="Arial" w:cs="Arial"/>
          <w:sz w:val="24"/>
          <w:szCs w:val="24"/>
          <w:lang w:val="es-419" w:eastAsia="es-ES"/>
        </w:rPr>
      </w:pPr>
    </w:p>
    <w:p w14:paraId="4A0BA844" w14:textId="77777777" w:rsidR="00A867E8" w:rsidRDefault="00BB53E6" w:rsidP="00A867E8">
      <w:pPr>
        <w:spacing w:line="360" w:lineRule="auto"/>
        <w:jc w:val="both"/>
        <w:rPr>
          <w:rFonts w:ascii="Arial" w:hAnsi="Arial" w:cs="Arial"/>
          <w:sz w:val="24"/>
          <w:szCs w:val="24"/>
          <w:lang w:val="es-419" w:eastAsia="es-ES"/>
        </w:rPr>
      </w:pPr>
      <w:r w:rsidRPr="00BB53E6">
        <w:rPr>
          <w:rFonts w:ascii="Arial" w:hAnsi="Arial" w:cs="Arial"/>
          <w:sz w:val="24"/>
          <w:szCs w:val="24"/>
          <w:lang w:val="es-419" w:eastAsia="es-ES"/>
        </w:rPr>
        <w:t>En ese sentido,</w:t>
      </w:r>
      <w:r w:rsidR="00271217">
        <w:rPr>
          <w:rFonts w:ascii="Arial" w:hAnsi="Arial" w:cs="Arial"/>
          <w:sz w:val="24"/>
          <w:szCs w:val="24"/>
          <w:lang w:val="es-419" w:eastAsia="es-ES"/>
        </w:rPr>
        <w:t xml:space="preserve"> al exigirse la regla de alternancia en la conformación de las listas de diputaciones por RP de cada partido</w:t>
      </w:r>
      <w:r w:rsidRPr="00BB53E6">
        <w:rPr>
          <w:rFonts w:ascii="Arial" w:hAnsi="Arial" w:cs="Arial"/>
          <w:sz w:val="24"/>
          <w:szCs w:val="24"/>
          <w:lang w:val="es-419" w:eastAsia="es-ES"/>
        </w:rPr>
        <w:t xml:space="preserve"> </w:t>
      </w:r>
      <w:r w:rsidR="00271217">
        <w:rPr>
          <w:rFonts w:ascii="Arial" w:hAnsi="Arial" w:cs="Arial"/>
          <w:sz w:val="24"/>
          <w:szCs w:val="24"/>
          <w:lang w:val="es-419" w:eastAsia="es-ES"/>
        </w:rPr>
        <w:t xml:space="preserve">político, y no en el Acuerdo donde se asignen las curules, </w:t>
      </w:r>
      <w:r w:rsidRPr="00BB53E6">
        <w:rPr>
          <w:rFonts w:ascii="Arial" w:hAnsi="Arial" w:cs="Arial"/>
          <w:sz w:val="24"/>
          <w:szCs w:val="24"/>
          <w:lang w:val="es-419" w:eastAsia="es-ES"/>
        </w:rPr>
        <w:t xml:space="preserve">este Tribunal Electoral estima </w:t>
      </w:r>
      <w:r w:rsidRPr="00BB53E6">
        <w:rPr>
          <w:rFonts w:ascii="Arial" w:hAnsi="Arial" w:cs="Arial"/>
          <w:b/>
          <w:bCs/>
          <w:sz w:val="24"/>
          <w:szCs w:val="24"/>
          <w:lang w:val="es-419" w:eastAsia="es-ES"/>
        </w:rPr>
        <w:t xml:space="preserve">infundado </w:t>
      </w:r>
      <w:r w:rsidRPr="00BB53E6">
        <w:rPr>
          <w:rFonts w:ascii="Arial" w:hAnsi="Arial" w:cs="Arial"/>
          <w:sz w:val="24"/>
          <w:szCs w:val="24"/>
          <w:lang w:val="es-419" w:eastAsia="es-ES"/>
        </w:rPr>
        <w:t>el motivo de disenso planteado por la promovente, en razón a que el IEE contempló en todo momento el principio de paridad de género y alternancia.</w:t>
      </w:r>
      <w:r w:rsidR="00A867E8">
        <w:rPr>
          <w:rFonts w:ascii="Arial" w:hAnsi="Arial" w:cs="Arial"/>
          <w:sz w:val="24"/>
          <w:szCs w:val="24"/>
          <w:lang w:val="es-419" w:eastAsia="es-ES"/>
        </w:rPr>
        <w:t xml:space="preserve"> </w:t>
      </w:r>
    </w:p>
    <w:p w14:paraId="76FF8F93" w14:textId="77777777" w:rsidR="00A867E8" w:rsidRDefault="00A867E8" w:rsidP="00A867E8">
      <w:pPr>
        <w:spacing w:line="360" w:lineRule="auto"/>
        <w:jc w:val="both"/>
        <w:rPr>
          <w:rFonts w:ascii="Arial" w:hAnsi="Arial" w:cs="Arial"/>
          <w:sz w:val="24"/>
          <w:szCs w:val="24"/>
          <w:lang w:val="es-419" w:eastAsia="es-ES"/>
        </w:rPr>
      </w:pPr>
    </w:p>
    <w:p w14:paraId="3E1F2C61" w14:textId="25C0C6B6" w:rsidR="00A867E8" w:rsidRPr="004A148B" w:rsidRDefault="00A867E8" w:rsidP="00A867E8">
      <w:pPr>
        <w:spacing w:line="360" w:lineRule="auto"/>
        <w:jc w:val="both"/>
        <w:rPr>
          <w:rFonts w:ascii="Arial" w:hAnsi="Arial" w:cs="Arial"/>
          <w:sz w:val="24"/>
          <w:szCs w:val="24"/>
        </w:rPr>
      </w:pPr>
      <w:r>
        <w:rPr>
          <w:rFonts w:ascii="Arial" w:hAnsi="Arial" w:cs="Arial"/>
          <w:sz w:val="24"/>
          <w:szCs w:val="24"/>
          <w:lang w:eastAsia="es-ES"/>
        </w:rPr>
        <w:t xml:space="preserve">Resolver en otro sentido, implicaría desatender </w:t>
      </w:r>
      <w:r w:rsidRPr="004A148B">
        <w:rPr>
          <w:rFonts w:ascii="Arial" w:hAnsi="Arial" w:cs="Arial"/>
          <w:sz w:val="24"/>
          <w:szCs w:val="24"/>
        </w:rPr>
        <w:t xml:space="preserve">lo previsto por el artículo 150, fracción I, de la </w:t>
      </w:r>
      <w:r w:rsidRPr="00A867E8">
        <w:rPr>
          <w:rFonts w:ascii="Arial" w:hAnsi="Arial" w:cs="Arial"/>
          <w:iCs/>
          <w:sz w:val="24"/>
          <w:szCs w:val="24"/>
        </w:rPr>
        <w:t>Código Electoral</w:t>
      </w:r>
      <w:r w:rsidRPr="004A148B">
        <w:rPr>
          <w:rFonts w:ascii="Arial" w:hAnsi="Arial" w:cs="Arial"/>
          <w:sz w:val="24"/>
          <w:szCs w:val="24"/>
        </w:rPr>
        <w:t xml:space="preserve"> y vari</w:t>
      </w:r>
      <w:r>
        <w:rPr>
          <w:rFonts w:ascii="Arial" w:hAnsi="Arial" w:cs="Arial"/>
          <w:sz w:val="24"/>
          <w:szCs w:val="24"/>
        </w:rPr>
        <w:t xml:space="preserve">ar </w:t>
      </w:r>
      <w:r w:rsidRPr="004A148B">
        <w:rPr>
          <w:rFonts w:ascii="Arial" w:hAnsi="Arial" w:cs="Arial"/>
          <w:sz w:val="24"/>
          <w:szCs w:val="24"/>
        </w:rPr>
        <w:t xml:space="preserve">la conformación de las listas presentadas por los partidos para la asignación de diputaciones por el principio de </w:t>
      </w:r>
      <w:r w:rsidRPr="00A867E8">
        <w:rPr>
          <w:rFonts w:ascii="Arial" w:hAnsi="Arial" w:cs="Arial"/>
          <w:iCs/>
          <w:sz w:val="24"/>
          <w:szCs w:val="24"/>
        </w:rPr>
        <w:t>RP</w:t>
      </w:r>
      <w:r w:rsidRPr="004A148B">
        <w:rPr>
          <w:rFonts w:ascii="Arial" w:hAnsi="Arial" w:cs="Arial"/>
          <w:sz w:val="24"/>
          <w:szCs w:val="24"/>
        </w:rPr>
        <w:t>, incluso modifica</w:t>
      </w:r>
      <w:r>
        <w:rPr>
          <w:rFonts w:ascii="Arial" w:hAnsi="Arial" w:cs="Arial"/>
          <w:sz w:val="24"/>
          <w:szCs w:val="24"/>
        </w:rPr>
        <w:t>r</w:t>
      </w:r>
      <w:r w:rsidRPr="004A148B">
        <w:rPr>
          <w:rFonts w:ascii="Arial" w:hAnsi="Arial" w:cs="Arial"/>
          <w:sz w:val="24"/>
          <w:szCs w:val="24"/>
        </w:rPr>
        <w:t xml:space="preserve"> los lugares reservados para quienes hayan obtenido los mejores porcentajes de votación para su partido sin alcanzar el triunfo en su distrito. </w:t>
      </w:r>
    </w:p>
    <w:p w14:paraId="65094047" w14:textId="53ADD742" w:rsidR="00A867E8" w:rsidRDefault="00A867E8" w:rsidP="002371ED">
      <w:pPr>
        <w:spacing w:line="360" w:lineRule="auto"/>
        <w:jc w:val="both"/>
        <w:rPr>
          <w:rFonts w:ascii="Arial" w:hAnsi="Arial" w:cs="Arial"/>
          <w:sz w:val="24"/>
          <w:szCs w:val="24"/>
          <w:lang w:eastAsia="es-ES"/>
        </w:rPr>
      </w:pPr>
    </w:p>
    <w:p w14:paraId="2A10A418" w14:textId="6F2561F3" w:rsidR="00423306" w:rsidRPr="004A148B" w:rsidRDefault="00423306" w:rsidP="00423306">
      <w:pPr>
        <w:spacing w:line="360" w:lineRule="auto"/>
        <w:jc w:val="both"/>
        <w:rPr>
          <w:rFonts w:ascii="Arial" w:hAnsi="Arial" w:cs="Arial"/>
          <w:b/>
          <w:bCs/>
          <w:sz w:val="24"/>
          <w:szCs w:val="24"/>
        </w:rPr>
      </w:pPr>
      <w:r w:rsidRPr="004A148B">
        <w:rPr>
          <w:rFonts w:ascii="Arial" w:hAnsi="Arial" w:cs="Arial"/>
          <w:b/>
          <w:bCs/>
          <w:sz w:val="24"/>
          <w:szCs w:val="24"/>
        </w:rPr>
        <w:t>6.6. Sobre la aplicación de acciones afirmativas</w:t>
      </w:r>
      <w:r w:rsidR="00586D0C">
        <w:rPr>
          <w:rFonts w:ascii="Arial" w:hAnsi="Arial" w:cs="Arial"/>
          <w:b/>
          <w:bCs/>
          <w:sz w:val="24"/>
          <w:szCs w:val="24"/>
        </w:rPr>
        <w:t xml:space="preserve"> para grupos vulnerables,</w:t>
      </w:r>
      <w:r w:rsidRPr="004A148B">
        <w:rPr>
          <w:rFonts w:ascii="Arial" w:hAnsi="Arial" w:cs="Arial"/>
          <w:b/>
          <w:bCs/>
          <w:sz w:val="24"/>
          <w:szCs w:val="24"/>
        </w:rPr>
        <w:t xml:space="preserve"> en las asignaciones de diputaciones por el principio de representación proporcional. </w:t>
      </w:r>
    </w:p>
    <w:p w14:paraId="421C0D48" w14:textId="77777777" w:rsidR="004165C6" w:rsidRPr="004A148B" w:rsidRDefault="004165C6" w:rsidP="004165C6">
      <w:pPr>
        <w:spacing w:line="360" w:lineRule="auto"/>
        <w:jc w:val="both"/>
        <w:rPr>
          <w:rFonts w:ascii="Arial" w:hAnsi="Arial" w:cs="Arial"/>
          <w:sz w:val="24"/>
          <w:szCs w:val="24"/>
        </w:rPr>
      </w:pPr>
    </w:p>
    <w:p w14:paraId="493649D0" w14:textId="1A4AE669" w:rsidR="004165C6" w:rsidRPr="004A148B" w:rsidRDefault="004165C6" w:rsidP="004165C6">
      <w:pPr>
        <w:spacing w:line="360" w:lineRule="auto"/>
        <w:jc w:val="both"/>
        <w:rPr>
          <w:rFonts w:ascii="Arial" w:hAnsi="Arial" w:cs="Arial"/>
          <w:b/>
          <w:bCs/>
          <w:sz w:val="24"/>
          <w:szCs w:val="24"/>
        </w:rPr>
      </w:pPr>
      <w:r w:rsidRPr="004A148B">
        <w:rPr>
          <w:rFonts w:ascii="Arial" w:hAnsi="Arial" w:cs="Arial"/>
          <w:b/>
          <w:bCs/>
          <w:sz w:val="24"/>
          <w:szCs w:val="24"/>
        </w:rPr>
        <w:t>Marco Jurídico</w:t>
      </w:r>
      <w:r w:rsidR="00A6278F">
        <w:rPr>
          <w:rFonts w:ascii="Arial" w:hAnsi="Arial" w:cs="Arial"/>
          <w:b/>
          <w:bCs/>
          <w:sz w:val="24"/>
          <w:szCs w:val="24"/>
        </w:rPr>
        <w:t>.</w:t>
      </w:r>
    </w:p>
    <w:p w14:paraId="42BA956B" w14:textId="77777777" w:rsidR="004165C6" w:rsidRPr="004A148B" w:rsidRDefault="004165C6" w:rsidP="004165C6">
      <w:pPr>
        <w:spacing w:line="360" w:lineRule="auto"/>
        <w:jc w:val="both"/>
        <w:rPr>
          <w:rFonts w:ascii="Arial" w:hAnsi="Arial" w:cs="Arial"/>
          <w:b/>
          <w:bCs/>
          <w:sz w:val="24"/>
          <w:szCs w:val="24"/>
        </w:rPr>
      </w:pPr>
    </w:p>
    <w:p w14:paraId="0B02F015" w14:textId="77777777" w:rsidR="004165C6" w:rsidRPr="004A148B" w:rsidRDefault="004165C6" w:rsidP="004165C6">
      <w:pPr>
        <w:spacing w:line="360" w:lineRule="auto"/>
        <w:jc w:val="both"/>
        <w:rPr>
          <w:rFonts w:ascii="Arial" w:hAnsi="Arial" w:cs="Arial"/>
          <w:sz w:val="24"/>
          <w:szCs w:val="24"/>
        </w:rPr>
      </w:pPr>
      <w:r w:rsidRPr="004A148B">
        <w:rPr>
          <w:rFonts w:ascii="Arial" w:hAnsi="Arial" w:cs="Arial"/>
          <w:sz w:val="24"/>
          <w:szCs w:val="24"/>
        </w:rPr>
        <w:t xml:space="preserve">La Corte ha establecido, que la noción de igualdad deriva directamente de la unidad de naturaleza del género humano y es inseparable de la dignidad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se reconocen a quienes no se consideran en tal situación de inferioridad. </w:t>
      </w:r>
    </w:p>
    <w:p w14:paraId="0AC110AD" w14:textId="77777777" w:rsidR="004165C6" w:rsidRPr="004A148B" w:rsidRDefault="004165C6" w:rsidP="004165C6">
      <w:pPr>
        <w:spacing w:line="360" w:lineRule="auto"/>
        <w:jc w:val="both"/>
        <w:rPr>
          <w:rFonts w:ascii="Arial" w:hAnsi="Arial" w:cs="Arial"/>
          <w:sz w:val="24"/>
          <w:szCs w:val="24"/>
        </w:rPr>
      </w:pPr>
    </w:p>
    <w:p w14:paraId="2BA9756C" w14:textId="193DCD76" w:rsidR="004165C6" w:rsidRDefault="004165C6" w:rsidP="004165C6">
      <w:pPr>
        <w:spacing w:line="360" w:lineRule="auto"/>
        <w:jc w:val="both"/>
        <w:rPr>
          <w:rFonts w:ascii="Arial" w:hAnsi="Arial" w:cs="Arial"/>
          <w:sz w:val="24"/>
          <w:szCs w:val="24"/>
        </w:rPr>
      </w:pPr>
      <w:r w:rsidRPr="004A148B">
        <w:rPr>
          <w:rFonts w:ascii="Arial" w:hAnsi="Arial" w:cs="Arial"/>
          <w:sz w:val="24"/>
          <w:szCs w:val="24"/>
        </w:rPr>
        <w:t xml:space="preserve">Así pues, no es admisible crear diferencias de trato entre seres humanos que no correspondan con su única e idéntica naturaleza; sin embargo, como la igualdad y la no discriminación se desprenden de la idea de unidad de dignidad y naturaleza de la persona, no todo tratamiento jurídico diferente es discriminatorio, porque no toda distinción de trato </w:t>
      </w:r>
      <w:r w:rsidRPr="004A148B">
        <w:rPr>
          <w:rFonts w:ascii="Arial" w:hAnsi="Arial" w:cs="Arial"/>
          <w:sz w:val="24"/>
          <w:szCs w:val="24"/>
        </w:rPr>
        <w:lastRenderedPageBreak/>
        <w:t>puede considerarse ofensiva, por sí misma, de la dignidad humana, pero si se hace, debe ser razonable y justificable</w:t>
      </w:r>
      <w:r w:rsidRPr="004A148B">
        <w:rPr>
          <w:rStyle w:val="Refdenotaalpie"/>
          <w:rFonts w:ascii="Arial" w:hAnsi="Arial" w:cs="Arial"/>
          <w:sz w:val="24"/>
          <w:szCs w:val="24"/>
        </w:rPr>
        <w:footnoteReference w:id="53"/>
      </w:r>
      <w:r w:rsidRPr="004A148B">
        <w:rPr>
          <w:rFonts w:ascii="Arial" w:hAnsi="Arial" w:cs="Arial"/>
          <w:sz w:val="24"/>
          <w:szCs w:val="24"/>
        </w:rPr>
        <w:t>.</w:t>
      </w:r>
    </w:p>
    <w:p w14:paraId="72FFF87D" w14:textId="77777777" w:rsidR="007F7303" w:rsidRPr="004A148B" w:rsidRDefault="007F7303" w:rsidP="004165C6">
      <w:pPr>
        <w:spacing w:line="360" w:lineRule="auto"/>
        <w:jc w:val="both"/>
        <w:rPr>
          <w:rFonts w:ascii="Arial" w:hAnsi="Arial" w:cs="Arial"/>
          <w:sz w:val="24"/>
          <w:szCs w:val="24"/>
        </w:rPr>
      </w:pPr>
    </w:p>
    <w:p w14:paraId="6D6C259B" w14:textId="77777777" w:rsidR="004165C6" w:rsidRPr="004A148B" w:rsidRDefault="004165C6" w:rsidP="004165C6">
      <w:pPr>
        <w:spacing w:line="360" w:lineRule="auto"/>
        <w:jc w:val="both"/>
        <w:rPr>
          <w:rFonts w:ascii="Arial" w:hAnsi="Arial" w:cs="Arial"/>
          <w:sz w:val="24"/>
          <w:szCs w:val="24"/>
        </w:rPr>
      </w:pPr>
      <w:r w:rsidRPr="004A148B">
        <w:rPr>
          <w:rFonts w:ascii="Arial" w:hAnsi="Arial" w:cs="Arial"/>
          <w:sz w:val="24"/>
          <w:szCs w:val="24"/>
        </w:rPr>
        <w:t>Esto, porque tanto la Constitución como los tratados internacionales en materia de derechos humanos suscritos por el Estado Mexicano, prevén la posibilidad de otorgar un trato desigual a quienes no se encuentran en una paridad frente a los otros sujetos, si dicho trato implica una distinción justificada; pero si, por el contrario, la medida adoptada carece de razonabilidad, entonces será excluyente y, por ende, discriminatoria.</w:t>
      </w:r>
    </w:p>
    <w:p w14:paraId="68EB9302" w14:textId="77777777" w:rsidR="004165C6" w:rsidRPr="004A148B" w:rsidRDefault="004165C6" w:rsidP="004165C6">
      <w:pPr>
        <w:spacing w:line="360" w:lineRule="auto"/>
        <w:jc w:val="both"/>
        <w:rPr>
          <w:rFonts w:ascii="Arial" w:hAnsi="Arial" w:cs="Arial"/>
          <w:sz w:val="24"/>
          <w:szCs w:val="24"/>
        </w:rPr>
      </w:pPr>
    </w:p>
    <w:p w14:paraId="30739C8D" w14:textId="77777777" w:rsidR="004165C6" w:rsidRPr="004A148B" w:rsidRDefault="004165C6" w:rsidP="004165C6">
      <w:pPr>
        <w:spacing w:line="360" w:lineRule="auto"/>
        <w:jc w:val="both"/>
        <w:rPr>
          <w:rFonts w:ascii="Arial" w:hAnsi="Arial" w:cs="Arial"/>
          <w:sz w:val="24"/>
          <w:szCs w:val="24"/>
        </w:rPr>
      </w:pPr>
      <w:r w:rsidRPr="004A148B">
        <w:rPr>
          <w:rFonts w:ascii="Arial" w:hAnsi="Arial" w:cs="Arial"/>
          <w:sz w:val="24"/>
          <w:szCs w:val="24"/>
        </w:rPr>
        <w:t xml:space="preserve">Es por ello, que la violación al principio de igualdad surge cuando existe una discriminación estructural en contra de un grupo social o sus integrantes individualmente considerados y la autoridad no lleva a cabo las acciones necesarias para eliminar y/o revertir tal situación. </w:t>
      </w:r>
    </w:p>
    <w:p w14:paraId="5E49AB7B" w14:textId="77777777" w:rsidR="004165C6" w:rsidRPr="004A148B" w:rsidRDefault="004165C6" w:rsidP="004165C6">
      <w:pPr>
        <w:spacing w:line="360" w:lineRule="auto"/>
        <w:jc w:val="both"/>
        <w:rPr>
          <w:rFonts w:ascii="Arial" w:hAnsi="Arial" w:cs="Arial"/>
          <w:sz w:val="24"/>
          <w:szCs w:val="24"/>
        </w:rPr>
      </w:pPr>
    </w:p>
    <w:p w14:paraId="4B447ADB" w14:textId="77777777" w:rsidR="004165C6" w:rsidRPr="004A148B" w:rsidRDefault="004165C6" w:rsidP="004165C6">
      <w:pPr>
        <w:spacing w:line="360" w:lineRule="auto"/>
        <w:jc w:val="both"/>
        <w:rPr>
          <w:rFonts w:ascii="Arial" w:hAnsi="Arial" w:cs="Arial"/>
          <w:sz w:val="24"/>
          <w:szCs w:val="24"/>
        </w:rPr>
      </w:pPr>
      <w:r w:rsidRPr="004A148B">
        <w:rPr>
          <w:rFonts w:ascii="Arial" w:hAnsi="Arial" w:cs="Arial"/>
          <w:sz w:val="24"/>
          <w:szCs w:val="24"/>
        </w:rPr>
        <w:t>El concepto de discriminación, aunque manifestación del principio de igualdad, tiene un contenido más específico y se refiere a la llamada tutela antidiscriminatoria, que impone una paridad de trato, evitando o suprimiendo ciertas diferencias de trato socialmente existentes, cuyo carácter odioso se reconoce como contrario a la dignidad humana. La discriminación opera, en última instancia, como un instrumento de segregación social en la medida en que dicho comportamiento supone mantener al grupo discriminado a distancia y le reserva espacios propios, que únicamente pueden abandonar en determinadas condiciones, más o menos restrictivas</w:t>
      </w:r>
      <w:r w:rsidRPr="004A148B">
        <w:rPr>
          <w:rStyle w:val="Refdenotaalpie"/>
          <w:rFonts w:ascii="Arial" w:hAnsi="Arial" w:cs="Arial"/>
          <w:sz w:val="24"/>
          <w:szCs w:val="24"/>
        </w:rPr>
        <w:footnoteReference w:id="54"/>
      </w:r>
      <w:r w:rsidRPr="004A148B">
        <w:rPr>
          <w:rFonts w:ascii="Arial" w:hAnsi="Arial" w:cs="Arial"/>
          <w:sz w:val="24"/>
          <w:szCs w:val="24"/>
        </w:rPr>
        <w:t>.</w:t>
      </w:r>
    </w:p>
    <w:p w14:paraId="1D29EFFD" w14:textId="77777777" w:rsidR="004165C6" w:rsidRPr="004A148B" w:rsidRDefault="004165C6" w:rsidP="004165C6">
      <w:pPr>
        <w:spacing w:line="360" w:lineRule="auto"/>
        <w:jc w:val="both"/>
        <w:rPr>
          <w:rFonts w:ascii="Arial" w:hAnsi="Arial" w:cs="Arial"/>
          <w:sz w:val="24"/>
          <w:szCs w:val="24"/>
        </w:rPr>
      </w:pPr>
    </w:p>
    <w:p w14:paraId="6CE87AE0" w14:textId="77777777" w:rsidR="004165C6" w:rsidRPr="004A148B" w:rsidRDefault="004165C6" w:rsidP="004165C6">
      <w:pPr>
        <w:spacing w:line="360" w:lineRule="auto"/>
        <w:jc w:val="both"/>
        <w:rPr>
          <w:rFonts w:ascii="Arial" w:hAnsi="Arial" w:cs="Arial"/>
          <w:sz w:val="24"/>
          <w:szCs w:val="24"/>
        </w:rPr>
      </w:pPr>
      <w:r w:rsidRPr="004A148B">
        <w:rPr>
          <w:rFonts w:ascii="Arial" w:hAnsi="Arial" w:cs="Arial"/>
          <w:sz w:val="24"/>
          <w:szCs w:val="24"/>
        </w:rPr>
        <w:t>Debe destacarse, que la Constitución federal, que no es ciega a las desigualdades sociales, contiene diversas protecciones jurídicas a favor de grupos o personas sujetos a vulnerabilidad; así, la igualdad jurídica protege tanto a personas como a grupos.</w:t>
      </w:r>
    </w:p>
    <w:p w14:paraId="2DBEC588" w14:textId="77777777" w:rsidR="004165C6" w:rsidRPr="004A148B" w:rsidRDefault="004165C6" w:rsidP="004165C6">
      <w:pPr>
        <w:spacing w:line="360" w:lineRule="auto"/>
        <w:jc w:val="both"/>
        <w:rPr>
          <w:rFonts w:ascii="Arial" w:hAnsi="Arial" w:cs="Arial"/>
          <w:sz w:val="24"/>
          <w:szCs w:val="24"/>
        </w:rPr>
      </w:pPr>
    </w:p>
    <w:p w14:paraId="0AACCA73" w14:textId="77777777" w:rsidR="004165C6" w:rsidRPr="004A148B" w:rsidRDefault="004165C6" w:rsidP="004165C6">
      <w:pPr>
        <w:spacing w:line="360" w:lineRule="auto"/>
        <w:jc w:val="both"/>
        <w:rPr>
          <w:rFonts w:ascii="Arial" w:hAnsi="Arial" w:cs="Arial"/>
          <w:sz w:val="24"/>
          <w:szCs w:val="24"/>
        </w:rPr>
      </w:pPr>
      <w:r w:rsidRPr="004A148B">
        <w:rPr>
          <w:rFonts w:ascii="Arial" w:hAnsi="Arial" w:cs="Arial"/>
          <w:sz w:val="24"/>
          <w:szCs w:val="24"/>
        </w:rPr>
        <w:t>No obstante lo anterior, existen ciertas características o atributos en las personas que han sido históricamente tomadas en cuenta para categorizar, excluir, marginalizar y/o discriminar a quienes las tienen o a quienes han sido asociados con estos atributos o características, que en la Constitución federal, se enuncian en el quinto párrafo, del artículo 1º, como son: el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cuya discriminación queda prohibida constitucionalmente</w:t>
      </w:r>
      <w:r w:rsidRPr="004A148B">
        <w:rPr>
          <w:rStyle w:val="Refdenotaalpie"/>
          <w:rFonts w:ascii="Arial" w:hAnsi="Arial" w:cs="Arial"/>
          <w:sz w:val="24"/>
          <w:szCs w:val="24"/>
        </w:rPr>
        <w:footnoteReference w:id="55"/>
      </w:r>
      <w:r w:rsidRPr="004A148B">
        <w:rPr>
          <w:rFonts w:ascii="Arial" w:hAnsi="Arial" w:cs="Arial"/>
          <w:sz w:val="24"/>
          <w:szCs w:val="24"/>
        </w:rPr>
        <w:t>.</w:t>
      </w:r>
    </w:p>
    <w:p w14:paraId="11B27FF7" w14:textId="50919FC9" w:rsidR="004165C6" w:rsidRDefault="004165C6" w:rsidP="004165C6">
      <w:pPr>
        <w:spacing w:line="360" w:lineRule="auto"/>
        <w:jc w:val="both"/>
        <w:rPr>
          <w:rFonts w:ascii="Arial" w:hAnsi="Arial" w:cs="Arial"/>
          <w:sz w:val="24"/>
          <w:szCs w:val="24"/>
        </w:rPr>
      </w:pPr>
      <w:r w:rsidRPr="004A148B">
        <w:rPr>
          <w:rFonts w:ascii="Arial" w:hAnsi="Arial" w:cs="Arial"/>
          <w:sz w:val="24"/>
          <w:szCs w:val="24"/>
        </w:rPr>
        <w:lastRenderedPageBreak/>
        <w:t xml:space="preserve">Así pues, como se señaló, el derecho humano a la igualdad jurídica no sólo tiene una faceta o dimensión formal o de derecho, sino también una de carácter sustantivo </w:t>
      </w:r>
      <w:proofErr w:type="gramStart"/>
      <w:r w:rsidRPr="004A148B">
        <w:rPr>
          <w:rFonts w:ascii="Arial" w:hAnsi="Arial" w:cs="Arial"/>
          <w:sz w:val="24"/>
          <w:szCs w:val="24"/>
        </w:rPr>
        <w:t>o</w:t>
      </w:r>
      <w:proofErr w:type="gramEnd"/>
      <w:r w:rsidRPr="004A148B">
        <w:rPr>
          <w:rFonts w:ascii="Arial" w:hAnsi="Arial" w:cs="Arial"/>
          <w:sz w:val="24"/>
          <w:szCs w:val="24"/>
        </w:rPr>
        <w:t xml:space="preserve"> de hecho, la cual tiene como objetivo remover y/o disminuir los obstáculos sociales, políticos, culturales, económicos o de cualquier otra índole que impiden a ciertas personas o grupos sociales gozar o ejercer de manera real y efectiva sus derechos humanos en condiciones de paridad con otro conjunto de personas o grupo social. </w:t>
      </w:r>
    </w:p>
    <w:p w14:paraId="7DABB6E9" w14:textId="77777777" w:rsidR="003E7364" w:rsidRPr="004A148B" w:rsidRDefault="003E7364" w:rsidP="004165C6">
      <w:pPr>
        <w:spacing w:line="360" w:lineRule="auto"/>
        <w:jc w:val="both"/>
        <w:rPr>
          <w:rFonts w:ascii="Arial" w:hAnsi="Arial" w:cs="Arial"/>
          <w:sz w:val="24"/>
          <w:szCs w:val="24"/>
        </w:rPr>
      </w:pPr>
    </w:p>
    <w:p w14:paraId="4DE03646" w14:textId="77777777" w:rsidR="004165C6" w:rsidRPr="004A148B" w:rsidRDefault="004165C6" w:rsidP="004165C6">
      <w:pPr>
        <w:spacing w:line="360" w:lineRule="auto"/>
        <w:jc w:val="both"/>
        <w:rPr>
          <w:rFonts w:ascii="Arial" w:hAnsi="Arial" w:cs="Arial"/>
          <w:sz w:val="24"/>
          <w:szCs w:val="24"/>
        </w:rPr>
      </w:pPr>
      <w:r w:rsidRPr="004A148B">
        <w:rPr>
          <w:rFonts w:ascii="Arial" w:hAnsi="Arial" w:cs="Arial"/>
          <w:sz w:val="24"/>
          <w:szCs w:val="24"/>
        </w:rPr>
        <w:t xml:space="preserve">En ese tenor, si bien la igualdad de trato implica la eliminación de distinciones o exclusiones arbitrarias prohibidas por la Constitución federal, lo cierto es que determinadas distinciones pueden ser favorecedoras y encontrarse justificadas, como ocurre con las acciones positivas, que buscan dar preferencia a sectores históricamente marginados y vulnerables para compensar las desventajas que sufren. </w:t>
      </w:r>
    </w:p>
    <w:p w14:paraId="2D8F0993" w14:textId="77777777" w:rsidR="004165C6" w:rsidRPr="004A148B" w:rsidRDefault="004165C6" w:rsidP="004165C6">
      <w:pPr>
        <w:spacing w:line="360" w:lineRule="auto"/>
        <w:jc w:val="both"/>
        <w:rPr>
          <w:rFonts w:ascii="Arial" w:hAnsi="Arial" w:cs="Arial"/>
          <w:sz w:val="24"/>
          <w:szCs w:val="24"/>
        </w:rPr>
      </w:pPr>
    </w:p>
    <w:p w14:paraId="636F26B0" w14:textId="082BA8E8" w:rsidR="004165C6" w:rsidRDefault="004165C6" w:rsidP="004165C6">
      <w:pPr>
        <w:spacing w:line="360" w:lineRule="auto"/>
        <w:jc w:val="both"/>
        <w:rPr>
          <w:rFonts w:ascii="Arial" w:hAnsi="Arial" w:cs="Arial"/>
          <w:sz w:val="24"/>
          <w:szCs w:val="24"/>
        </w:rPr>
      </w:pPr>
      <w:r w:rsidRPr="004A148B">
        <w:rPr>
          <w:rFonts w:ascii="Arial" w:hAnsi="Arial" w:cs="Arial"/>
          <w:sz w:val="24"/>
          <w:szCs w:val="24"/>
        </w:rPr>
        <w:t>Al efecto, las autoridades se encuentran obligadas a tomar determinadas acciones a favor de las personas o grupos históricamente desventajados, que sean razonables, justas o justificables, de acuerdo con la situación que ocupen las personas dentro de la estructura social.</w:t>
      </w:r>
    </w:p>
    <w:p w14:paraId="0DFB890D" w14:textId="77777777" w:rsidR="00586D0C" w:rsidRPr="004A148B" w:rsidRDefault="00586D0C" w:rsidP="004165C6">
      <w:pPr>
        <w:spacing w:line="360" w:lineRule="auto"/>
        <w:jc w:val="both"/>
        <w:rPr>
          <w:rFonts w:ascii="Arial" w:hAnsi="Arial" w:cs="Arial"/>
          <w:sz w:val="24"/>
          <w:szCs w:val="24"/>
        </w:rPr>
      </w:pPr>
    </w:p>
    <w:p w14:paraId="4B3DD4E6" w14:textId="1362C733" w:rsidR="004165C6" w:rsidRPr="004A148B" w:rsidRDefault="004165C6" w:rsidP="004165C6">
      <w:pPr>
        <w:spacing w:line="360" w:lineRule="auto"/>
        <w:jc w:val="both"/>
        <w:rPr>
          <w:rFonts w:ascii="Arial" w:hAnsi="Arial" w:cs="Arial"/>
          <w:sz w:val="24"/>
          <w:szCs w:val="24"/>
        </w:rPr>
      </w:pPr>
      <w:r w:rsidRPr="004A148B">
        <w:rPr>
          <w:rFonts w:ascii="Arial" w:hAnsi="Arial" w:cs="Arial"/>
          <w:sz w:val="24"/>
          <w:szCs w:val="24"/>
        </w:rPr>
        <w:t>Sobre el particular, la Sala Superior ha considerado que las acciones afirmativas, constituyen una medida compensatoria para grupos desventajados, que tienen como propósito revertir escenarios de desigualdad histórica y de facto que enfrentan ciertos grupos humanos en el ejercicio de sus derechos y con ello garantizar un plano de igualdad sustancial en el acceso a los bienes, servicios y oportunidades de que disponen los sectores sociales. En esa tesitura, ha determinado como obligación del Estado mexicano establecer acciones afirmativas en tanto constituyen medidas temporales, razonables, proporcionales y objetivas orientadas a la igualdad material</w:t>
      </w:r>
      <w:r w:rsidRPr="004A148B">
        <w:rPr>
          <w:rStyle w:val="Refdenotaalpie"/>
          <w:rFonts w:ascii="Arial" w:hAnsi="Arial" w:cs="Arial"/>
          <w:sz w:val="24"/>
          <w:szCs w:val="24"/>
        </w:rPr>
        <w:footnoteReference w:id="56"/>
      </w:r>
      <w:r w:rsidRPr="004A148B">
        <w:rPr>
          <w:rFonts w:ascii="Arial" w:hAnsi="Arial" w:cs="Arial"/>
          <w:sz w:val="24"/>
          <w:szCs w:val="24"/>
        </w:rPr>
        <w:t>.</w:t>
      </w:r>
    </w:p>
    <w:p w14:paraId="4F80AE9E" w14:textId="16B7BAFE" w:rsidR="004165C6" w:rsidRPr="004A148B" w:rsidRDefault="004165C6" w:rsidP="004165C6">
      <w:pPr>
        <w:spacing w:line="360" w:lineRule="auto"/>
        <w:jc w:val="both"/>
        <w:rPr>
          <w:rFonts w:ascii="Arial" w:hAnsi="Arial" w:cs="Arial"/>
          <w:sz w:val="24"/>
          <w:szCs w:val="24"/>
        </w:rPr>
      </w:pPr>
    </w:p>
    <w:p w14:paraId="64FA8587" w14:textId="77777777" w:rsidR="004165C6" w:rsidRPr="004A148B" w:rsidRDefault="004165C6" w:rsidP="004165C6">
      <w:pPr>
        <w:spacing w:line="360" w:lineRule="auto"/>
        <w:jc w:val="both"/>
        <w:rPr>
          <w:rFonts w:ascii="Arial" w:hAnsi="Arial" w:cs="Arial"/>
          <w:b/>
          <w:bCs/>
          <w:sz w:val="24"/>
          <w:szCs w:val="24"/>
        </w:rPr>
      </w:pPr>
      <w:r w:rsidRPr="004A148B">
        <w:rPr>
          <w:rFonts w:ascii="Arial" w:hAnsi="Arial" w:cs="Arial"/>
          <w:b/>
          <w:bCs/>
          <w:sz w:val="24"/>
          <w:szCs w:val="24"/>
        </w:rPr>
        <w:t>Cuerpo normativo vinculado con las personas con discapacidad, aplicable en nuestro sistema jurídico.</w:t>
      </w:r>
    </w:p>
    <w:p w14:paraId="79E175D7" w14:textId="77777777" w:rsidR="004165C6" w:rsidRPr="004A148B" w:rsidRDefault="004165C6" w:rsidP="004165C6">
      <w:pPr>
        <w:spacing w:line="360" w:lineRule="auto"/>
        <w:jc w:val="both"/>
        <w:rPr>
          <w:rFonts w:ascii="Arial" w:hAnsi="Arial" w:cs="Arial"/>
          <w:b/>
          <w:bCs/>
          <w:sz w:val="24"/>
          <w:szCs w:val="24"/>
        </w:rPr>
      </w:pPr>
    </w:p>
    <w:p w14:paraId="5972A53A" w14:textId="77777777" w:rsidR="004165C6" w:rsidRPr="004A148B" w:rsidRDefault="004165C6" w:rsidP="004165C6">
      <w:pPr>
        <w:spacing w:line="360" w:lineRule="auto"/>
        <w:jc w:val="both"/>
        <w:rPr>
          <w:rFonts w:ascii="Arial" w:hAnsi="Arial" w:cs="Arial"/>
          <w:sz w:val="24"/>
          <w:szCs w:val="24"/>
        </w:rPr>
      </w:pPr>
      <w:r w:rsidRPr="004A148B">
        <w:rPr>
          <w:rFonts w:ascii="Arial" w:hAnsi="Arial" w:cs="Arial"/>
          <w:sz w:val="24"/>
          <w:szCs w:val="24"/>
        </w:rPr>
        <w:t xml:space="preserve">La Ley General para la Inclusión de las personas con Discapacidad, respecto al caso concreto, señala: </w:t>
      </w:r>
    </w:p>
    <w:p w14:paraId="1E39801C" w14:textId="77777777" w:rsidR="004165C6" w:rsidRPr="004A148B" w:rsidRDefault="004165C6" w:rsidP="004165C6">
      <w:pPr>
        <w:spacing w:line="360" w:lineRule="auto"/>
        <w:jc w:val="both"/>
        <w:rPr>
          <w:rFonts w:ascii="Arial" w:hAnsi="Arial" w:cs="Arial"/>
          <w:sz w:val="24"/>
          <w:szCs w:val="24"/>
        </w:rPr>
      </w:pPr>
    </w:p>
    <w:p w14:paraId="1EF46414" w14:textId="77777777" w:rsidR="004165C6" w:rsidRPr="004A148B" w:rsidRDefault="004165C6" w:rsidP="004165C6">
      <w:pPr>
        <w:spacing w:line="360" w:lineRule="auto"/>
        <w:jc w:val="both"/>
        <w:rPr>
          <w:rFonts w:ascii="Arial" w:hAnsi="Arial" w:cs="Arial"/>
          <w:sz w:val="24"/>
          <w:szCs w:val="24"/>
        </w:rPr>
      </w:pPr>
      <w:r w:rsidRPr="004A148B">
        <w:rPr>
          <w:rFonts w:ascii="Arial" w:hAnsi="Arial" w:cs="Arial"/>
          <w:sz w:val="24"/>
          <w:szCs w:val="24"/>
        </w:rPr>
        <w:t xml:space="preserve">1.- El objeto de la ley es reglamentar en lo conducente, el Artículo 1 o. de la Constitución Política de los Estados Unidos Mexicanos, estableciendo las condiciones en las que el Estado deberá promover, proteger y asegurar el pleno ejercicio de los derechos humanos y libertades fundamentales de las personas con discapacidad, asegurando su plena inclusión a la sociedad en un marco de respeto, igualdad y equiparación de oportunidades. </w:t>
      </w:r>
    </w:p>
    <w:p w14:paraId="1BD73A82" w14:textId="77777777" w:rsidR="004165C6" w:rsidRPr="004A148B" w:rsidRDefault="004165C6" w:rsidP="004165C6">
      <w:pPr>
        <w:spacing w:line="360" w:lineRule="auto"/>
        <w:jc w:val="both"/>
        <w:rPr>
          <w:rFonts w:ascii="Arial" w:hAnsi="Arial" w:cs="Arial"/>
          <w:sz w:val="24"/>
          <w:szCs w:val="24"/>
        </w:rPr>
      </w:pPr>
      <w:r w:rsidRPr="004A148B">
        <w:rPr>
          <w:rFonts w:ascii="Arial" w:hAnsi="Arial" w:cs="Arial"/>
          <w:sz w:val="24"/>
          <w:szCs w:val="24"/>
        </w:rPr>
        <w:lastRenderedPageBreak/>
        <w:t>2.- Las personas con discapacidad gozarán de todos los derechos que establece el orden jurídico mexicano, sin distinción de origen étnico, nacional, género, edad, o un trastorno de talla, condición social, económica o de salud, religión, opiniones, estado civil, preferencias sexuales, embarazo, identidad política, lengua, situación migratoria o cualquier otro motivo u otra característica propia de la condición humana o que atente contra su dignidad.</w:t>
      </w:r>
    </w:p>
    <w:p w14:paraId="2AEC5396" w14:textId="77777777" w:rsidR="004165C6" w:rsidRPr="004A148B" w:rsidRDefault="004165C6" w:rsidP="004165C6">
      <w:pPr>
        <w:spacing w:line="360" w:lineRule="auto"/>
        <w:jc w:val="both"/>
        <w:rPr>
          <w:rFonts w:ascii="Arial" w:hAnsi="Arial" w:cs="Arial"/>
          <w:sz w:val="24"/>
          <w:szCs w:val="24"/>
        </w:rPr>
      </w:pPr>
    </w:p>
    <w:p w14:paraId="474F6A79" w14:textId="77777777" w:rsidR="004165C6" w:rsidRPr="004A148B" w:rsidRDefault="004165C6" w:rsidP="004165C6">
      <w:pPr>
        <w:spacing w:line="360" w:lineRule="auto"/>
        <w:jc w:val="both"/>
        <w:rPr>
          <w:rFonts w:ascii="Arial" w:hAnsi="Arial" w:cs="Arial"/>
          <w:sz w:val="24"/>
          <w:szCs w:val="24"/>
        </w:rPr>
      </w:pPr>
      <w:r w:rsidRPr="004A148B">
        <w:rPr>
          <w:rFonts w:ascii="Arial" w:hAnsi="Arial" w:cs="Arial"/>
          <w:sz w:val="24"/>
          <w:szCs w:val="24"/>
        </w:rPr>
        <w:t xml:space="preserve">3.- Las medidas contra la discriminación tienen como finalidad prevenir o corregir que una persona con discapacidad sea tratada de una manera directa o indirecta menos favorable que otra que no lo sea, en una situación comparable. </w:t>
      </w:r>
    </w:p>
    <w:p w14:paraId="4CB47AA6" w14:textId="77777777" w:rsidR="004165C6" w:rsidRPr="004A148B" w:rsidRDefault="004165C6" w:rsidP="004165C6">
      <w:pPr>
        <w:spacing w:line="360" w:lineRule="auto"/>
        <w:jc w:val="both"/>
        <w:rPr>
          <w:rFonts w:ascii="Arial" w:hAnsi="Arial" w:cs="Arial"/>
          <w:sz w:val="24"/>
          <w:szCs w:val="24"/>
        </w:rPr>
      </w:pPr>
    </w:p>
    <w:p w14:paraId="42D21237" w14:textId="77777777" w:rsidR="004165C6" w:rsidRPr="004A148B" w:rsidRDefault="004165C6" w:rsidP="004165C6">
      <w:pPr>
        <w:spacing w:line="360" w:lineRule="auto"/>
        <w:jc w:val="both"/>
        <w:rPr>
          <w:rFonts w:ascii="Arial" w:hAnsi="Arial" w:cs="Arial"/>
          <w:sz w:val="24"/>
          <w:szCs w:val="24"/>
        </w:rPr>
      </w:pPr>
      <w:r w:rsidRPr="004A148B">
        <w:rPr>
          <w:rFonts w:ascii="Arial" w:hAnsi="Arial" w:cs="Arial"/>
          <w:sz w:val="24"/>
          <w:szCs w:val="24"/>
        </w:rPr>
        <w:t>La Convención sobre los Derechos de las Personas con Discapacidad dispone lo siguiente:</w:t>
      </w:r>
    </w:p>
    <w:p w14:paraId="10118EA4" w14:textId="77777777" w:rsidR="004165C6" w:rsidRPr="004A148B" w:rsidRDefault="004165C6" w:rsidP="004165C6">
      <w:pPr>
        <w:spacing w:line="360" w:lineRule="auto"/>
        <w:jc w:val="both"/>
        <w:rPr>
          <w:rFonts w:ascii="Arial" w:hAnsi="Arial" w:cs="Arial"/>
          <w:sz w:val="24"/>
          <w:szCs w:val="24"/>
        </w:rPr>
      </w:pPr>
    </w:p>
    <w:p w14:paraId="0C99E812" w14:textId="77777777" w:rsidR="004165C6" w:rsidRPr="004A148B" w:rsidRDefault="004165C6" w:rsidP="008275C9">
      <w:pPr>
        <w:spacing w:line="360" w:lineRule="auto"/>
        <w:ind w:left="567" w:hanging="142"/>
        <w:jc w:val="both"/>
        <w:rPr>
          <w:rFonts w:ascii="Arial" w:hAnsi="Arial" w:cs="Arial"/>
          <w:sz w:val="24"/>
          <w:szCs w:val="24"/>
        </w:rPr>
      </w:pPr>
      <w:r w:rsidRPr="004A148B">
        <w:rPr>
          <w:rFonts w:ascii="Arial" w:hAnsi="Arial" w:cs="Arial"/>
          <w:sz w:val="24"/>
          <w:szCs w:val="24"/>
        </w:rPr>
        <w:t xml:space="preserve">• El artículo 3, inciso d), dispone que uno de los principios de la Convención es la participación e inclusión plenas y efectivas en la sociedad para asegurar el pleno goce de los derechos de las personas con discapacidad; </w:t>
      </w:r>
    </w:p>
    <w:p w14:paraId="0768C0C0" w14:textId="77777777" w:rsidR="004165C6" w:rsidRPr="004A148B" w:rsidRDefault="004165C6" w:rsidP="004165C6">
      <w:pPr>
        <w:spacing w:line="360" w:lineRule="auto"/>
        <w:jc w:val="both"/>
        <w:rPr>
          <w:rFonts w:ascii="Arial" w:hAnsi="Arial" w:cs="Arial"/>
          <w:sz w:val="24"/>
          <w:szCs w:val="24"/>
        </w:rPr>
      </w:pPr>
    </w:p>
    <w:p w14:paraId="58B740CB" w14:textId="77777777" w:rsidR="004165C6" w:rsidRPr="004A148B" w:rsidRDefault="004165C6" w:rsidP="008275C9">
      <w:pPr>
        <w:spacing w:line="360" w:lineRule="auto"/>
        <w:ind w:left="567" w:hanging="141"/>
        <w:jc w:val="both"/>
        <w:rPr>
          <w:rFonts w:ascii="Arial" w:hAnsi="Arial" w:cs="Arial"/>
          <w:sz w:val="24"/>
          <w:szCs w:val="24"/>
        </w:rPr>
      </w:pPr>
      <w:r w:rsidRPr="004A148B">
        <w:rPr>
          <w:rFonts w:ascii="Arial" w:hAnsi="Arial" w:cs="Arial"/>
          <w:sz w:val="24"/>
          <w:szCs w:val="24"/>
        </w:rPr>
        <w:t xml:space="preserve">• En su artículo 4, incisos a) y b), que se deben adoptar las medidas pertinentes para hacer efectivos los derechos reconocidos en la propia Convención, así como todas aquellas para modificar o derogar leyes, reglamentos, costumbres y prácticas existentes que constituyan discriminación contra las personas con discapacidad; </w:t>
      </w:r>
    </w:p>
    <w:p w14:paraId="093D8AAF" w14:textId="77777777" w:rsidR="004165C6" w:rsidRPr="004A148B" w:rsidRDefault="004165C6" w:rsidP="008275C9">
      <w:pPr>
        <w:spacing w:line="360" w:lineRule="auto"/>
        <w:ind w:left="567" w:hanging="141"/>
        <w:jc w:val="both"/>
        <w:rPr>
          <w:rFonts w:ascii="Arial" w:hAnsi="Arial" w:cs="Arial"/>
          <w:sz w:val="24"/>
          <w:szCs w:val="24"/>
        </w:rPr>
      </w:pPr>
    </w:p>
    <w:p w14:paraId="18FE145F" w14:textId="77777777" w:rsidR="004165C6" w:rsidRPr="004A148B" w:rsidRDefault="004165C6" w:rsidP="008275C9">
      <w:pPr>
        <w:spacing w:line="360" w:lineRule="auto"/>
        <w:ind w:left="567" w:hanging="141"/>
        <w:jc w:val="both"/>
        <w:rPr>
          <w:rFonts w:ascii="Arial" w:hAnsi="Arial" w:cs="Arial"/>
          <w:sz w:val="24"/>
          <w:szCs w:val="24"/>
        </w:rPr>
      </w:pPr>
      <w:r w:rsidRPr="004A148B">
        <w:rPr>
          <w:rFonts w:ascii="Arial" w:hAnsi="Arial" w:cs="Arial"/>
          <w:sz w:val="24"/>
          <w:szCs w:val="24"/>
        </w:rPr>
        <w:t>• El dispositivo 5 dispone que se diseñen las medidas específicas que sean necesarias para acelerar o lograr la igualdad de hecho de las personas con discapacidad, las que no podrán ser tildadas de discriminatorias tomando en cuenta su finalidad;</w:t>
      </w:r>
    </w:p>
    <w:p w14:paraId="66604E36" w14:textId="77777777" w:rsidR="004165C6" w:rsidRPr="004A148B" w:rsidRDefault="004165C6" w:rsidP="004165C6">
      <w:pPr>
        <w:spacing w:line="360" w:lineRule="auto"/>
        <w:jc w:val="both"/>
        <w:rPr>
          <w:rFonts w:ascii="Arial" w:hAnsi="Arial" w:cs="Arial"/>
          <w:sz w:val="24"/>
          <w:szCs w:val="24"/>
        </w:rPr>
      </w:pPr>
    </w:p>
    <w:p w14:paraId="17A55552" w14:textId="77777777" w:rsidR="004165C6" w:rsidRPr="004A148B" w:rsidRDefault="004165C6" w:rsidP="004165C6">
      <w:pPr>
        <w:spacing w:line="360" w:lineRule="auto"/>
        <w:jc w:val="both"/>
        <w:rPr>
          <w:rFonts w:ascii="Arial" w:hAnsi="Arial" w:cs="Arial"/>
          <w:sz w:val="24"/>
          <w:szCs w:val="24"/>
        </w:rPr>
      </w:pPr>
      <w:r w:rsidRPr="004A148B">
        <w:rPr>
          <w:rFonts w:ascii="Arial" w:hAnsi="Arial" w:cs="Arial"/>
          <w:sz w:val="24"/>
          <w:szCs w:val="24"/>
        </w:rPr>
        <w:t xml:space="preserve">Por su parte, el artículo 29 prevé que los Estados parte garantizarán los derechos políticos de las personas con discapacidad, así como la posibilidad de que gocen de ellos en igualdad de condiciones, por lo que se comprometerán a asegurarles participación plena y efectiva en la vida política y pública directamente o a través de representantes. </w:t>
      </w:r>
    </w:p>
    <w:p w14:paraId="3CC6ED40" w14:textId="77777777" w:rsidR="004165C6" w:rsidRPr="004A148B" w:rsidRDefault="004165C6" w:rsidP="004165C6">
      <w:pPr>
        <w:spacing w:line="360" w:lineRule="auto"/>
        <w:jc w:val="both"/>
        <w:rPr>
          <w:rFonts w:ascii="Arial" w:hAnsi="Arial" w:cs="Arial"/>
          <w:sz w:val="24"/>
          <w:szCs w:val="24"/>
        </w:rPr>
      </w:pPr>
    </w:p>
    <w:p w14:paraId="36888E83" w14:textId="6701F8E5" w:rsidR="004165C6" w:rsidRDefault="004165C6" w:rsidP="004165C6">
      <w:pPr>
        <w:spacing w:line="360" w:lineRule="auto"/>
        <w:jc w:val="both"/>
        <w:rPr>
          <w:rFonts w:ascii="Arial" w:hAnsi="Arial" w:cs="Arial"/>
          <w:sz w:val="24"/>
          <w:szCs w:val="24"/>
        </w:rPr>
      </w:pPr>
      <w:r w:rsidRPr="004A148B">
        <w:rPr>
          <w:rFonts w:ascii="Arial" w:hAnsi="Arial" w:cs="Arial"/>
          <w:sz w:val="24"/>
          <w:szCs w:val="24"/>
        </w:rPr>
        <w:t xml:space="preserve">Además, dispone que lo anterior incluye el derecho y la posibilidad de que las personas con discapacidad sean electas, lo que implica la protección del derecho a presentarse efectivamente como candidatas en las elecciones, ejercer cargos y desempeñar cualquier función pública en todos los niveles de gobierno. </w:t>
      </w:r>
    </w:p>
    <w:p w14:paraId="51B659CF" w14:textId="77777777" w:rsidR="000F6538" w:rsidRPr="004A148B" w:rsidRDefault="000F6538" w:rsidP="004165C6">
      <w:pPr>
        <w:spacing w:line="360" w:lineRule="auto"/>
        <w:jc w:val="both"/>
        <w:rPr>
          <w:rFonts w:ascii="Arial" w:hAnsi="Arial" w:cs="Arial"/>
          <w:sz w:val="24"/>
          <w:szCs w:val="24"/>
        </w:rPr>
      </w:pPr>
    </w:p>
    <w:p w14:paraId="595F5B7B" w14:textId="55D53B41" w:rsidR="004165C6" w:rsidRPr="004A148B" w:rsidRDefault="004165C6" w:rsidP="004165C6">
      <w:pPr>
        <w:spacing w:line="360" w:lineRule="auto"/>
        <w:jc w:val="both"/>
        <w:rPr>
          <w:rFonts w:ascii="Arial" w:hAnsi="Arial" w:cs="Arial"/>
          <w:sz w:val="24"/>
          <w:szCs w:val="24"/>
        </w:rPr>
      </w:pPr>
      <w:r w:rsidRPr="004A148B">
        <w:rPr>
          <w:rFonts w:ascii="Arial" w:hAnsi="Arial" w:cs="Arial"/>
          <w:sz w:val="24"/>
          <w:szCs w:val="24"/>
        </w:rPr>
        <w:t xml:space="preserve">De igual forma la Convención </w:t>
      </w:r>
      <w:proofErr w:type="spellStart"/>
      <w:r w:rsidRPr="004A148B">
        <w:rPr>
          <w:rFonts w:ascii="Arial" w:hAnsi="Arial" w:cs="Arial"/>
          <w:sz w:val="24"/>
          <w:szCs w:val="24"/>
        </w:rPr>
        <w:t>lnteramericana</w:t>
      </w:r>
      <w:proofErr w:type="spellEnd"/>
      <w:r w:rsidRPr="004A148B">
        <w:rPr>
          <w:rFonts w:ascii="Arial" w:hAnsi="Arial" w:cs="Arial"/>
          <w:sz w:val="24"/>
          <w:szCs w:val="24"/>
        </w:rPr>
        <w:t xml:space="preserve"> para la Eliminación de todas las formas de Discriminación contra las Personas con Discapacidad dispone que los Estados se comprometen a adoptar todas las medidas necesarias para eliminar la discriminación de las personas con discapacidad y propiciar su plena integración en la sociedad.</w:t>
      </w:r>
    </w:p>
    <w:p w14:paraId="704EFE82" w14:textId="05C5771E" w:rsidR="004165C6" w:rsidRDefault="004165C6" w:rsidP="004165C6">
      <w:pPr>
        <w:spacing w:line="360" w:lineRule="auto"/>
        <w:jc w:val="both"/>
        <w:rPr>
          <w:rFonts w:ascii="Arial" w:hAnsi="Arial" w:cs="Arial"/>
          <w:sz w:val="24"/>
          <w:szCs w:val="24"/>
        </w:rPr>
      </w:pPr>
    </w:p>
    <w:p w14:paraId="12CDEF40" w14:textId="68DE75EE" w:rsidR="004165C6" w:rsidRPr="004A148B" w:rsidRDefault="004165C6" w:rsidP="004165C6">
      <w:pPr>
        <w:spacing w:line="360" w:lineRule="auto"/>
        <w:jc w:val="both"/>
        <w:rPr>
          <w:rFonts w:ascii="Arial" w:hAnsi="Arial" w:cs="Arial"/>
          <w:b/>
          <w:bCs/>
          <w:sz w:val="24"/>
          <w:szCs w:val="24"/>
        </w:rPr>
      </w:pPr>
      <w:r w:rsidRPr="004A148B">
        <w:rPr>
          <w:rFonts w:ascii="Arial" w:hAnsi="Arial" w:cs="Arial"/>
          <w:b/>
          <w:bCs/>
          <w:sz w:val="24"/>
          <w:szCs w:val="24"/>
        </w:rPr>
        <w:lastRenderedPageBreak/>
        <w:t>Caso Concreto.</w:t>
      </w:r>
    </w:p>
    <w:p w14:paraId="395F2D8A" w14:textId="77777777" w:rsidR="004165C6" w:rsidRPr="004A148B" w:rsidRDefault="004165C6" w:rsidP="004165C6">
      <w:pPr>
        <w:spacing w:line="360" w:lineRule="auto"/>
        <w:jc w:val="both"/>
        <w:rPr>
          <w:rFonts w:ascii="Arial" w:hAnsi="Arial" w:cs="Arial"/>
          <w:b/>
          <w:bCs/>
          <w:sz w:val="24"/>
          <w:szCs w:val="24"/>
        </w:rPr>
      </w:pPr>
    </w:p>
    <w:p w14:paraId="01601BC8" w14:textId="77777777" w:rsidR="004165C6" w:rsidRPr="004A148B" w:rsidRDefault="004165C6" w:rsidP="004165C6">
      <w:pPr>
        <w:spacing w:line="360" w:lineRule="auto"/>
        <w:jc w:val="both"/>
        <w:rPr>
          <w:rFonts w:ascii="Arial" w:hAnsi="Arial" w:cs="Arial"/>
          <w:sz w:val="24"/>
          <w:szCs w:val="24"/>
        </w:rPr>
      </w:pPr>
      <w:r w:rsidRPr="004A148B">
        <w:rPr>
          <w:rFonts w:ascii="Arial" w:hAnsi="Arial" w:cs="Arial"/>
          <w:sz w:val="24"/>
          <w:szCs w:val="24"/>
        </w:rPr>
        <w:t>En el presente capitulo, se abordará el tema relativo a la presunta omisión de la autoridad, al no considerar a diversos promoventes dentro de la lista final de las asignaciones a diputados por el principio de representación proporcional en consideración a la inclusión por discapacidad; para lo cual dos candidatos por este principio combaten frontalmente la determinación del Instituto por las consideraciones que a continuación se precisan.</w:t>
      </w:r>
    </w:p>
    <w:p w14:paraId="5F167D9A" w14:textId="77777777" w:rsidR="004165C6" w:rsidRPr="004A148B" w:rsidRDefault="004165C6" w:rsidP="004165C6">
      <w:pPr>
        <w:spacing w:line="360" w:lineRule="auto"/>
        <w:jc w:val="both"/>
        <w:rPr>
          <w:rFonts w:ascii="Arial" w:hAnsi="Arial" w:cs="Arial"/>
          <w:sz w:val="24"/>
          <w:szCs w:val="24"/>
        </w:rPr>
      </w:pPr>
    </w:p>
    <w:p w14:paraId="7CDD74C1" w14:textId="5BA03443" w:rsidR="004165C6" w:rsidRDefault="004165C6" w:rsidP="004165C6">
      <w:pPr>
        <w:spacing w:line="360" w:lineRule="auto"/>
        <w:jc w:val="both"/>
        <w:rPr>
          <w:rFonts w:ascii="Arial" w:hAnsi="Arial" w:cs="Arial"/>
          <w:sz w:val="24"/>
          <w:szCs w:val="24"/>
        </w:rPr>
      </w:pPr>
      <w:r w:rsidRPr="004A148B">
        <w:rPr>
          <w:rFonts w:ascii="Arial" w:hAnsi="Arial" w:cs="Arial"/>
          <w:sz w:val="24"/>
          <w:szCs w:val="24"/>
        </w:rPr>
        <w:t xml:space="preserve">En primer término, el </w:t>
      </w:r>
      <w:r w:rsidRPr="004A148B">
        <w:rPr>
          <w:rFonts w:ascii="Arial" w:hAnsi="Arial" w:cs="Arial"/>
          <w:b/>
          <w:bCs/>
          <w:sz w:val="24"/>
          <w:szCs w:val="24"/>
        </w:rPr>
        <w:t>C. José Piña Huerta</w:t>
      </w:r>
      <w:r w:rsidRPr="004A148B">
        <w:rPr>
          <w:rStyle w:val="Refdenotaalpie"/>
          <w:rFonts w:ascii="Arial" w:hAnsi="Arial" w:cs="Arial"/>
          <w:sz w:val="24"/>
          <w:szCs w:val="24"/>
        </w:rPr>
        <w:footnoteReference w:id="57"/>
      </w:r>
      <w:r w:rsidRPr="004A148B">
        <w:rPr>
          <w:rFonts w:ascii="Arial" w:hAnsi="Arial" w:cs="Arial"/>
          <w:sz w:val="24"/>
          <w:szCs w:val="24"/>
        </w:rPr>
        <w:t xml:space="preserve">, estima que la asignación final de curules para el Congreso del Estado resulta indebida, toda vez que la referida integración legislativa no incluye a </w:t>
      </w:r>
      <w:r w:rsidR="00C60686">
        <w:rPr>
          <w:rFonts w:ascii="Arial" w:hAnsi="Arial" w:cs="Arial"/>
          <w:sz w:val="24"/>
          <w:szCs w:val="24"/>
        </w:rPr>
        <w:t>al</w:t>
      </w:r>
      <w:r w:rsidRPr="004A148B">
        <w:rPr>
          <w:rFonts w:ascii="Arial" w:hAnsi="Arial" w:cs="Arial"/>
          <w:sz w:val="24"/>
          <w:szCs w:val="24"/>
        </w:rPr>
        <w:t>gún representante popular con discapacidad; esto derivado de que ningún candidato perteneciente a este grupo de personas vulnerables, alcanzó el triunfo mediante el principio de mayoría relativa o la vía de representación proporcional; por lo que el IEE debió aplicar las acciones afirmativas necesarias para darle efectividad al mandato de inclusión e igual sustantiva.</w:t>
      </w:r>
    </w:p>
    <w:p w14:paraId="2C01D4EB" w14:textId="77777777" w:rsidR="000F6538" w:rsidRPr="004A148B" w:rsidRDefault="000F6538" w:rsidP="004165C6">
      <w:pPr>
        <w:spacing w:line="360" w:lineRule="auto"/>
        <w:jc w:val="both"/>
        <w:rPr>
          <w:rFonts w:ascii="Arial" w:hAnsi="Arial" w:cs="Arial"/>
          <w:sz w:val="24"/>
          <w:szCs w:val="24"/>
        </w:rPr>
      </w:pPr>
    </w:p>
    <w:p w14:paraId="4564563E" w14:textId="77777777" w:rsidR="004165C6" w:rsidRPr="004A148B" w:rsidRDefault="004165C6" w:rsidP="004165C6">
      <w:pPr>
        <w:spacing w:line="360" w:lineRule="auto"/>
        <w:jc w:val="both"/>
        <w:rPr>
          <w:rFonts w:ascii="Arial" w:hAnsi="Arial" w:cs="Arial"/>
          <w:sz w:val="24"/>
          <w:szCs w:val="24"/>
        </w:rPr>
      </w:pPr>
      <w:r w:rsidRPr="004A148B">
        <w:rPr>
          <w:rFonts w:ascii="Arial" w:hAnsi="Arial" w:cs="Arial"/>
          <w:sz w:val="24"/>
          <w:szCs w:val="24"/>
        </w:rPr>
        <w:t>Además, aduce que el referido ajuste por acción afirmativa debía recaer dentro de la asignación plurinominal que fue otorgada al PAN, en la tesitura de que este fue el partido político más votado; por lo que, al ser un candidato de inclusión de este partido, su postulación recaía en una representación efectiva y plena de personas con discapacidad.</w:t>
      </w:r>
    </w:p>
    <w:p w14:paraId="354D6FC7" w14:textId="77777777" w:rsidR="004165C6" w:rsidRPr="004A148B" w:rsidRDefault="004165C6" w:rsidP="004165C6">
      <w:pPr>
        <w:spacing w:line="360" w:lineRule="auto"/>
        <w:jc w:val="both"/>
        <w:rPr>
          <w:rFonts w:ascii="Arial" w:hAnsi="Arial" w:cs="Arial"/>
          <w:sz w:val="24"/>
          <w:szCs w:val="24"/>
        </w:rPr>
      </w:pPr>
    </w:p>
    <w:p w14:paraId="76C5E44E" w14:textId="77777777" w:rsidR="004165C6" w:rsidRPr="004A148B" w:rsidRDefault="004165C6" w:rsidP="004165C6">
      <w:pPr>
        <w:spacing w:line="360" w:lineRule="auto"/>
        <w:jc w:val="both"/>
        <w:rPr>
          <w:rFonts w:ascii="Arial" w:hAnsi="Arial" w:cs="Arial"/>
          <w:sz w:val="24"/>
          <w:szCs w:val="24"/>
        </w:rPr>
      </w:pPr>
      <w:r w:rsidRPr="004A148B">
        <w:rPr>
          <w:rFonts w:ascii="Arial" w:hAnsi="Arial" w:cs="Arial"/>
          <w:sz w:val="24"/>
          <w:szCs w:val="24"/>
        </w:rPr>
        <w:t xml:space="preserve">Por otro lado, el </w:t>
      </w:r>
      <w:r w:rsidRPr="004A148B">
        <w:rPr>
          <w:rFonts w:ascii="Arial" w:hAnsi="Arial" w:cs="Arial"/>
          <w:b/>
          <w:bCs/>
          <w:sz w:val="24"/>
          <w:szCs w:val="24"/>
        </w:rPr>
        <w:t>C. Néstor Armando Camacho Mauricio</w:t>
      </w:r>
      <w:r w:rsidRPr="004A148B">
        <w:rPr>
          <w:rStyle w:val="Refdenotaalpie"/>
          <w:rFonts w:ascii="Arial" w:hAnsi="Arial" w:cs="Arial"/>
          <w:sz w:val="24"/>
          <w:szCs w:val="24"/>
        </w:rPr>
        <w:footnoteReference w:id="58"/>
      </w:r>
      <w:r w:rsidRPr="004A148B">
        <w:rPr>
          <w:rFonts w:ascii="Arial" w:hAnsi="Arial" w:cs="Arial"/>
          <w:sz w:val="24"/>
          <w:szCs w:val="24"/>
        </w:rPr>
        <w:t xml:space="preserve">, a lo largo de su escrito impugnativo, aduce esencialmente que el Instituto Estatal Electoral fue omiso al contemplar que las cuotas a grupos de atención primaria deben reflejarse en el ejercicio del cargo, por lo que, dicha autoridad inaplica deliberadamente diversos preceptos constitucionales relativos al principio </w:t>
      </w:r>
      <w:proofErr w:type="spellStart"/>
      <w:r w:rsidRPr="004A148B">
        <w:rPr>
          <w:rFonts w:ascii="Arial" w:hAnsi="Arial" w:cs="Arial"/>
          <w:sz w:val="24"/>
          <w:szCs w:val="24"/>
        </w:rPr>
        <w:t>pro-persona</w:t>
      </w:r>
      <w:proofErr w:type="spellEnd"/>
      <w:r w:rsidRPr="004A148B">
        <w:rPr>
          <w:rFonts w:ascii="Arial" w:hAnsi="Arial" w:cs="Arial"/>
          <w:sz w:val="24"/>
          <w:szCs w:val="24"/>
        </w:rPr>
        <w:t>, así como los principios de pluralidad, inclusión y diversidad en la integración del órgano legislativo.</w:t>
      </w:r>
    </w:p>
    <w:p w14:paraId="20D47B53" w14:textId="77777777" w:rsidR="004165C6" w:rsidRPr="004A148B" w:rsidRDefault="004165C6" w:rsidP="004165C6">
      <w:pPr>
        <w:spacing w:line="360" w:lineRule="auto"/>
        <w:jc w:val="both"/>
        <w:rPr>
          <w:rFonts w:ascii="Arial" w:hAnsi="Arial" w:cs="Arial"/>
          <w:sz w:val="24"/>
          <w:szCs w:val="24"/>
        </w:rPr>
      </w:pPr>
    </w:p>
    <w:p w14:paraId="128BE3B7" w14:textId="1F116153" w:rsidR="004165C6" w:rsidRDefault="004165C6" w:rsidP="004165C6">
      <w:pPr>
        <w:spacing w:line="360" w:lineRule="auto"/>
        <w:jc w:val="both"/>
        <w:rPr>
          <w:rFonts w:ascii="Arial" w:hAnsi="Arial" w:cs="Arial"/>
          <w:sz w:val="24"/>
          <w:szCs w:val="24"/>
        </w:rPr>
      </w:pPr>
      <w:r w:rsidRPr="004A148B">
        <w:rPr>
          <w:rFonts w:ascii="Arial" w:hAnsi="Arial" w:cs="Arial"/>
          <w:sz w:val="24"/>
          <w:szCs w:val="24"/>
        </w:rPr>
        <w:t xml:space="preserve">También, robustece su demanda indicando que la postulación de Verónica Romo Sánchez </w:t>
      </w:r>
      <w:r w:rsidR="00275157" w:rsidRPr="00275157">
        <w:rPr>
          <w:rFonts w:ascii="Arial" w:hAnsi="Arial" w:cs="Arial"/>
          <w:sz w:val="24"/>
          <w:szCs w:val="24"/>
        </w:rPr>
        <w:t>registrada por el PRI en la posición número 1 de su lista de RP y su consecuente asignación</w:t>
      </w:r>
      <w:r w:rsidRPr="004A148B">
        <w:rPr>
          <w:rFonts w:ascii="Arial" w:hAnsi="Arial" w:cs="Arial"/>
          <w:sz w:val="24"/>
          <w:szCs w:val="24"/>
        </w:rPr>
        <w:t>, es una obstaculización propiciada por el IEE, misma que le priva la medida compensatoria relativa a la cuota para incluir a personas con discapacidad; por lo que concluye que el acuerdo recurrido se limita al cumplimiento cuantitativo de la acción afirmativa a favor de las personas con discapacidad.</w:t>
      </w:r>
    </w:p>
    <w:p w14:paraId="3A6F325F" w14:textId="77777777" w:rsidR="00A102CA" w:rsidRPr="004A148B" w:rsidRDefault="00A102CA" w:rsidP="004165C6">
      <w:pPr>
        <w:spacing w:line="360" w:lineRule="auto"/>
        <w:jc w:val="both"/>
        <w:rPr>
          <w:rFonts w:ascii="Arial" w:hAnsi="Arial" w:cs="Arial"/>
          <w:sz w:val="24"/>
          <w:szCs w:val="24"/>
        </w:rPr>
      </w:pPr>
    </w:p>
    <w:p w14:paraId="21F3195B" w14:textId="77777777" w:rsidR="004165C6" w:rsidRPr="004A148B" w:rsidRDefault="004165C6" w:rsidP="004165C6">
      <w:pPr>
        <w:spacing w:line="360" w:lineRule="auto"/>
        <w:jc w:val="both"/>
        <w:rPr>
          <w:rFonts w:ascii="Arial" w:hAnsi="Arial" w:cs="Arial"/>
          <w:sz w:val="24"/>
          <w:szCs w:val="24"/>
        </w:rPr>
      </w:pPr>
      <w:r w:rsidRPr="004A148B">
        <w:rPr>
          <w:rFonts w:ascii="Arial" w:hAnsi="Arial" w:cs="Arial"/>
          <w:sz w:val="24"/>
          <w:szCs w:val="24"/>
        </w:rPr>
        <w:t xml:space="preserve">Así, una vez desentrañadas las aseveraciones efectuadas por los promoventes esta autoridad estima que sus aspiraciones recaen en la pretensión de que la autoridad administrativa aplique una acción afirmativa mayor a fin de garantizarles la asignación de </w:t>
      </w:r>
      <w:r w:rsidRPr="004A148B">
        <w:rPr>
          <w:rFonts w:ascii="Arial" w:hAnsi="Arial" w:cs="Arial"/>
          <w:sz w:val="24"/>
          <w:szCs w:val="24"/>
        </w:rPr>
        <w:lastRenderedPageBreak/>
        <w:t>escaños del Poder Legislativo local; por lo que la materia de la presente controversia consiste en definir, si el IEE tenía el deber de aplicar una interpretación, con el propósito de considerarlos para la integración final de las diputaciones designadas, tomando en cuenta la situación de vulnerabilidad en la que se encuentran.</w:t>
      </w:r>
    </w:p>
    <w:p w14:paraId="06208EFB" w14:textId="77777777" w:rsidR="004165C6" w:rsidRPr="004A148B" w:rsidRDefault="004165C6" w:rsidP="004165C6">
      <w:pPr>
        <w:spacing w:line="360" w:lineRule="auto"/>
        <w:jc w:val="both"/>
        <w:rPr>
          <w:rFonts w:ascii="Arial" w:hAnsi="Arial" w:cs="Arial"/>
          <w:sz w:val="24"/>
          <w:szCs w:val="24"/>
        </w:rPr>
      </w:pPr>
    </w:p>
    <w:p w14:paraId="2A19DB46" w14:textId="77777777" w:rsidR="004165C6" w:rsidRPr="004A148B" w:rsidRDefault="004165C6" w:rsidP="004165C6">
      <w:pPr>
        <w:spacing w:line="360" w:lineRule="auto"/>
        <w:jc w:val="both"/>
        <w:rPr>
          <w:rFonts w:ascii="Arial" w:hAnsi="Arial" w:cs="Arial"/>
          <w:sz w:val="24"/>
          <w:szCs w:val="24"/>
        </w:rPr>
      </w:pPr>
      <w:r w:rsidRPr="004A148B">
        <w:rPr>
          <w:rFonts w:ascii="Arial" w:hAnsi="Arial" w:cs="Arial"/>
          <w:sz w:val="24"/>
          <w:szCs w:val="24"/>
        </w:rPr>
        <w:t xml:space="preserve">En esta tesitura, debemos considerar que la democracia requiere que todas las personas tengan la posibilidad de acceder a los órganos de representación, a fin de lograr la inclusión de todos los grupos sociales y, a su vez, una democracia inclusiva. </w:t>
      </w:r>
    </w:p>
    <w:p w14:paraId="3CFDC6B9" w14:textId="77777777" w:rsidR="004165C6" w:rsidRPr="004A148B" w:rsidRDefault="004165C6" w:rsidP="004165C6">
      <w:pPr>
        <w:spacing w:line="360" w:lineRule="auto"/>
        <w:jc w:val="both"/>
        <w:rPr>
          <w:rFonts w:ascii="Arial" w:hAnsi="Arial" w:cs="Arial"/>
          <w:sz w:val="24"/>
          <w:szCs w:val="24"/>
        </w:rPr>
      </w:pPr>
    </w:p>
    <w:p w14:paraId="6EBD8D2F" w14:textId="78CF6100" w:rsidR="004165C6" w:rsidRDefault="004165C6" w:rsidP="004165C6">
      <w:pPr>
        <w:spacing w:line="360" w:lineRule="auto"/>
        <w:jc w:val="both"/>
        <w:rPr>
          <w:rFonts w:ascii="Arial" w:hAnsi="Arial" w:cs="Arial"/>
          <w:sz w:val="24"/>
          <w:szCs w:val="24"/>
        </w:rPr>
      </w:pPr>
      <w:r w:rsidRPr="004A148B">
        <w:rPr>
          <w:rFonts w:ascii="Arial" w:hAnsi="Arial" w:cs="Arial"/>
          <w:sz w:val="24"/>
          <w:szCs w:val="24"/>
        </w:rPr>
        <w:t>Sin embargo, existen distintos grupos que se encuentran en situación de desventaja y, por tanto, existe la obligación</w:t>
      </w:r>
      <w:r w:rsidRPr="004A148B">
        <w:rPr>
          <w:rStyle w:val="Refdenotaalpie"/>
          <w:rFonts w:ascii="Arial" w:hAnsi="Arial" w:cs="Arial"/>
          <w:sz w:val="24"/>
          <w:szCs w:val="24"/>
        </w:rPr>
        <w:footnoteReference w:id="59"/>
      </w:r>
      <w:r w:rsidRPr="004A148B">
        <w:rPr>
          <w:rFonts w:ascii="Arial" w:hAnsi="Arial" w:cs="Arial"/>
          <w:sz w:val="24"/>
          <w:szCs w:val="24"/>
        </w:rPr>
        <w:t xml:space="preserve"> de que las instituciones implementen acciones y políticas que generen una compensación en su favor, con el propósito de que puedan ejercer plenamente sus derechos.</w:t>
      </w:r>
    </w:p>
    <w:p w14:paraId="46C93183" w14:textId="77777777" w:rsidR="00275157" w:rsidRPr="004A148B" w:rsidRDefault="00275157" w:rsidP="004165C6">
      <w:pPr>
        <w:spacing w:line="360" w:lineRule="auto"/>
        <w:jc w:val="both"/>
        <w:rPr>
          <w:rFonts w:ascii="Arial" w:hAnsi="Arial" w:cs="Arial"/>
          <w:sz w:val="24"/>
          <w:szCs w:val="24"/>
        </w:rPr>
      </w:pPr>
    </w:p>
    <w:p w14:paraId="7D67BD94" w14:textId="77777777" w:rsidR="004165C6" w:rsidRPr="004A148B" w:rsidRDefault="004165C6" w:rsidP="004165C6">
      <w:pPr>
        <w:spacing w:line="360" w:lineRule="auto"/>
        <w:jc w:val="both"/>
        <w:rPr>
          <w:rFonts w:ascii="Arial" w:hAnsi="Arial" w:cs="Arial"/>
          <w:sz w:val="24"/>
          <w:szCs w:val="24"/>
        </w:rPr>
      </w:pPr>
      <w:r w:rsidRPr="004A148B">
        <w:rPr>
          <w:rFonts w:ascii="Arial" w:hAnsi="Arial" w:cs="Arial"/>
          <w:sz w:val="24"/>
          <w:szCs w:val="24"/>
        </w:rPr>
        <w:t>Así, para lograr la igualdad material se han emitido acciones afirmativas</w:t>
      </w:r>
      <w:r w:rsidRPr="004A148B">
        <w:rPr>
          <w:rStyle w:val="Refdenotaalpie"/>
          <w:rFonts w:ascii="Arial" w:hAnsi="Arial" w:cs="Arial"/>
          <w:sz w:val="24"/>
          <w:szCs w:val="24"/>
        </w:rPr>
        <w:footnoteReference w:id="60"/>
      </w:r>
      <w:r w:rsidRPr="004A148B">
        <w:rPr>
          <w:rFonts w:ascii="Arial" w:hAnsi="Arial" w:cs="Arial"/>
          <w:sz w:val="24"/>
          <w:szCs w:val="24"/>
        </w:rPr>
        <w:t xml:space="preserve"> con el objetivo de fungir como medidas compensatorias y, por tanto, tienen la firme intención de revertir escenarios de desigualdad histórica y de facto. Estos mecanismos se caracterizan por ser temporales, proporcionales, razonables y objetivos, teniendo como fin último el promover una igualdad sustancial entre los miembros de la sociedad y los grupos a los que pertenecen</w:t>
      </w:r>
      <w:r w:rsidRPr="004A148B">
        <w:rPr>
          <w:rFonts w:ascii="Arial" w:hAnsi="Arial" w:cs="Arial"/>
          <w:sz w:val="24"/>
          <w:szCs w:val="24"/>
          <w:vertAlign w:val="superscript"/>
        </w:rPr>
        <w:footnoteReference w:id="61"/>
      </w:r>
      <w:r w:rsidRPr="004A148B">
        <w:rPr>
          <w:rFonts w:ascii="Arial" w:hAnsi="Arial" w:cs="Arial"/>
          <w:sz w:val="24"/>
          <w:szCs w:val="24"/>
        </w:rPr>
        <w:t xml:space="preserve">. </w:t>
      </w:r>
    </w:p>
    <w:p w14:paraId="0FE0E1C3" w14:textId="77777777" w:rsidR="004165C6" w:rsidRPr="004A148B" w:rsidRDefault="004165C6" w:rsidP="004165C6">
      <w:pPr>
        <w:spacing w:line="360" w:lineRule="auto"/>
        <w:jc w:val="both"/>
        <w:rPr>
          <w:rFonts w:ascii="Arial" w:hAnsi="Arial" w:cs="Arial"/>
          <w:sz w:val="24"/>
          <w:szCs w:val="24"/>
        </w:rPr>
      </w:pPr>
    </w:p>
    <w:p w14:paraId="4141A738" w14:textId="77777777" w:rsidR="004165C6" w:rsidRPr="004A148B" w:rsidRDefault="004165C6" w:rsidP="004165C6">
      <w:pPr>
        <w:spacing w:line="360" w:lineRule="auto"/>
        <w:jc w:val="both"/>
        <w:rPr>
          <w:rFonts w:ascii="Arial" w:hAnsi="Arial" w:cs="Arial"/>
          <w:sz w:val="24"/>
          <w:szCs w:val="24"/>
        </w:rPr>
      </w:pPr>
      <w:r w:rsidRPr="004A148B">
        <w:rPr>
          <w:rFonts w:ascii="Arial" w:hAnsi="Arial" w:cs="Arial"/>
          <w:sz w:val="24"/>
          <w:szCs w:val="24"/>
        </w:rPr>
        <w:t>Por tanto, el Instituto Local implementó las cuotas</w:t>
      </w:r>
      <w:r w:rsidRPr="004A148B">
        <w:rPr>
          <w:rStyle w:val="Refdenotaalpie"/>
          <w:rFonts w:ascii="Arial" w:hAnsi="Arial" w:cs="Arial"/>
          <w:sz w:val="24"/>
          <w:szCs w:val="24"/>
        </w:rPr>
        <w:footnoteReference w:id="62"/>
      </w:r>
      <w:r w:rsidRPr="004A148B">
        <w:rPr>
          <w:rFonts w:ascii="Arial" w:hAnsi="Arial" w:cs="Arial"/>
          <w:sz w:val="24"/>
          <w:szCs w:val="24"/>
        </w:rPr>
        <w:t xml:space="preserve"> en favor de las personas que integran grupos vulnerables; en las cuales </w:t>
      </w:r>
      <w:r w:rsidRPr="004A148B">
        <w:rPr>
          <w:rFonts w:ascii="Arial" w:hAnsi="Arial" w:cs="Arial"/>
          <w:b/>
          <w:bCs/>
          <w:sz w:val="24"/>
          <w:szCs w:val="24"/>
        </w:rPr>
        <w:t xml:space="preserve">se obligó a los partidos políticos a postular cuando menos una fórmula de candidaturas </w:t>
      </w:r>
      <w:r w:rsidRPr="004A148B">
        <w:rPr>
          <w:rFonts w:ascii="Arial" w:hAnsi="Arial" w:cs="Arial"/>
          <w:sz w:val="24"/>
          <w:szCs w:val="24"/>
        </w:rPr>
        <w:t>integradas por personas de la diversidad sexual o</w:t>
      </w:r>
      <w:r w:rsidRPr="004A148B">
        <w:rPr>
          <w:rFonts w:ascii="Arial" w:hAnsi="Arial" w:cs="Arial"/>
          <w:b/>
          <w:bCs/>
          <w:sz w:val="24"/>
          <w:szCs w:val="24"/>
        </w:rPr>
        <w:t xml:space="preserve"> con alguna discapacidad</w:t>
      </w:r>
      <w:r w:rsidRPr="004A148B">
        <w:rPr>
          <w:rFonts w:ascii="Arial" w:hAnsi="Arial" w:cs="Arial"/>
          <w:sz w:val="24"/>
          <w:szCs w:val="24"/>
        </w:rPr>
        <w:t>, indistintamente, en cualquiera de las posiciones a asignar.</w:t>
      </w:r>
    </w:p>
    <w:p w14:paraId="0EB8DDB9" w14:textId="77777777" w:rsidR="004165C6" w:rsidRPr="004A148B" w:rsidRDefault="004165C6" w:rsidP="004165C6">
      <w:pPr>
        <w:spacing w:line="360" w:lineRule="auto"/>
        <w:jc w:val="both"/>
        <w:rPr>
          <w:rFonts w:ascii="Arial" w:hAnsi="Arial" w:cs="Arial"/>
          <w:sz w:val="24"/>
          <w:szCs w:val="24"/>
        </w:rPr>
      </w:pPr>
    </w:p>
    <w:p w14:paraId="651EB588" w14:textId="77777777" w:rsidR="004165C6" w:rsidRPr="004A148B" w:rsidRDefault="004165C6" w:rsidP="004165C6">
      <w:pPr>
        <w:spacing w:line="360" w:lineRule="auto"/>
        <w:jc w:val="both"/>
        <w:rPr>
          <w:rFonts w:ascii="Arial" w:hAnsi="Arial" w:cs="Arial"/>
          <w:sz w:val="24"/>
          <w:szCs w:val="24"/>
        </w:rPr>
      </w:pPr>
      <w:r w:rsidRPr="004A148B">
        <w:rPr>
          <w:rFonts w:ascii="Arial" w:hAnsi="Arial" w:cs="Arial"/>
          <w:sz w:val="24"/>
          <w:szCs w:val="24"/>
        </w:rPr>
        <w:t xml:space="preserve">En este orden de ideas, este Tribunal Electoral </w:t>
      </w:r>
      <w:r w:rsidRPr="004A148B">
        <w:rPr>
          <w:rFonts w:ascii="Arial" w:hAnsi="Arial" w:cs="Arial"/>
          <w:bCs/>
          <w:sz w:val="24"/>
          <w:szCs w:val="24"/>
        </w:rPr>
        <w:t xml:space="preserve">considera que </w:t>
      </w:r>
      <w:r w:rsidRPr="004A148B">
        <w:rPr>
          <w:rFonts w:ascii="Arial" w:hAnsi="Arial" w:cs="Arial"/>
          <w:b/>
          <w:sz w:val="24"/>
          <w:szCs w:val="24"/>
        </w:rPr>
        <w:t>no le asiste la razón a los promoventes</w:t>
      </w:r>
      <w:r w:rsidRPr="004A148B">
        <w:rPr>
          <w:rFonts w:ascii="Arial" w:hAnsi="Arial" w:cs="Arial"/>
          <w:sz w:val="24"/>
          <w:szCs w:val="24"/>
        </w:rPr>
        <w:t xml:space="preserve"> en cuanto a que el Instituto local tenía el deber de designarlos en las posiciones que obtuvieron los respectivos partidos políticos por el hecho de pertenecer a la cuota de las personas con discapacidad.</w:t>
      </w:r>
    </w:p>
    <w:p w14:paraId="66270C81" w14:textId="77777777" w:rsidR="004165C6" w:rsidRPr="004A148B" w:rsidRDefault="004165C6" w:rsidP="004165C6">
      <w:pPr>
        <w:spacing w:line="360" w:lineRule="auto"/>
        <w:jc w:val="both"/>
        <w:rPr>
          <w:rFonts w:ascii="Arial" w:hAnsi="Arial" w:cs="Arial"/>
          <w:sz w:val="24"/>
          <w:szCs w:val="24"/>
        </w:rPr>
      </w:pPr>
    </w:p>
    <w:p w14:paraId="03179280" w14:textId="3F950121" w:rsidR="004165C6" w:rsidRDefault="004165C6" w:rsidP="004165C6">
      <w:pPr>
        <w:spacing w:line="360" w:lineRule="auto"/>
        <w:jc w:val="both"/>
        <w:rPr>
          <w:rFonts w:ascii="Arial" w:hAnsi="Arial" w:cs="Arial"/>
          <w:b/>
          <w:sz w:val="24"/>
          <w:szCs w:val="24"/>
        </w:rPr>
      </w:pPr>
      <w:r w:rsidRPr="004A148B">
        <w:rPr>
          <w:rFonts w:ascii="Arial" w:hAnsi="Arial" w:cs="Arial"/>
          <w:bCs/>
          <w:sz w:val="24"/>
          <w:szCs w:val="24"/>
        </w:rPr>
        <w:lastRenderedPageBreak/>
        <w:t>Lo anterior es así, ya que de acuerdo a los lineamientos</w:t>
      </w:r>
      <w:r w:rsidRPr="004A148B">
        <w:rPr>
          <w:rStyle w:val="Refdenotaalpie"/>
          <w:rFonts w:ascii="Arial" w:hAnsi="Arial" w:cs="Arial"/>
          <w:bCs/>
          <w:sz w:val="24"/>
          <w:szCs w:val="24"/>
        </w:rPr>
        <w:footnoteReference w:id="63"/>
      </w:r>
      <w:r w:rsidRPr="004A148B">
        <w:rPr>
          <w:rFonts w:ascii="Arial" w:hAnsi="Arial" w:cs="Arial"/>
          <w:bCs/>
          <w:sz w:val="24"/>
          <w:szCs w:val="24"/>
        </w:rPr>
        <w:t xml:space="preserve"> que se emitieron para establecer las condiciones y alcances de la cuota en cuestión, se advierte que la única acción afirmativa para el proceso electoral en curso, fue la de garantizar la postulación de las personas que pertenecen a tales grupos minoritarios, más </w:t>
      </w:r>
      <w:r w:rsidRPr="004A148B">
        <w:rPr>
          <w:rFonts w:ascii="Arial" w:hAnsi="Arial" w:cs="Arial"/>
          <w:b/>
          <w:sz w:val="24"/>
          <w:szCs w:val="24"/>
        </w:rPr>
        <w:t>no se estableció la obligación de realizar una designación de forma automática.</w:t>
      </w:r>
    </w:p>
    <w:p w14:paraId="52592BD3" w14:textId="77777777" w:rsidR="003E7364" w:rsidRPr="004A148B" w:rsidRDefault="003E7364" w:rsidP="004165C6">
      <w:pPr>
        <w:spacing w:line="360" w:lineRule="auto"/>
        <w:jc w:val="both"/>
        <w:rPr>
          <w:rFonts w:ascii="Arial" w:hAnsi="Arial" w:cs="Arial"/>
          <w:b/>
          <w:sz w:val="24"/>
          <w:szCs w:val="24"/>
        </w:rPr>
      </w:pPr>
    </w:p>
    <w:p w14:paraId="719E5CD5" w14:textId="048317FE" w:rsidR="004165C6" w:rsidRDefault="004165C6" w:rsidP="004165C6">
      <w:pPr>
        <w:spacing w:line="360" w:lineRule="auto"/>
        <w:jc w:val="both"/>
        <w:rPr>
          <w:rFonts w:ascii="Arial" w:hAnsi="Arial" w:cs="Arial"/>
          <w:bCs/>
          <w:sz w:val="24"/>
          <w:szCs w:val="24"/>
        </w:rPr>
      </w:pPr>
      <w:r w:rsidRPr="004A148B">
        <w:rPr>
          <w:rFonts w:ascii="Arial" w:hAnsi="Arial" w:cs="Arial"/>
          <w:bCs/>
          <w:sz w:val="24"/>
          <w:szCs w:val="24"/>
        </w:rPr>
        <w:t xml:space="preserve">Por tanto, </w:t>
      </w:r>
      <w:r w:rsidRPr="004A148B">
        <w:rPr>
          <w:rFonts w:ascii="Arial" w:hAnsi="Arial" w:cs="Arial"/>
          <w:b/>
          <w:sz w:val="24"/>
          <w:szCs w:val="24"/>
        </w:rPr>
        <w:t>el primer y único derecho reconocido en favor de tales grupos</w:t>
      </w:r>
      <w:r w:rsidRPr="004A148B">
        <w:rPr>
          <w:rFonts w:ascii="Arial" w:hAnsi="Arial" w:cs="Arial"/>
          <w:bCs/>
          <w:sz w:val="24"/>
          <w:szCs w:val="24"/>
        </w:rPr>
        <w:t xml:space="preserve"> en el contexto político-electoral, fue precisamente </w:t>
      </w:r>
      <w:r w:rsidRPr="004A148B">
        <w:rPr>
          <w:rFonts w:ascii="Arial" w:hAnsi="Arial" w:cs="Arial"/>
          <w:b/>
          <w:sz w:val="24"/>
          <w:szCs w:val="24"/>
        </w:rPr>
        <w:t>la posibilidad de ser postulados para un cargo</w:t>
      </w:r>
      <w:r w:rsidRPr="004A148B">
        <w:rPr>
          <w:rFonts w:ascii="Arial" w:hAnsi="Arial" w:cs="Arial"/>
          <w:bCs/>
          <w:sz w:val="24"/>
          <w:szCs w:val="24"/>
        </w:rPr>
        <w:t xml:space="preserve"> de elección popular, sin que tal derecho se extendiera o previera la necesidad de que la autoridad administrativa, al realizar la designación, tuviera el deber de procurar el acceso automático al cargo, con independencia del lugar que ostentaran en la lista de candidaturas de prelación que presentó el partido</w:t>
      </w:r>
      <w:r w:rsidR="00C528CE">
        <w:rPr>
          <w:rFonts w:ascii="Arial" w:hAnsi="Arial" w:cs="Arial"/>
          <w:bCs/>
          <w:sz w:val="24"/>
          <w:szCs w:val="24"/>
        </w:rPr>
        <w:t xml:space="preserve">, </w:t>
      </w:r>
      <w:r w:rsidR="00C528CE" w:rsidRPr="00C528CE">
        <w:rPr>
          <w:rFonts w:ascii="Arial" w:hAnsi="Arial" w:cs="Arial"/>
          <w:bCs/>
          <w:sz w:val="24"/>
          <w:szCs w:val="24"/>
        </w:rPr>
        <w:t>ni los lineamientos ordenaron la reserva de determinado lugar en las postulaciones de RP para que fueren ocupados por personas pertenecientes a grupos vulnerables, cuestión que además, implicaría que fuera una regla generalizada para todos y cada uno de los partidos políticos</w:t>
      </w:r>
      <w:r w:rsidR="00C528CE">
        <w:rPr>
          <w:rFonts w:ascii="Arial" w:hAnsi="Arial" w:cs="Arial"/>
          <w:bCs/>
          <w:sz w:val="24"/>
          <w:szCs w:val="24"/>
        </w:rPr>
        <w:t>.</w:t>
      </w:r>
    </w:p>
    <w:p w14:paraId="635C3D34" w14:textId="77777777" w:rsidR="004165C6" w:rsidRPr="004A148B" w:rsidRDefault="004165C6" w:rsidP="004165C6">
      <w:pPr>
        <w:spacing w:line="360" w:lineRule="auto"/>
        <w:jc w:val="both"/>
        <w:rPr>
          <w:rFonts w:ascii="Arial" w:hAnsi="Arial" w:cs="Arial"/>
          <w:bCs/>
          <w:sz w:val="24"/>
          <w:szCs w:val="24"/>
        </w:rPr>
      </w:pPr>
    </w:p>
    <w:p w14:paraId="64A4EE65" w14:textId="77777777" w:rsidR="004165C6" w:rsidRPr="004A148B" w:rsidRDefault="004165C6" w:rsidP="004165C6">
      <w:pPr>
        <w:spacing w:line="360" w:lineRule="auto"/>
        <w:jc w:val="both"/>
        <w:rPr>
          <w:rFonts w:ascii="Arial" w:hAnsi="Arial" w:cs="Arial"/>
          <w:bCs/>
          <w:sz w:val="24"/>
          <w:szCs w:val="24"/>
        </w:rPr>
      </w:pPr>
      <w:r w:rsidRPr="004A148B">
        <w:rPr>
          <w:rFonts w:ascii="Arial" w:hAnsi="Arial" w:cs="Arial"/>
          <w:bCs/>
          <w:sz w:val="24"/>
          <w:szCs w:val="24"/>
        </w:rPr>
        <w:t xml:space="preserve">Entonces, </w:t>
      </w:r>
      <w:r w:rsidRPr="004A148B">
        <w:rPr>
          <w:rFonts w:ascii="Arial" w:hAnsi="Arial" w:cs="Arial"/>
          <w:b/>
          <w:bCs/>
          <w:sz w:val="24"/>
          <w:szCs w:val="24"/>
        </w:rPr>
        <w:t>el alcance y contenido de las acciones afirmativas</w:t>
      </w:r>
      <w:r w:rsidRPr="004A148B">
        <w:rPr>
          <w:rFonts w:ascii="Arial" w:hAnsi="Arial" w:cs="Arial"/>
          <w:bCs/>
          <w:sz w:val="24"/>
          <w:szCs w:val="24"/>
        </w:rPr>
        <w:t xml:space="preserve"> que se establecieron en el marco normativo en favor de tales grupos minoritarios, </w:t>
      </w:r>
      <w:r w:rsidRPr="004A148B">
        <w:rPr>
          <w:rFonts w:ascii="Arial" w:hAnsi="Arial" w:cs="Arial"/>
          <w:b/>
          <w:bCs/>
          <w:sz w:val="24"/>
          <w:szCs w:val="24"/>
        </w:rPr>
        <w:t>fue el</w:t>
      </w:r>
      <w:r w:rsidRPr="004A148B">
        <w:rPr>
          <w:rFonts w:ascii="Arial" w:hAnsi="Arial" w:cs="Arial"/>
          <w:bCs/>
          <w:sz w:val="24"/>
          <w:szCs w:val="24"/>
        </w:rPr>
        <w:t xml:space="preserve"> </w:t>
      </w:r>
      <w:r w:rsidRPr="004A148B">
        <w:rPr>
          <w:rFonts w:ascii="Arial" w:hAnsi="Arial" w:cs="Arial"/>
          <w:b/>
          <w:bCs/>
          <w:sz w:val="24"/>
          <w:szCs w:val="24"/>
        </w:rPr>
        <w:t>derecho a la postulación, y no a la designación o integración automática de tales candidaturas</w:t>
      </w:r>
      <w:r w:rsidRPr="004A148B">
        <w:rPr>
          <w:rFonts w:ascii="Arial" w:hAnsi="Arial" w:cs="Arial"/>
          <w:bCs/>
          <w:sz w:val="24"/>
          <w:szCs w:val="24"/>
        </w:rPr>
        <w:t xml:space="preserve">. De ahí que, distinto a lo que refieren los recurrentes, la autoridad responsable no incumplió alguna obligación que le exigiera garantizar un acceso real y efectivo al cargo en beneficio de las personas con alguna discapacidad. </w:t>
      </w:r>
    </w:p>
    <w:p w14:paraId="265A9839" w14:textId="77777777" w:rsidR="004165C6" w:rsidRPr="004A148B" w:rsidRDefault="004165C6" w:rsidP="004165C6">
      <w:pPr>
        <w:spacing w:line="360" w:lineRule="auto"/>
        <w:jc w:val="both"/>
        <w:rPr>
          <w:rFonts w:ascii="Arial" w:hAnsi="Arial" w:cs="Arial"/>
          <w:bCs/>
          <w:sz w:val="24"/>
          <w:szCs w:val="24"/>
        </w:rPr>
      </w:pPr>
    </w:p>
    <w:p w14:paraId="7C8E7C06" w14:textId="253A3304" w:rsidR="004165C6" w:rsidRDefault="004165C6" w:rsidP="004165C6">
      <w:pPr>
        <w:spacing w:line="360" w:lineRule="auto"/>
        <w:jc w:val="both"/>
        <w:rPr>
          <w:rFonts w:ascii="Arial" w:hAnsi="Arial" w:cs="Arial"/>
          <w:bCs/>
          <w:sz w:val="24"/>
          <w:szCs w:val="24"/>
        </w:rPr>
      </w:pPr>
      <w:r w:rsidRPr="004A148B">
        <w:rPr>
          <w:rFonts w:ascii="Arial" w:hAnsi="Arial" w:cs="Arial"/>
          <w:bCs/>
          <w:sz w:val="24"/>
          <w:szCs w:val="24"/>
        </w:rPr>
        <w:t xml:space="preserve">Por otra parte, </w:t>
      </w:r>
      <w:r w:rsidRPr="004A148B">
        <w:rPr>
          <w:rFonts w:ascii="Arial" w:hAnsi="Arial" w:cs="Arial"/>
          <w:b/>
          <w:bCs/>
          <w:sz w:val="24"/>
          <w:szCs w:val="24"/>
        </w:rPr>
        <w:t xml:space="preserve">tampoco le asiste la razón </w:t>
      </w:r>
      <w:r w:rsidRPr="004A148B">
        <w:rPr>
          <w:rFonts w:ascii="Arial" w:hAnsi="Arial" w:cs="Arial"/>
          <w:bCs/>
          <w:sz w:val="24"/>
          <w:szCs w:val="24"/>
        </w:rPr>
        <w:t xml:space="preserve">a los recurrentes en cuanto a la afirmación de que el Instituto local dejó de aplicar una interpretación “pro persona” en favor del grupo vulnerable para garantizar la igualdad material de esta, pues tal exigencia implicaría que se reconociera de forma absoluta su derecho a ser votados, al dejar de observar los derechos de otras personas y principios que deben coexistir en el sistema democrático. </w:t>
      </w:r>
    </w:p>
    <w:p w14:paraId="44C3D55A" w14:textId="77777777" w:rsidR="006B1C05" w:rsidRPr="004A148B" w:rsidRDefault="006B1C05" w:rsidP="004165C6">
      <w:pPr>
        <w:spacing w:line="360" w:lineRule="auto"/>
        <w:jc w:val="both"/>
        <w:rPr>
          <w:rFonts w:ascii="Arial" w:hAnsi="Arial" w:cs="Arial"/>
          <w:bCs/>
          <w:sz w:val="24"/>
          <w:szCs w:val="24"/>
        </w:rPr>
      </w:pPr>
    </w:p>
    <w:p w14:paraId="00754E41" w14:textId="77777777" w:rsidR="004165C6" w:rsidRPr="004A148B" w:rsidRDefault="004165C6" w:rsidP="004165C6">
      <w:pPr>
        <w:spacing w:line="360" w:lineRule="auto"/>
        <w:jc w:val="both"/>
        <w:rPr>
          <w:rFonts w:ascii="Arial" w:hAnsi="Arial" w:cs="Arial"/>
          <w:bCs/>
          <w:sz w:val="24"/>
          <w:szCs w:val="24"/>
        </w:rPr>
      </w:pPr>
      <w:r w:rsidRPr="004A148B">
        <w:rPr>
          <w:rFonts w:ascii="Arial" w:hAnsi="Arial" w:cs="Arial"/>
          <w:bCs/>
          <w:sz w:val="24"/>
          <w:szCs w:val="24"/>
        </w:rPr>
        <w:t>Esto es, el derecho a ser votado de las candidaturas que ostentan un mejor derecho, que los promoventes, de acuerdo al orden de lista de RP y el principio de autoorganización del partido político en cuanto a la necesidad de respetar el orden de la lista en cuestión y, a su vez, reconocer su estrategia política, así como la votación emitida por la ciudadanía en favor de tal fuerza política, que se reflejó dicho orden de la lista.</w:t>
      </w:r>
    </w:p>
    <w:p w14:paraId="2F47B256" w14:textId="77777777" w:rsidR="004165C6" w:rsidRPr="004A148B" w:rsidRDefault="004165C6" w:rsidP="004165C6">
      <w:pPr>
        <w:spacing w:line="360" w:lineRule="auto"/>
        <w:jc w:val="both"/>
        <w:rPr>
          <w:rFonts w:ascii="Arial" w:hAnsi="Arial" w:cs="Arial"/>
          <w:bCs/>
          <w:sz w:val="24"/>
          <w:szCs w:val="24"/>
        </w:rPr>
      </w:pPr>
    </w:p>
    <w:p w14:paraId="6C915E59" w14:textId="77777777" w:rsidR="004165C6" w:rsidRPr="004A148B" w:rsidRDefault="004165C6" w:rsidP="004165C6">
      <w:pPr>
        <w:spacing w:line="360" w:lineRule="auto"/>
        <w:jc w:val="both"/>
        <w:rPr>
          <w:rFonts w:ascii="Arial" w:hAnsi="Arial" w:cs="Arial"/>
          <w:bCs/>
          <w:sz w:val="24"/>
          <w:szCs w:val="24"/>
        </w:rPr>
      </w:pPr>
      <w:r w:rsidRPr="004A148B">
        <w:rPr>
          <w:rFonts w:ascii="Arial" w:hAnsi="Arial" w:cs="Arial"/>
          <w:bCs/>
          <w:sz w:val="24"/>
          <w:szCs w:val="24"/>
        </w:rPr>
        <w:t xml:space="preserve">Asimismo, debe valorarse el principio de certeza que funge como como eje rector en el proceso electoral, ya que, en el caso, como se adelantó, no existió alguna disposición o </w:t>
      </w:r>
      <w:r w:rsidRPr="004A148B">
        <w:rPr>
          <w:rFonts w:ascii="Arial" w:hAnsi="Arial" w:cs="Arial"/>
          <w:bCs/>
          <w:sz w:val="24"/>
          <w:szCs w:val="24"/>
        </w:rPr>
        <w:lastRenderedPageBreak/>
        <w:t xml:space="preserve">regla normativa que le exigiera a la autoridad responsable a designar de forma directa a dichas candidaturas y, por tanto, este órgano jurisdiccional considera que </w:t>
      </w:r>
      <w:r w:rsidRPr="004A148B">
        <w:rPr>
          <w:rFonts w:ascii="Arial" w:hAnsi="Arial" w:cs="Arial"/>
          <w:b/>
          <w:bCs/>
          <w:sz w:val="24"/>
          <w:szCs w:val="24"/>
        </w:rPr>
        <w:t>debe protegerse el principio de certeza</w:t>
      </w:r>
      <w:r w:rsidRPr="004A148B">
        <w:rPr>
          <w:rFonts w:ascii="Arial" w:hAnsi="Arial" w:cs="Arial"/>
          <w:bCs/>
          <w:sz w:val="24"/>
          <w:szCs w:val="24"/>
        </w:rPr>
        <w:t xml:space="preserve"> tanto para las y los candidatos como para los partidos políticos involucrados, así como los derechos y principios referidos con anterioridad (derecho a votar y ser votado y a la autoorganización del partido político). </w:t>
      </w:r>
    </w:p>
    <w:p w14:paraId="1FDD6A5E" w14:textId="77777777" w:rsidR="004165C6" w:rsidRPr="004A148B" w:rsidRDefault="004165C6" w:rsidP="004165C6">
      <w:pPr>
        <w:spacing w:line="360" w:lineRule="auto"/>
        <w:jc w:val="both"/>
        <w:rPr>
          <w:rFonts w:ascii="Arial" w:hAnsi="Arial" w:cs="Arial"/>
          <w:bCs/>
          <w:sz w:val="24"/>
          <w:szCs w:val="24"/>
        </w:rPr>
      </w:pPr>
    </w:p>
    <w:p w14:paraId="0C4654EB" w14:textId="41F31984" w:rsidR="004165C6" w:rsidRDefault="004165C6" w:rsidP="004165C6">
      <w:pPr>
        <w:spacing w:line="360" w:lineRule="auto"/>
        <w:jc w:val="both"/>
        <w:rPr>
          <w:rFonts w:ascii="Arial" w:hAnsi="Arial" w:cs="Arial"/>
          <w:bCs/>
          <w:sz w:val="24"/>
          <w:szCs w:val="24"/>
        </w:rPr>
      </w:pPr>
      <w:r w:rsidRPr="004A148B">
        <w:rPr>
          <w:rFonts w:ascii="Arial" w:hAnsi="Arial" w:cs="Arial"/>
          <w:bCs/>
          <w:sz w:val="24"/>
          <w:szCs w:val="24"/>
        </w:rPr>
        <w:t>De ahí que si bien los derechos reconocidos a las personas que pertenecen a grupos vulnerables ameritan una protección reforzada</w:t>
      </w:r>
      <w:r w:rsidRPr="004A148B">
        <w:rPr>
          <w:rFonts w:ascii="Arial" w:hAnsi="Arial" w:cs="Arial"/>
          <w:bCs/>
          <w:sz w:val="24"/>
          <w:szCs w:val="24"/>
          <w:vertAlign w:val="superscript"/>
        </w:rPr>
        <w:footnoteReference w:id="64"/>
      </w:r>
      <w:r w:rsidRPr="004A148B">
        <w:rPr>
          <w:rFonts w:ascii="Arial" w:hAnsi="Arial" w:cs="Arial"/>
          <w:bCs/>
          <w:sz w:val="24"/>
          <w:szCs w:val="24"/>
        </w:rPr>
        <w:t xml:space="preserve">, también es que </w:t>
      </w:r>
      <w:r w:rsidRPr="004A148B">
        <w:rPr>
          <w:rFonts w:ascii="Arial" w:hAnsi="Arial" w:cs="Arial"/>
          <w:b/>
          <w:bCs/>
          <w:sz w:val="24"/>
          <w:szCs w:val="24"/>
        </w:rPr>
        <w:t>en el caso no es posible ejercer tal reconocimiento</w:t>
      </w:r>
      <w:r w:rsidRPr="004A148B">
        <w:rPr>
          <w:rFonts w:ascii="Arial" w:hAnsi="Arial" w:cs="Arial"/>
          <w:bCs/>
          <w:sz w:val="24"/>
          <w:szCs w:val="24"/>
        </w:rPr>
        <w:t xml:space="preserve">, dado que </w:t>
      </w:r>
      <w:r w:rsidRPr="004A148B">
        <w:rPr>
          <w:rFonts w:ascii="Arial" w:hAnsi="Arial" w:cs="Arial"/>
          <w:b/>
          <w:bCs/>
          <w:sz w:val="24"/>
          <w:szCs w:val="24"/>
        </w:rPr>
        <w:t>concurren otros derechos y principios</w:t>
      </w:r>
      <w:r w:rsidRPr="004A148B">
        <w:rPr>
          <w:rFonts w:ascii="Arial" w:hAnsi="Arial" w:cs="Arial"/>
          <w:bCs/>
          <w:sz w:val="24"/>
          <w:szCs w:val="24"/>
        </w:rPr>
        <w:t xml:space="preserve"> que deben protegerse, en atención a las circunstancias de la controversia.</w:t>
      </w:r>
    </w:p>
    <w:p w14:paraId="2626AAF5" w14:textId="77777777" w:rsidR="003E7364" w:rsidRPr="004A148B" w:rsidRDefault="003E7364" w:rsidP="004165C6">
      <w:pPr>
        <w:spacing w:line="360" w:lineRule="auto"/>
        <w:jc w:val="both"/>
        <w:rPr>
          <w:rFonts w:ascii="Arial" w:hAnsi="Arial" w:cs="Arial"/>
          <w:b/>
          <w:bCs/>
          <w:sz w:val="24"/>
          <w:szCs w:val="24"/>
          <w:u w:val="single"/>
        </w:rPr>
      </w:pPr>
    </w:p>
    <w:p w14:paraId="555657F1" w14:textId="77777777" w:rsidR="004165C6" w:rsidRPr="004A148B" w:rsidRDefault="004165C6" w:rsidP="004165C6">
      <w:pPr>
        <w:spacing w:line="360" w:lineRule="auto"/>
        <w:jc w:val="both"/>
        <w:rPr>
          <w:rFonts w:ascii="Arial" w:hAnsi="Arial" w:cs="Arial"/>
          <w:bCs/>
          <w:sz w:val="24"/>
          <w:szCs w:val="24"/>
        </w:rPr>
      </w:pPr>
      <w:r w:rsidRPr="004A148B">
        <w:rPr>
          <w:rFonts w:ascii="Arial" w:hAnsi="Arial" w:cs="Arial"/>
          <w:bCs/>
          <w:sz w:val="24"/>
          <w:szCs w:val="24"/>
        </w:rPr>
        <w:t xml:space="preserve">Así que fue correcto que la autoridad responsable respetara el principio de legalidad y el derecho de autodeterminación del PRI y del PAN, pues como se precisó, en el caso no existía la posibilidad de que realizara una interpretación que tuviera por objetivo garantizar de forma automática un cargo de elección popular.  </w:t>
      </w:r>
    </w:p>
    <w:p w14:paraId="6C788EDE" w14:textId="77777777" w:rsidR="004165C6" w:rsidRPr="004A148B" w:rsidRDefault="004165C6" w:rsidP="004165C6">
      <w:pPr>
        <w:spacing w:line="360" w:lineRule="auto"/>
        <w:jc w:val="both"/>
        <w:rPr>
          <w:rFonts w:ascii="Arial" w:hAnsi="Arial" w:cs="Arial"/>
          <w:bCs/>
          <w:sz w:val="24"/>
          <w:szCs w:val="24"/>
        </w:rPr>
      </w:pPr>
    </w:p>
    <w:p w14:paraId="680DC98A" w14:textId="77777777" w:rsidR="004165C6" w:rsidRPr="004A148B" w:rsidRDefault="004165C6" w:rsidP="004165C6">
      <w:pPr>
        <w:spacing w:line="360" w:lineRule="auto"/>
        <w:jc w:val="both"/>
        <w:rPr>
          <w:rFonts w:ascii="Arial" w:hAnsi="Arial" w:cs="Arial"/>
          <w:bCs/>
          <w:sz w:val="24"/>
          <w:szCs w:val="24"/>
        </w:rPr>
      </w:pPr>
      <w:r w:rsidRPr="004A148B">
        <w:rPr>
          <w:rFonts w:ascii="Arial" w:hAnsi="Arial" w:cs="Arial"/>
          <w:bCs/>
          <w:sz w:val="24"/>
          <w:szCs w:val="24"/>
        </w:rPr>
        <w:t xml:space="preserve">Finalmente, tampoco </w:t>
      </w:r>
      <w:proofErr w:type="gramStart"/>
      <w:r w:rsidRPr="004A148B">
        <w:rPr>
          <w:rFonts w:ascii="Arial" w:hAnsi="Arial" w:cs="Arial"/>
          <w:bCs/>
          <w:sz w:val="24"/>
          <w:szCs w:val="24"/>
        </w:rPr>
        <w:t>le</w:t>
      </w:r>
      <w:proofErr w:type="gramEnd"/>
      <w:r w:rsidRPr="004A148B">
        <w:rPr>
          <w:rFonts w:ascii="Arial" w:hAnsi="Arial" w:cs="Arial"/>
          <w:bCs/>
          <w:sz w:val="24"/>
          <w:szCs w:val="24"/>
        </w:rPr>
        <w:t xml:space="preserve"> asiste la razón a los actores en lo relativo a que, la responsable dejó de observar el principio de progresividad para garantizarles el cargo en cuestión, ya que, en el caso, </w:t>
      </w:r>
      <w:r w:rsidRPr="004A148B">
        <w:rPr>
          <w:rFonts w:ascii="Arial" w:hAnsi="Arial" w:cs="Arial"/>
          <w:b/>
          <w:bCs/>
          <w:sz w:val="24"/>
          <w:szCs w:val="24"/>
        </w:rPr>
        <w:t>no se advierte que el Instituto Local hubiese realizado una interpretación regresiva</w:t>
      </w:r>
      <w:r w:rsidRPr="004A148B">
        <w:rPr>
          <w:rFonts w:ascii="Arial" w:hAnsi="Arial" w:cs="Arial"/>
          <w:bCs/>
          <w:sz w:val="24"/>
          <w:szCs w:val="24"/>
        </w:rPr>
        <w:t xml:space="preserve">, es decir, que anteriormente tales grupos minoritarios ya hubiesen tenido la posibilidad de acceder de forma automática a los cargos de elección popular, en atención a su situación de vulnerabilidad. </w:t>
      </w:r>
    </w:p>
    <w:p w14:paraId="73F9ACBD" w14:textId="77777777" w:rsidR="004165C6" w:rsidRPr="004A148B" w:rsidRDefault="004165C6" w:rsidP="004165C6">
      <w:pPr>
        <w:spacing w:line="360" w:lineRule="auto"/>
        <w:jc w:val="both"/>
        <w:rPr>
          <w:rFonts w:ascii="Arial" w:hAnsi="Arial" w:cs="Arial"/>
          <w:bCs/>
          <w:sz w:val="24"/>
          <w:szCs w:val="24"/>
        </w:rPr>
      </w:pPr>
    </w:p>
    <w:p w14:paraId="4C64C74B" w14:textId="77777777" w:rsidR="004165C6" w:rsidRPr="004A148B" w:rsidRDefault="004165C6" w:rsidP="004165C6">
      <w:pPr>
        <w:spacing w:line="360" w:lineRule="auto"/>
        <w:jc w:val="both"/>
        <w:rPr>
          <w:rFonts w:ascii="Arial" w:hAnsi="Arial" w:cs="Arial"/>
          <w:bCs/>
          <w:sz w:val="24"/>
          <w:szCs w:val="24"/>
        </w:rPr>
      </w:pPr>
      <w:r w:rsidRPr="004A148B">
        <w:rPr>
          <w:rFonts w:ascii="Arial" w:hAnsi="Arial" w:cs="Arial"/>
          <w:bCs/>
          <w:sz w:val="24"/>
          <w:szCs w:val="24"/>
        </w:rPr>
        <w:t xml:space="preserve">Contrario a ello, en el proceso electoral en curso </w:t>
      </w:r>
      <w:r w:rsidRPr="004A148B">
        <w:rPr>
          <w:rFonts w:ascii="Arial" w:hAnsi="Arial" w:cs="Arial"/>
          <w:b/>
          <w:sz w:val="24"/>
          <w:szCs w:val="24"/>
        </w:rPr>
        <w:t xml:space="preserve">sí existió un reconocimiento de un derecho en favor de las personas con discapacidad, </w:t>
      </w:r>
      <w:r w:rsidRPr="004A148B">
        <w:rPr>
          <w:rFonts w:ascii="Arial" w:hAnsi="Arial" w:cs="Arial"/>
          <w:bCs/>
          <w:sz w:val="24"/>
          <w:szCs w:val="24"/>
        </w:rPr>
        <w:t xml:space="preserve">que anteriormente no se había reconocido, ello se vio reflejado en la cuota que exige a los partidos políticos su postulación para ciertos cargos y por determinados principios y, por ello, no se advierte que la responsable haya recaído en una regresión de derechos en perjuicio de la parte recurrente. </w:t>
      </w:r>
    </w:p>
    <w:p w14:paraId="513E732B" w14:textId="77777777" w:rsidR="004165C6" w:rsidRPr="004A148B" w:rsidRDefault="004165C6" w:rsidP="004165C6">
      <w:pPr>
        <w:spacing w:line="360" w:lineRule="auto"/>
        <w:jc w:val="both"/>
        <w:rPr>
          <w:rFonts w:ascii="Arial" w:hAnsi="Arial" w:cs="Arial"/>
          <w:bCs/>
          <w:sz w:val="24"/>
          <w:szCs w:val="24"/>
        </w:rPr>
      </w:pPr>
    </w:p>
    <w:p w14:paraId="63D51A2D" w14:textId="4C48230E" w:rsidR="004165C6" w:rsidRDefault="004165C6" w:rsidP="004165C6">
      <w:pPr>
        <w:spacing w:line="360" w:lineRule="auto"/>
        <w:jc w:val="both"/>
        <w:rPr>
          <w:rFonts w:ascii="Arial" w:hAnsi="Arial" w:cs="Arial"/>
          <w:bCs/>
          <w:sz w:val="24"/>
          <w:szCs w:val="24"/>
        </w:rPr>
      </w:pPr>
      <w:r w:rsidRPr="004A148B">
        <w:rPr>
          <w:rFonts w:ascii="Arial" w:hAnsi="Arial" w:cs="Arial"/>
          <w:bCs/>
          <w:sz w:val="24"/>
          <w:szCs w:val="24"/>
        </w:rPr>
        <w:t xml:space="preserve">Incluso, distinto a lo que refieren, en lo relativo a que el reconocimiento a dichas cuotas no garantiza un acceso real a los órganos de representación, este Tribunal advierte que </w:t>
      </w:r>
      <w:r w:rsidRPr="004A148B">
        <w:rPr>
          <w:rFonts w:ascii="Arial" w:hAnsi="Arial" w:cs="Arial"/>
          <w:b/>
          <w:bCs/>
          <w:sz w:val="24"/>
          <w:szCs w:val="24"/>
        </w:rPr>
        <w:t>la cuota sí garantiza la posibilidad de acceder a un cargo de elección popular</w:t>
      </w:r>
      <w:r w:rsidR="00EE0F78">
        <w:rPr>
          <w:rFonts w:ascii="Arial" w:hAnsi="Arial" w:cs="Arial"/>
          <w:b/>
          <w:bCs/>
          <w:sz w:val="24"/>
          <w:szCs w:val="24"/>
        </w:rPr>
        <w:t>, ya</w:t>
      </w:r>
      <w:r w:rsidRPr="004A148B">
        <w:rPr>
          <w:rFonts w:ascii="Arial" w:hAnsi="Arial" w:cs="Arial"/>
          <w:bCs/>
          <w:sz w:val="24"/>
          <w:szCs w:val="24"/>
        </w:rPr>
        <w:t xml:space="preserve"> </w:t>
      </w:r>
      <w:r w:rsidRPr="004A148B">
        <w:rPr>
          <w:rFonts w:ascii="Arial" w:hAnsi="Arial" w:cs="Arial"/>
          <w:b/>
          <w:sz w:val="24"/>
          <w:szCs w:val="24"/>
        </w:rPr>
        <w:t>que si el partido político postulante hubiese obtenido un mayor número de votos, la cuota cumpliría con el propósito de generar órganos de representación inclusivos,</w:t>
      </w:r>
      <w:r w:rsidRPr="004A148B">
        <w:rPr>
          <w:rFonts w:ascii="Arial" w:hAnsi="Arial" w:cs="Arial"/>
          <w:bCs/>
          <w:sz w:val="24"/>
          <w:szCs w:val="24"/>
        </w:rPr>
        <w:t xml:space="preserve"> sin embargo, dadas las características del contexto, ello no fue posible.  </w:t>
      </w:r>
    </w:p>
    <w:p w14:paraId="06759E51" w14:textId="69472ED0" w:rsidR="00F504F9" w:rsidRDefault="00F504F9" w:rsidP="004165C6">
      <w:pPr>
        <w:spacing w:line="360" w:lineRule="auto"/>
        <w:jc w:val="both"/>
        <w:rPr>
          <w:rFonts w:ascii="Arial" w:hAnsi="Arial" w:cs="Arial"/>
          <w:bCs/>
          <w:sz w:val="24"/>
          <w:szCs w:val="24"/>
        </w:rPr>
      </w:pPr>
    </w:p>
    <w:p w14:paraId="0E5D25CE" w14:textId="77777777" w:rsidR="00F504F9" w:rsidRPr="00CE4D2B" w:rsidRDefault="00F504F9" w:rsidP="00F504F9">
      <w:pPr>
        <w:spacing w:line="360" w:lineRule="auto"/>
        <w:jc w:val="both"/>
        <w:rPr>
          <w:rFonts w:ascii="Arial" w:hAnsi="Arial" w:cs="Arial"/>
          <w:bCs/>
          <w:sz w:val="24"/>
          <w:szCs w:val="24"/>
        </w:rPr>
      </w:pPr>
      <w:r>
        <w:rPr>
          <w:rFonts w:ascii="Arial" w:hAnsi="Arial" w:cs="Arial"/>
          <w:bCs/>
          <w:sz w:val="24"/>
          <w:szCs w:val="24"/>
        </w:rPr>
        <w:t xml:space="preserve">Lo anterior sumado a </w:t>
      </w:r>
      <w:r w:rsidRPr="00F504F9">
        <w:rPr>
          <w:rFonts w:ascii="Arial" w:hAnsi="Arial" w:cs="Arial"/>
          <w:bCs/>
          <w:sz w:val="24"/>
          <w:szCs w:val="24"/>
        </w:rPr>
        <w:t>que tal razonamiento contempló el conjunto de todas las consecuencias legales que</w:t>
      </w:r>
      <w:r>
        <w:rPr>
          <w:rFonts w:ascii="Arial" w:hAnsi="Arial" w:cs="Arial"/>
          <w:bCs/>
          <w:sz w:val="24"/>
          <w:szCs w:val="24"/>
        </w:rPr>
        <w:t xml:space="preserve"> se</w:t>
      </w:r>
      <w:r w:rsidRPr="00F504F9">
        <w:rPr>
          <w:rFonts w:ascii="Arial" w:hAnsi="Arial" w:cs="Arial"/>
          <w:bCs/>
          <w:sz w:val="24"/>
          <w:szCs w:val="24"/>
        </w:rPr>
        <w:t xml:space="preserve"> produce</w:t>
      </w:r>
      <w:r>
        <w:rPr>
          <w:rFonts w:ascii="Arial" w:hAnsi="Arial" w:cs="Arial"/>
          <w:bCs/>
          <w:sz w:val="24"/>
          <w:szCs w:val="24"/>
        </w:rPr>
        <w:t>n</w:t>
      </w:r>
      <w:r w:rsidRPr="00F504F9">
        <w:rPr>
          <w:rFonts w:ascii="Arial" w:hAnsi="Arial" w:cs="Arial"/>
          <w:bCs/>
          <w:sz w:val="24"/>
          <w:szCs w:val="24"/>
        </w:rPr>
        <w:t xml:space="preserve">, es decir, nace de la lógica de lo que implica el </w:t>
      </w:r>
      <w:r w:rsidRPr="00F504F9">
        <w:rPr>
          <w:rFonts w:ascii="Arial" w:hAnsi="Arial" w:cs="Arial"/>
          <w:bCs/>
          <w:sz w:val="24"/>
          <w:szCs w:val="24"/>
        </w:rPr>
        <w:lastRenderedPageBreak/>
        <w:t xml:space="preserve">resultado de la convivencia de la postulación junto con la auto organización de los partidos políticos y su resultado </w:t>
      </w:r>
      <w:r>
        <w:rPr>
          <w:rFonts w:ascii="Arial" w:hAnsi="Arial" w:cs="Arial"/>
          <w:bCs/>
          <w:sz w:val="24"/>
          <w:szCs w:val="24"/>
        </w:rPr>
        <w:t xml:space="preserve">de </w:t>
      </w:r>
      <w:r w:rsidRPr="00F504F9">
        <w:rPr>
          <w:rFonts w:ascii="Arial" w:hAnsi="Arial" w:cs="Arial"/>
          <w:bCs/>
          <w:sz w:val="24"/>
          <w:szCs w:val="24"/>
        </w:rPr>
        <w:t>cara a la votación del electorado.</w:t>
      </w:r>
    </w:p>
    <w:p w14:paraId="015A1D39" w14:textId="77777777" w:rsidR="004165C6" w:rsidRPr="004A148B" w:rsidRDefault="004165C6" w:rsidP="004165C6">
      <w:pPr>
        <w:spacing w:line="360" w:lineRule="auto"/>
        <w:jc w:val="both"/>
        <w:rPr>
          <w:rFonts w:ascii="Arial" w:hAnsi="Arial" w:cs="Arial"/>
          <w:bCs/>
          <w:sz w:val="24"/>
          <w:szCs w:val="24"/>
        </w:rPr>
      </w:pPr>
    </w:p>
    <w:p w14:paraId="37546871" w14:textId="61C103E7" w:rsidR="00D306B6" w:rsidRDefault="00D306B6" w:rsidP="00D306B6">
      <w:pPr>
        <w:spacing w:line="360" w:lineRule="auto"/>
        <w:jc w:val="both"/>
        <w:rPr>
          <w:rFonts w:ascii="Arial" w:hAnsi="Arial" w:cs="Arial"/>
          <w:bCs/>
          <w:sz w:val="24"/>
          <w:szCs w:val="24"/>
        </w:rPr>
      </w:pPr>
      <w:r w:rsidRPr="00CE4D2B">
        <w:rPr>
          <w:rFonts w:ascii="Arial" w:hAnsi="Arial" w:cs="Arial"/>
          <w:bCs/>
          <w:sz w:val="24"/>
          <w:szCs w:val="24"/>
        </w:rPr>
        <w:t xml:space="preserve">Similares criterios fueron sostenidos por este Tribunal Electoral en la sentencia recaída en el expediente </w:t>
      </w:r>
      <w:r w:rsidRPr="00CE4D2B">
        <w:rPr>
          <w:rFonts w:ascii="Arial" w:hAnsi="Arial" w:cs="Arial"/>
          <w:b/>
          <w:sz w:val="24"/>
          <w:szCs w:val="24"/>
        </w:rPr>
        <w:t xml:space="preserve">TEEA-JDC-125/2021 y TEEA-JDC-101/2021, </w:t>
      </w:r>
      <w:r w:rsidRPr="00CE4D2B">
        <w:rPr>
          <w:rFonts w:ascii="Arial" w:hAnsi="Arial" w:cs="Arial"/>
          <w:bCs/>
          <w:sz w:val="24"/>
          <w:szCs w:val="24"/>
        </w:rPr>
        <w:t xml:space="preserve">incluso siendo en esta última el C. Néstor Armando Camacho Mauricio el promovente; además cabe precisar que dicha resolución fue confirmada por la Sala Regional Monterrey en el diverso </w:t>
      </w:r>
      <w:r w:rsidRPr="00CE4D2B">
        <w:rPr>
          <w:rFonts w:ascii="Arial" w:hAnsi="Arial" w:cs="Arial"/>
          <w:b/>
          <w:sz w:val="24"/>
          <w:szCs w:val="24"/>
        </w:rPr>
        <w:t>SM-JDC-278/2021 y SM-JDC-279/2021 acumulado</w:t>
      </w:r>
      <w:r w:rsidRPr="00CE4D2B">
        <w:rPr>
          <w:rStyle w:val="Refdenotaalpie"/>
          <w:rFonts w:ascii="Arial" w:hAnsi="Arial" w:cs="Arial"/>
          <w:b/>
          <w:sz w:val="24"/>
          <w:szCs w:val="24"/>
        </w:rPr>
        <w:footnoteReference w:id="65"/>
      </w:r>
      <w:r w:rsidRPr="00CE4D2B">
        <w:rPr>
          <w:rFonts w:ascii="Arial" w:hAnsi="Arial" w:cs="Arial"/>
          <w:bCs/>
          <w:sz w:val="24"/>
          <w:szCs w:val="24"/>
        </w:rPr>
        <w:t>, en la que se sostuvo esencialmente que un partido político tiene la obligación de postular a un candidato en la lista de diputaciones de RP en relación con la cuota de personas con discapacidad o integrantes de la comunidad LGBTIQ+</w:t>
      </w:r>
      <w:r w:rsidRPr="00CE4D2B">
        <w:rPr>
          <w:rStyle w:val="Refdenotaalpie"/>
          <w:rFonts w:ascii="Arial" w:hAnsi="Arial" w:cs="Arial"/>
          <w:bCs/>
          <w:sz w:val="24"/>
          <w:szCs w:val="24"/>
        </w:rPr>
        <w:footnoteReference w:id="66"/>
      </w:r>
      <w:r w:rsidRPr="00CE4D2B">
        <w:rPr>
          <w:rFonts w:ascii="Arial" w:hAnsi="Arial" w:cs="Arial"/>
          <w:bCs/>
          <w:sz w:val="24"/>
          <w:szCs w:val="24"/>
        </w:rPr>
        <w:t xml:space="preserve">; no obstante dicha institución cuenta con el derecho de autoorganización en cuanto a postularlo en la posición que considere internamente oportuna. </w:t>
      </w:r>
    </w:p>
    <w:p w14:paraId="44BFAA2E" w14:textId="07F08AD2" w:rsidR="00F504F9" w:rsidRDefault="00F504F9" w:rsidP="00D306B6">
      <w:pPr>
        <w:spacing w:line="360" w:lineRule="auto"/>
        <w:jc w:val="both"/>
        <w:rPr>
          <w:rFonts w:ascii="Arial" w:hAnsi="Arial" w:cs="Arial"/>
          <w:bCs/>
          <w:sz w:val="24"/>
          <w:szCs w:val="24"/>
        </w:rPr>
      </w:pPr>
    </w:p>
    <w:p w14:paraId="202C8DA8" w14:textId="34792FDA" w:rsidR="004165C6" w:rsidRDefault="004165C6" w:rsidP="004165C6">
      <w:pPr>
        <w:spacing w:line="360" w:lineRule="auto"/>
        <w:jc w:val="both"/>
        <w:rPr>
          <w:rFonts w:ascii="Arial" w:hAnsi="Arial" w:cs="Arial"/>
          <w:bCs/>
          <w:sz w:val="24"/>
          <w:szCs w:val="24"/>
        </w:rPr>
      </w:pPr>
      <w:r w:rsidRPr="004A148B">
        <w:rPr>
          <w:rFonts w:ascii="Arial" w:hAnsi="Arial" w:cs="Arial"/>
          <w:bCs/>
          <w:sz w:val="24"/>
          <w:szCs w:val="24"/>
        </w:rPr>
        <w:t xml:space="preserve">Consecuentemente, este órgano jurisdiccional estima </w:t>
      </w:r>
      <w:r w:rsidRPr="004A148B">
        <w:rPr>
          <w:rFonts w:ascii="Arial" w:hAnsi="Arial" w:cs="Arial"/>
          <w:b/>
          <w:sz w:val="24"/>
          <w:szCs w:val="24"/>
        </w:rPr>
        <w:t>infundados</w:t>
      </w:r>
      <w:r w:rsidRPr="004A148B">
        <w:rPr>
          <w:rFonts w:ascii="Arial" w:hAnsi="Arial" w:cs="Arial"/>
          <w:bCs/>
          <w:sz w:val="24"/>
          <w:szCs w:val="24"/>
        </w:rPr>
        <w:t xml:space="preserve"> los agravios.</w:t>
      </w:r>
    </w:p>
    <w:p w14:paraId="282D968A" w14:textId="0B4B6BF7" w:rsidR="003E7364" w:rsidRDefault="003E7364" w:rsidP="004165C6">
      <w:pPr>
        <w:spacing w:line="360" w:lineRule="auto"/>
        <w:jc w:val="both"/>
        <w:rPr>
          <w:rFonts w:ascii="Arial" w:hAnsi="Arial" w:cs="Arial"/>
          <w:bCs/>
          <w:sz w:val="24"/>
          <w:szCs w:val="24"/>
        </w:rPr>
      </w:pPr>
    </w:p>
    <w:p w14:paraId="7B7DBCFE" w14:textId="508AA64D" w:rsidR="0067189B" w:rsidRDefault="007B2F02" w:rsidP="00A80964">
      <w:pPr>
        <w:spacing w:line="360" w:lineRule="auto"/>
        <w:jc w:val="both"/>
        <w:rPr>
          <w:rFonts w:ascii="Arial" w:hAnsi="Arial" w:cs="Arial"/>
          <w:b/>
          <w:bCs/>
          <w:sz w:val="24"/>
          <w:szCs w:val="24"/>
        </w:rPr>
      </w:pPr>
      <w:r>
        <w:rPr>
          <w:rFonts w:ascii="Arial" w:hAnsi="Arial" w:cs="Arial"/>
          <w:b/>
          <w:bCs/>
          <w:sz w:val="24"/>
          <w:szCs w:val="24"/>
        </w:rPr>
        <w:t>7.</w:t>
      </w:r>
      <w:r w:rsidR="00344CCA" w:rsidRPr="004A148B">
        <w:rPr>
          <w:rFonts w:ascii="Arial" w:hAnsi="Arial" w:cs="Arial"/>
          <w:b/>
          <w:bCs/>
          <w:sz w:val="24"/>
          <w:szCs w:val="24"/>
        </w:rPr>
        <w:t xml:space="preserve"> </w:t>
      </w:r>
      <w:r>
        <w:rPr>
          <w:rFonts w:ascii="Arial" w:hAnsi="Arial" w:cs="Arial"/>
          <w:b/>
          <w:bCs/>
          <w:sz w:val="24"/>
          <w:szCs w:val="24"/>
        </w:rPr>
        <w:t>EFECTOS.</w:t>
      </w:r>
    </w:p>
    <w:p w14:paraId="62F5185C" w14:textId="6FB471E3" w:rsidR="0033354A" w:rsidRDefault="0033354A" w:rsidP="00A80964">
      <w:pPr>
        <w:spacing w:line="360" w:lineRule="auto"/>
        <w:jc w:val="both"/>
        <w:rPr>
          <w:rFonts w:ascii="Arial" w:hAnsi="Arial" w:cs="Arial"/>
          <w:b/>
          <w:bCs/>
          <w:sz w:val="24"/>
          <w:szCs w:val="24"/>
        </w:rPr>
      </w:pPr>
    </w:p>
    <w:p w14:paraId="788203F4" w14:textId="4C952F06" w:rsidR="0033354A" w:rsidRDefault="0033354A" w:rsidP="00A80964">
      <w:pPr>
        <w:spacing w:line="360" w:lineRule="auto"/>
        <w:jc w:val="both"/>
        <w:rPr>
          <w:rFonts w:ascii="Arial" w:hAnsi="Arial" w:cs="Arial"/>
          <w:sz w:val="24"/>
          <w:szCs w:val="24"/>
        </w:rPr>
      </w:pPr>
      <w:r w:rsidRPr="0033354A">
        <w:rPr>
          <w:rFonts w:ascii="Arial" w:hAnsi="Arial" w:cs="Arial"/>
          <w:sz w:val="24"/>
          <w:szCs w:val="24"/>
        </w:rPr>
        <w:t xml:space="preserve">Dados los argumentos expresados en el cuerpo de la presente sentencia, la integración final de las diputaciones de representación proporcional, queda de la siguiente manera: </w:t>
      </w:r>
    </w:p>
    <w:p w14:paraId="1239D532" w14:textId="4FB494BD" w:rsidR="0033354A" w:rsidRDefault="0033354A" w:rsidP="00A80964">
      <w:pPr>
        <w:spacing w:line="360" w:lineRule="auto"/>
        <w:jc w:val="both"/>
        <w:rPr>
          <w:rFonts w:ascii="Arial" w:hAnsi="Arial" w:cs="Arial"/>
          <w:sz w:val="24"/>
          <w:szCs w:val="24"/>
        </w:rPr>
      </w:pPr>
    </w:p>
    <w:tbl>
      <w:tblPr>
        <w:tblStyle w:val="Tabladecuadrcula4"/>
        <w:tblW w:w="8828" w:type="dxa"/>
        <w:jc w:val="center"/>
        <w:tblLook w:val="04A0" w:firstRow="1" w:lastRow="0" w:firstColumn="1" w:lastColumn="0" w:noHBand="0" w:noVBand="1"/>
      </w:tblPr>
      <w:tblGrid>
        <w:gridCol w:w="2333"/>
        <w:gridCol w:w="2248"/>
        <w:gridCol w:w="4247"/>
      </w:tblGrid>
      <w:tr w:rsidR="00137E34" w:rsidRPr="003705A4" w14:paraId="40E5E0FC" w14:textId="77777777" w:rsidTr="007022A0">
        <w:trPr>
          <w:cnfStyle w:val="100000000000" w:firstRow="1" w:lastRow="0" w:firstColumn="0" w:lastColumn="0" w:oddVBand="0" w:evenVBand="0" w:oddHBand="0"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0" w:type="auto"/>
          </w:tcPr>
          <w:p w14:paraId="1886881F" w14:textId="77777777" w:rsidR="00137E34" w:rsidRPr="003705A4" w:rsidRDefault="00137E34" w:rsidP="00610DEE">
            <w:pPr>
              <w:spacing w:line="276" w:lineRule="auto"/>
              <w:ind w:right="1041"/>
              <w:jc w:val="center"/>
              <w:rPr>
                <w:rFonts w:ascii="Arial" w:hAnsi="Arial" w:cs="Arial"/>
                <w:sz w:val="22"/>
                <w:szCs w:val="22"/>
              </w:rPr>
            </w:pPr>
            <w:r w:rsidRPr="003705A4">
              <w:rPr>
                <w:rFonts w:ascii="Arial" w:hAnsi="Arial" w:cs="Arial"/>
                <w:sz w:val="22"/>
                <w:szCs w:val="22"/>
              </w:rPr>
              <w:t>POSICIÓN</w:t>
            </w:r>
          </w:p>
        </w:tc>
        <w:tc>
          <w:tcPr>
            <w:tcW w:w="0" w:type="auto"/>
          </w:tcPr>
          <w:p w14:paraId="7C20B964" w14:textId="77777777" w:rsidR="00137E34" w:rsidRPr="003705A4" w:rsidRDefault="00137E34" w:rsidP="007022A0">
            <w:pPr>
              <w:spacing w:line="276" w:lineRule="auto"/>
              <w:ind w:right="1041"/>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PARTIDO</w:t>
            </w:r>
          </w:p>
        </w:tc>
        <w:tc>
          <w:tcPr>
            <w:tcW w:w="0" w:type="auto"/>
          </w:tcPr>
          <w:p w14:paraId="0E753102" w14:textId="77777777" w:rsidR="00137E34" w:rsidRPr="003705A4" w:rsidRDefault="00137E34" w:rsidP="007022A0">
            <w:pPr>
              <w:spacing w:line="276" w:lineRule="auto"/>
              <w:ind w:right="1041"/>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PROPIETARIO/A</w:t>
            </w:r>
          </w:p>
        </w:tc>
      </w:tr>
      <w:tr w:rsidR="00137E34" w:rsidRPr="003705A4" w14:paraId="07DEDB92" w14:textId="77777777" w:rsidTr="007022A0">
        <w:trPr>
          <w:cnfStyle w:val="000000100000" w:firstRow="0" w:lastRow="0" w:firstColumn="0" w:lastColumn="0" w:oddVBand="0" w:evenVBand="0" w:oddHBand="1" w:evenHBand="0" w:firstRowFirstColumn="0" w:firstRowLastColumn="0" w:lastRowFirstColumn="0" w:lastRowLastColumn="0"/>
          <w:trHeight w:val="588"/>
          <w:jc w:val="center"/>
        </w:trPr>
        <w:tc>
          <w:tcPr>
            <w:cnfStyle w:val="001000000000" w:firstRow="0" w:lastRow="0" w:firstColumn="1" w:lastColumn="0" w:oddVBand="0" w:evenVBand="0" w:oddHBand="0" w:evenHBand="0" w:firstRowFirstColumn="0" w:firstRowLastColumn="0" w:lastRowFirstColumn="0" w:lastRowLastColumn="0"/>
            <w:tcW w:w="0" w:type="auto"/>
          </w:tcPr>
          <w:p w14:paraId="4DF4F36B" w14:textId="77777777" w:rsidR="00137E34" w:rsidRPr="003705A4" w:rsidRDefault="00137E34" w:rsidP="007022A0">
            <w:pPr>
              <w:spacing w:line="276" w:lineRule="auto"/>
              <w:ind w:right="1041"/>
              <w:jc w:val="center"/>
              <w:rPr>
                <w:rFonts w:ascii="Arial" w:hAnsi="Arial" w:cs="Arial"/>
                <w:sz w:val="22"/>
                <w:szCs w:val="22"/>
              </w:rPr>
            </w:pPr>
            <w:r w:rsidRPr="003705A4">
              <w:rPr>
                <w:rFonts w:ascii="Arial" w:hAnsi="Arial" w:cs="Arial"/>
                <w:sz w:val="22"/>
                <w:szCs w:val="22"/>
              </w:rPr>
              <w:t>1</w:t>
            </w:r>
          </w:p>
        </w:tc>
        <w:tc>
          <w:tcPr>
            <w:tcW w:w="0" w:type="auto"/>
          </w:tcPr>
          <w:p w14:paraId="492B41D6" w14:textId="77777777" w:rsidR="00137E34" w:rsidRPr="003705A4" w:rsidRDefault="00137E34" w:rsidP="007022A0">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PAN</w:t>
            </w:r>
          </w:p>
        </w:tc>
        <w:tc>
          <w:tcPr>
            <w:tcW w:w="0" w:type="auto"/>
          </w:tcPr>
          <w:p w14:paraId="1B899326" w14:textId="5AD884AA" w:rsidR="00137E34" w:rsidRPr="003705A4" w:rsidRDefault="00137E34" w:rsidP="007022A0">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NANCY JEANETTE GUTI</w:t>
            </w:r>
            <w:r w:rsidR="006B1C05">
              <w:rPr>
                <w:rFonts w:ascii="Arial" w:hAnsi="Arial" w:cs="Arial"/>
                <w:sz w:val="22"/>
                <w:szCs w:val="22"/>
              </w:rPr>
              <w:t>É</w:t>
            </w:r>
            <w:r w:rsidRPr="003705A4">
              <w:rPr>
                <w:rFonts w:ascii="Arial" w:hAnsi="Arial" w:cs="Arial"/>
                <w:sz w:val="22"/>
                <w:szCs w:val="22"/>
              </w:rPr>
              <w:t>RREZ RUVALCABA</w:t>
            </w:r>
          </w:p>
        </w:tc>
      </w:tr>
      <w:tr w:rsidR="00137E34" w:rsidRPr="003705A4" w14:paraId="6695ACC1" w14:textId="77777777" w:rsidTr="007022A0">
        <w:trPr>
          <w:trHeight w:val="299"/>
          <w:jc w:val="center"/>
        </w:trPr>
        <w:tc>
          <w:tcPr>
            <w:cnfStyle w:val="001000000000" w:firstRow="0" w:lastRow="0" w:firstColumn="1" w:lastColumn="0" w:oddVBand="0" w:evenVBand="0" w:oddHBand="0" w:evenHBand="0" w:firstRowFirstColumn="0" w:firstRowLastColumn="0" w:lastRowFirstColumn="0" w:lastRowLastColumn="0"/>
            <w:tcW w:w="0" w:type="auto"/>
          </w:tcPr>
          <w:p w14:paraId="0B9A1D73" w14:textId="77777777" w:rsidR="00137E34" w:rsidRPr="003705A4" w:rsidRDefault="00137E34" w:rsidP="007022A0">
            <w:pPr>
              <w:spacing w:line="276" w:lineRule="auto"/>
              <w:ind w:right="1041"/>
              <w:jc w:val="center"/>
              <w:rPr>
                <w:rFonts w:ascii="Arial" w:hAnsi="Arial" w:cs="Arial"/>
                <w:sz w:val="22"/>
                <w:szCs w:val="22"/>
              </w:rPr>
            </w:pPr>
            <w:r w:rsidRPr="003705A4">
              <w:rPr>
                <w:rFonts w:ascii="Arial" w:hAnsi="Arial" w:cs="Arial"/>
                <w:sz w:val="22"/>
                <w:szCs w:val="22"/>
              </w:rPr>
              <w:t>2</w:t>
            </w:r>
          </w:p>
        </w:tc>
        <w:tc>
          <w:tcPr>
            <w:tcW w:w="0" w:type="auto"/>
          </w:tcPr>
          <w:p w14:paraId="32687B1A" w14:textId="77777777" w:rsidR="00137E34" w:rsidRPr="003705A4" w:rsidRDefault="00137E34" w:rsidP="007022A0">
            <w:pPr>
              <w:spacing w:line="276" w:lineRule="auto"/>
              <w:ind w:right="1041"/>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MORENA</w:t>
            </w:r>
          </w:p>
        </w:tc>
        <w:tc>
          <w:tcPr>
            <w:tcW w:w="0" w:type="auto"/>
          </w:tcPr>
          <w:p w14:paraId="6D47625E" w14:textId="64545D6C" w:rsidR="00137E34" w:rsidRPr="003705A4" w:rsidRDefault="00137E34" w:rsidP="007022A0">
            <w:pPr>
              <w:spacing w:line="276" w:lineRule="auto"/>
              <w:ind w:right="1041"/>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ANA LAURA G</w:t>
            </w:r>
            <w:r w:rsidR="006B1C05">
              <w:rPr>
                <w:rFonts w:ascii="Arial" w:hAnsi="Arial" w:cs="Arial"/>
                <w:sz w:val="22"/>
                <w:szCs w:val="22"/>
              </w:rPr>
              <w:t>Ó</w:t>
            </w:r>
            <w:r w:rsidRPr="003705A4">
              <w:rPr>
                <w:rFonts w:ascii="Arial" w:hAnsi="Arial" w:cs="Arial"/>
                <w:sz w:val="22"/>
                <w:szCs w:val="22"/>
              </w:rPr>
              <w:t>MEZ CALZADA</w:t>
            </w:r>
          </w:p>
        </w:tc>
      </w:tr>
      <w:tr w:rsidR="00137E34" w:rsidRPr="003705A4" w14:paraId="07E16CAB" w14:textId="77777777" w:rsidTr="007022A0">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0" w:type="auto"/>
          </w:tcPr>
          <w:p w14:paraId="171144A7" w14:textId="77777777" w:rsidR="00137E34" w:rsidRPr="003705A4" w:rsidRDefault="00137E34" w:rsidP="007022A0">
            <w:pPr>
              <w:spacing w:line="276" w:lineRule="auto"/>
              <w:ind w:right="1041"/>
              <w:jc w:val="center"/>
              <w:rPr>
                <w:rFonts w:ascii="Arial" w:hAnsi="Arial" w:cs="Arial"/>
                <w:sz w:val="22"/>
                <w:szCs w:val="22"/>
              </w:rPr>
            </w:pPr>
            <w:r w:rsidRPr="003705A4">
              <w:rPr>
                <w:rFonts w:ascii="Arial" w:hAnsi="Arial" w:cs="Arial"/>
                <w:sz w:val="22"/>
                <w:szCs w:val="22"/>
              </w:rPr>
              <w:t>3</w:t>
            </w:r>
          </w:p>
        </w:tc>
        <w:tc>
          <w:tcPr>
            <w:tcW w:w="0" w:type="auto"/>
          </w:tcPr>
          <w:p w14:paraId="0C837AA9" w14:textId="77777777" w:rsidR="00137E34" w:rsidRPr="003705A4" w:rsidRDefault="00137E34" w:rsidP="007022A0">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PRI</w:t>
            </w:r>
          </w:p>
        </w:tc>
        <w:tc>
          <w:tcPr>
            <w:tcW w:w="0" w:type="auto"/>
          </w:tcPr>
          <w:p w14:paraId="2B055D84" w14:textId="533FBC92" w:rsidR="00137E34" w:rsidRPr="003705A4" w:rsidRDefault="00137E34" w:rsidP="007022A0">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VER</w:t>
            </w:r>
            <w:r w:rsidR="006B1C05">
              <w:rPr>
                <w:rFonts w:ascii="Arial" w:hAnsi="Arial" w:cs="Arial"/>
                <w:sz w:val="22"/>
                <w:szCs w:val="22"/>
              </w:rPr>
              <w:t>Ó</w:t>
            </w:r>
            <w:r w:rsidRPr="003705A4">
              <w:rPr>
                <w:rFonts w:ascii="Arial" w:hAnsi="Arial" w:cs="Arial"/>
                <w:sz w:val="22"/>
                <w:szCs w:val="22"/>
              </w:rPr>
              <w:t>NICA ROMO S</w:t>
            </w:r>
            <w:r w:rsidR="006B1C05">
              <w:rPr>
                <w:rFonts w:ascii="Arial" w:hAnsi="Arial" w:cs="Arial"/>
                <w:sz w:val="22"/>
                <w:szCs w:val="22"/>
              </w:rPr>
              <w:t>Á</w:t>
            </w:r>
            <w:r w:rsidRPr="003705A4">
              <w:rPr>
                <w:rFonts w:ascii="Arial" w:hAnsi="Arial" w:cs="Arial"/>
                <w:sz w:val="22"/>
                <w:szCs w:val="22"/>
              </w:rPr>
              <w:t>NCHEZ</w:t>
            </w:r>
          </w:p>
        </w:tc>
      </w:tr>
      <w:tr w:rsidR="00137E34" w:rsidRPr="003705A4" w14:paraId="2DEEF365" w14:textId="77777777" w:rsidTr="007022A0">
        <w:trPr>
          <w:trHeight w:val="588"/>
          <w:jc w:val="center"/>
        </w:trPr>
        <w:tc>
          <w:tcPr>
            <w:cnfStyle w:val="001000000000" w:firstRow="0" w:lastRow="0" w:firstColumn="1" w:lastColumn="0" w:oddVBand="0" w:evenVBand="0" w:oddHBand="0" w:evenHBand="0" w:firstRowFirstColumn="0" w:firstRowLastColumn="0" w:lastRowFirstColumn="0" w:lastRowLastColumn="0"/>
            <w:tcW w:w="0" w:type="auto"/>
          </w:tcPr>
          <w:p w14:paraId="6E129C2F" w14:textId="77777777" w:rsidR="00137E34" w:rsidRPr="003705A4" w:rsidRDefault="00137E34" w:rsidP="007022A0">
            <w:pPr>
              <w:spacing w:line="276" w:lineRule="auto"/>
              <w:ind w:right="1041"/>
              <w:jc w:val="center"/>
              <w:rPr>
                <w:rFonts w:ascii="Arial" w:hAnsi="Arial" w:cs="Arial"/>
                <w:sz w:val="22"/>
                <w:szCs w:val="22"/>
              </w:rPr>
            </w:pPr>
            <w:r w:rsidRPr="003705A4">
              <w:rPr>
                <w:rFonts w:ascii="Arial" w:hAnsi="Arial" w:cs="Arial"/>
                <w:sz w:val="22"/>
                <w:szCs w:val="22"/>
              </w:rPr>
              <w:t>4</w:t>
            </w:r>
          </w:p>
        </w:tc>
        <w:tc>
          <w:tcPr>
            <w:tcW w:w="0" w:type="auto"/>
          </w:tcPr>
          <w:p w14:paraId="5AFE9C87" w14:textId="77777777" w:rsidR="00137E34" w:rsidRPr="003705A4" w:rsidRDefault="00137E34" w:rsidP="007022A0">
            <w:pPr>
              <w:spacing w:line="276" w:lineRule="auto"/>
              <w:ind w:right="1041"/>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MC</w:t>
            </w:r>
          </w:p>
        </w:tc>
        <w:tc>
          <w:tcPr>
            <w:tcW w:w="0" w:type="auto"/>
          </w:tcPr>
          <w:p w14:paraId="74C7BEC8" w14:textId="509F44AD" w:rsidR="00137E34" w:rsidRPr="003705A4" w:rsidRDefault="00137E34" w:rsidP="007022A0">
            <w:pPr>
              <w:spacing w:line="276" w:lineRule="auto"/>
              <w:ind w:right="1041"/>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YOLYTZIN ALELI RODR</w:t>
            </w:r>
            <w:r w:rsidR="00E24959">
              <w:rPr>
                <w:rFonts w:ascii="Arial" w:hAnsi="Arial" w:cs="Arial"/>
                <w:sz w:val="22"/>
                <w:szCs w:val="22"/>
              </w:rPr>
              <w:t>Í</w:t>
            </w:r>
            <w:r w:rsidRPr="003705A4">
              <w:rPr>
                <w:rFonts w:ascii="Arial" w:hAnsi="Arial" w:cs="Arial"/>
                <w:sz w:val="22"/>
                <w:szCs w:val="22"/>
              </w:rPr>
              <w:t>GUEZ SENDEJAS</w:t>
            </w:r>
          </w:p>
        </w:tc>
      </w:tr>
      <w:tr w:rsidR="00137E34" w:rsidRPr="003705A4" w14:paraId="42F4CD42" w14:textId="77777777" w:rsidTr="007022A0">
        <w:trPr>
          <w:cnfStyle w:val="000000100000" w:firstRow="0" w:lastRow="0" w:firstColumn="0" w:lastColumn="0" w:oddVBand="0" w:evenVBand="0" w:oddHBand="1" w:evenHBand="0" w:firstRowFirstColumn="0" w:firstRowLastColumn="0" w:lastRowFirstColumn="0" w:lastRowLastColumn="0"/>
          <w:trHeight w:val="588"/>
          <w:jc w:val="center"/>
        </w:trPr>
        <w:tc>
          <w:tcPr>
            <w:cnfStyle w:val="001000000000" w:firstRow="0" w:lastRow="0" w:firstColumn="1" w:lastColumn="0" w:oddVBand="0" w:evenVBand="0" w:oddHBand="0" w:evenHBand="0" w:firstRowFirstColumn="0" w:firstRowLastColumn="0" w:lastRowFirstColumn="0" w:lastRowLastColumn="0"/>
            <w:tcW w:w="0" w:type="auto"/>
          </w:tcPr>
          <w:p w14:paraId="42FC4388" w14:textId="77777777" w:rsidR="00137E34" w:rsidRPr="003705A4" w:rsidRDefault="00137E34" w:rsidP="007022A0">
            <w:pPr>
              <w:spacing w:line="276" w:lineRule="auto"/>
              <w:ind w:right="1041"/>
              <w:jc w:val="center"/>
              <w:rPr>
                <w:rFonts w:ascii="Arial" w:hAnsi="Arial" w:cs="Arial"/>
                <w:sz w:val="22"/>
                <w:szCs w:val="22"/>
              </w:rPr>
            </w:pPr>
            <w:r w:rsidRPr="003705A4">
              <w:rPr>
                <w:rFonts w:ascii="Arial" w:hAnsi="Arial" w:cs="Arial"/>
                <w:sz w:val="22"/>
                <w:szCs w:val="22"/>
              </w:rPr>
              <w:t>5</w:t>
            </w:r>
          </w:p>
        </w:tc>
        <w:tc>
          <w:tcPr>
            <w:tcW w:w="0" w:type="auto"/>
          </w:tcPr>
          <w:p w14:paraId="62B78A14" w14:textId="77777777" w:rsidR="00137E34" w:rsidRPr="003705A4" w:rsidRDefault="00137E34" w:rsidP="007022A0">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PVEM</w:t>
            </w:r>
          </w:p>
        </w:tc>
        <w:tc>
          <w:tcPr>
            <w:tcW w:w="0" w:type="auto"/>
          </w:tcPr>
          <w:p w14:paraId="3638FAA8" w14:textId="5A4E67AC" w:rsidR="00137E34" w:rsidRPr="003705A4" w:rsidRDefault="00137E34" w:rsidP="007022A0">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GENNY JANETH L</w:t>
            </w:r>
            <w:r w:rsidR="00E24959">
              <w:rPr>
                <w:rFonts w:ascii="Arial" w:hAnsi="Arial" w:cs="Arial"/>
                <w:sz w:val="22"/>
                <w:szCs w:val="22"/>
              </w:rPr>
              <w:t>Ó</w:t>
            </w:r>
            <w:r w:rsidRPr="003705A4">
              <w:rPr>
                <w:rFonts w:ascii="Arial" w:hAnsi="Arial" w:cs="Arial"/>
                <w:sz w:val="22"/>
                <w:szCs w:val="22"/>
              </w:rPr>
              <w:t>PEZ VALENZUELA</w:t>
            </w:r>
          </w:p>
        </w:tc>
      </w:tr>
      <w:tr w:rsidR="00137E34" w:rsidRPr="003705A4" w14:paraId="3D78AF90" w14:textId="77777777" w:rsidTr="007022A0">
        <w:trPr>
          <w:trHeight w:val="588"/>
          <w:jc w:val="center"/>
        </w:trPr>
        <w:tc>
          <w:tcPr>
            <w:cnfStyle w:val="001000000000" w:firstRow="0" w:lastRow="0" w:firstColumn="1" w:lastColumn="0" w:oddVBand="0" w:evenVBand="0" w:oddHBand="0" w:evenHBand="0" w:firstRowFirstColumn="0" w:firstRowLastColumn="0" w:lastRowFirstColumn="0" w:lastRowLastColumn="0"/>
            <w:tcW w:w="0" w:type="auto"/>
          </w:tcPr>
          <w:p w14:paraId="447328BB" w14:textId="77777777" w:rsidR="00137E34" w:rsidRPr="003705A4" w:rsidRDefault="00137E34" w:rsidP="007022A0">
            <w:pPr>
              <w:spacing w:line="276" w:lineRule="auto"/>
              <w:ind w:right="1041"/>
              <w:jc w:val="center"/>
              <w:rPr>
                <w:rFonts w:ascii="Arial" w:hAnsi="Arial" w:cs="Arial"/>
                <w:sz w:val="22"/>
                <w:szCs w:val="22"/>
              </w:rPr>
            </w:pPr>
            <w:r w:rsidRPr="003705A4">
              <w:rPr>
                <w:rFonts w:ascii="Arial" w:hAnsi="Arial" w:cs="Arial"/>
                <w:sz w:val="22"/>
                <w:szCs w:val="22"/>
              </w:rPr>
              <w:t>6</w:t>
            </w:r>
          </w:p>
        </w:tc>
        <w:tc>
          <w:tcPr>
            <w:tcW w:w="0" w:type="auto"/>
          </w:tcPr>
          <w:p w14:paraId="10EE59EA" w14:textId="77777777" w:rsidR="00137E34" w:rsidRPr="003705A4" w:rsidRDefault="00137E34" w:rsidP="007022A0">
            <w:pPr>
              <w:spacing w:line="276" w:lineRule="auto"/>
              <w:ind w:right="1041"/>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MORENA</w:t>
            </w:r>
          </w:p>
        </w:tc>
        <w:tc>
          <w:tcPr>
            <w:tcW w:w="0" w:type="auto"/>
          </w:tcPr>
          <w:p w14:paraId="22FC2087" w14:textId="77777777" w:rsidR="00137E34" w:rsidRPr="003705A4" w:rsidRDefault="00137E34" w:rsidP="007022A0">
            <w:pPr>
              <w:spacing w:line="276" w:lineRule="auto"/>
              <w:ind w:right="1041"/>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HEDER PEDRO GUZMÁN ESPEJEL</w:t>
            </w:r>
          </w:p>
        </w:tc>
      </w:tr>
      <w:tr w:rsidR="00137E34" w:rsidRPr="003705A4" w14:paraId="474B2E02" w14:textId="77777777" w:rsidTr="007022A0">
        <w:trPr>
          <w:cnfStyle w:val="000000100000" w:firstRow="0" w:lastRow="0" w:firstColumn="0" w:lastColumn="0" w:oddVBand="0" w:evenVBand="0" w:oddHBand="1" w:evenHBand="0" w:firstRowFirstColumn="0" w:firstRowLastColumn="0" w:lastRowFirstColumn="0" w:lastRowLastColumn="0"/>
          <w:trHeight w:val="588"/>
          <w:jc w:val="center"/>
        </w:trPr>
        <w:tc>
          <w:tcPr>
            <w:cnfStyle w:val="001000000000" w:firstRow="0" w:lastRow="0" w:firstColumn="1" w:lastColumn="0" w:oddVBand="0" w:evenVBand="0" w:oddHBand="0" w:evenHBand="0" w:firstRowFirstColumn="0" w:firstRowLastColumn="0" w:lastRowFirstColumn="0" w:lastRowLastColumn="0"/>
            <w:tcW w:w="0" w:type="auto"/>
          </w:tcPr>
          <w:p w14:paraId="59F3FCF4" w14:textId="77777777" w:rsidR="00137E34" w:rsidRPr="003705A4" w:rsidRDefault="00137E34" w:rsidP="007022A0">
            <w:pPr>
              <w:spacing w:line="276" w:lineRule="auto"/>
              <w:ind w:right="1041"/>
              <w:jc w:val="center"/>
              <w:rPr>
                <w:rFonts w:ascii="Arial" w:hAnsi="Arial" w:cs="Arial"/>
                <w:sz w:val="22"/>
                <w:szCs w:val="22"/>
              </w:rPr>
            </w:pPr>
            <w:r w:rsidRPr="003705A4">
              <w:rPr>
                <w:rFonts w:ascii="Arial" w:hAnsi="Arial" w:cs="Arial"/>
                <w:sz w:val="22"/>
                <w:szCs w:val="22"/>
              </w:rPr>
              <w:t>7</w:t>
            </w:r>
          </w:p>
        </w:tc>
        <w:tc>
          <w:tcPr>
            <w:tcW w:w="0" w:type="auto"/>
          </w:tcPr>
          <w:p w14:paraId="003C0E16" w14:textId="77777777" w:rsidR="00137E34" w:rsidRPr="003705A4" w:rsidRDefault="00137E34" w:rsidP="007022A0">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MORENA</w:t>
            </w:r>
          </w:p>
        </w:tc>
        <w:tc>
          <w:tcPr>
            <w:tcW w:w="0" w:type="auto"/>
          </w:tcPr>
          <w:p w14:paraId="1AF5159F" w14:textId="77777777" w:rsidR="00137E34" w:rsidRPr="003705A4" w:rsidRDefault="00137E34" w:rsidP="007022A0">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LESLIE MAYELA FIGUEROA TREVIÑO</w:t>
            </w:r>
          </w:p>
        </w:tc>
      </w:tr>
      <w:tr w:rsidR="00137E34" w:rsidRPr="003705A4" w14:paraId="679DA1D7" w14:textId="77777777" w:rsidTr="007022A0">
        <w:trPr>
          <w:trHeight w:val="588"/>
          <w:jc w:val="center"/>
        </w:trPr>
        <w:tc>
          <w:tcPr>
            <w:cnfStyle w:val="001000000000" w:firstRow="0" w:lastRow="0" w:firstColumn="1" w:lastColumn="0" w:oddVBand="0" w:evenVBand="0" w:oddHBand="0" w:evenHBand="0" w:firstRowFirstColumn="0" w:firstRowLastColumn="0" w:lastRowFirstColumn="0" w:lastRowLastColumn="0"/>
            <w:tcW w:w="0" w:type="auto"/>
          </w:tcPr>
          <w:p w14:paraId="2A30E243" w14:textId="77777777" w:rsidR="00137E34" w:rsidRPr="003705A4" w:rsidRDefault="00137E34" w:rsidP="007022A0">
            <w:pPr>
              <w:spacing w:line="276" w:lineRule="auto"/>
              <w:ind w:right="1041"/>
              <w:jc w:val="center"/>
              <w:rPr>
                <w:rFonts w:ascii="Arial" w:hAnsi="Arial" w:cs="Arial"/>
                <w:sz w:val="22"/>
                <w:szCs w:val="22"/>
              </w:rPr>
            </w:pPr>
            <w:r w:rsidRPr="003705A4">
              <w:rPr>
                <w:rFonts w:ascii="Arial" w:hAnsi="Arial" w:cs="Arial"/>
                <w:sz w:val="22"/>
                <w:szCs w:val="22"/>
              </w:rPr>
              <w:t>8</w:t>
            </w:r>
          </w:p>
        </w:tc>
        <w:tc>
          <w:tcPr>
            <w:tcW w:w="0" w:type="auto"/>
          </w:tcPr>
          <w:p w14:paraId="3064EE85" w14:textId="77777777" w:rsidR="00137E34" w:rsidRPr="003705A4" w:rsidRDefault="00137E34" w:rsidP="007022A0">
            <w:pPr>
              <w:spacing w:line="276" w:lineRule="auto"/>
              <w:ind w:right="1041"/>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MORENA</w:t>
            </w:r>
          </w:p>
        </w:tc>
        <w:tc>
          <w:tcPr>
            <w:tcW w:w="0" w:type="auto"/>
          </w:tcPr>
          <w:p w14:paraId="2B1F376A" w14:textId="77777777" w:rsidR="00137E34" w:rsidRPr="003705A4" w:rsidRDefault="00137E34" w:rsidP="007022A0">
            <w:pPr>
              <w:spacing w:line="276" w:lineRule="auto"/>
              <w:ind w:right="1041"/>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05A4">
              <w:rPr>
                <w:rFonts w:ascii="Arial" w:hAnsi="Arial" w:cs="Arial"/>
                <w:sz w:val="22"/>
                <w:szCs w:val="22"/>
              </w:rPr>
              <w:t>JUAN CARLOS REGALADO UGARTE</w:t>
            </w:r>
          </w:p>
        </w:tc>
      </w:tr>
      <w:tr w:rsidR="00137E34" w:rsidRPr="003705A4" w14:paraId="2E2A5A75" w14:textId="77777777" w:rsidTr="007022A0">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0" w:type="auto"/>
          </w:tcPr>
          <w:p w14:paraId="2556A81F" w14:textId="77777777" w:rsidR="00137E34" w:rsidRPr="003705A4" w:rsidRDefault="00137E34" w:rsidP="007022A0">
            <w:pPr>
              <w:spacing w:line="276" w:lineRule="auto"/>
              <w:ind w:right="1041"/>
              <w:jc w:val="center"/>
              <w:rPr>
                <w:rFonts w:ascii="Arial" w:hAnsi="Arial" w:cs="Arial"/>
                <w:sz w:val="22"/>
                <w:szCs w:val="22"/>
              </w:rPr>
            </w:pPr>
            <w:r w:rsidRPr="003705A4">
              <w:rPr>
                <w:rFonts w:ascii="Arial" w:hAnsi="Arial" w:cs="Arial"/>
                <w:sz w:val="22"/>
                <w:szCs w:val="22"/>
              </w:rPr>
              <w:t>9</w:t>
            </w:r>
          </w:p>
        </w:tc>
        <w:tc>
          <w:tcPr>
            <w:tcW w:w="0" w:type="auto"/>
          </w:tcPr>
          <w:p w14:paraId="087C8023" w14:textId="77777777" w:rsidR="00137E34" w:rsidRPr="003705A4" w:rsidRDefault="00137E34" w:rsidP="007022A0">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MORENA</w:t>
            </w:r>
          </w:p>
        </w:tc>
        <w:tc>
          <w:tcPr>
            <w:tcW w:w="0" w:type="auto"/>
          </w:tcPr>
          <w:p w14:paraId="2B4C6E25" w14:textId="66E13DBB" w:rsidR="00137E34" w:rsidRPr="003705A4" w:rsidRDefault="00137E34" w:rsidP="007022A0">
            <w:pPr>
              <w:spacing w:line="276" w:lineRule="auto"/>
              <w:ind w:right="1041"/>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705A4">
              <w:rPr>
                <w:rFonts w:ascii="Arial" w:hAnsi="Arial" w:cs="Arial"/>
                <w:sz w:val="22"/>
                <w:szCs w:val="22"/>
              </w:rPr>
              <w:t>IRMA KAROLA MAC</w:t>
            </w:r>
            <w:r w:rsidR="00E24959">
              <w:rPr>
                <w:rFonts w:ascii="Arial" w:hAnsi="Arial" w:cs="Arial"/>
                <w:sz w:val="22"/>
                <w:szCs w:val="22"/>
              </w:rPr>
              <w:t>Í</w:t>
            </w:r>
            <w:r w:rsidRPr="003705A4">
              <w:rPr>
                <w:rFonts w:ascii="Arial" w:hAnsi="Arial" w:cs="Arial"/>
                <w:sz w:val="22"/>
                <w:szCs w:val="22"/>
              </w:rPr>
              <w:t>AS MART</w:t>
            </w:r>
            <w:r w:rsidR="00E24959">
              <w:rPr>
                <w:rFonts w:ascii="Arial" w:hAnsi="Arial" w:cs="Arial"/>
                <w:sz w:val="22"/>
                <w:szCs w:val="22"/>
              </w:rPr>
              <w:t>Í</w:t>
            </w:r>
            <w:r w:rsidRPr="003705A4">
              <w:rPr>
                <w:rFonts w:ascii="Arial" w:hAnsi="Arial" w:cs="Arial"/>
                <w:sz w:val="22"/>
                <w:szCs w:val="22"/>
              </w:rPr>
              <w:t>NEZ</w:t>
            </w:r>
          </w:p>
        </w:tc>
      </w:tr>
    </w:tbl>
    <w:p w14:paraId="5DBAEBA1" w14:textId="66EE5893" w:rsidR="0033354A" w:rsidRDefault="0033354A" w:rsidP="00A80964">
      <w:pPr>
        <w:spacing w:line="360" w:lineRule="auto"/>
        <w:jc w:val="both"/>
        <w:rPr>
          <w:rFonts w:ascii="Arial" w:hAnsi="Arial" w:cs="Arial"/>
          <w:sz w:val="24"/>
          <w:szCs w:val="24"/>
        </w:rPr>
      </w:pPr>
    </w:p>
    <w:p w14:paraId="60C8FE7B" w14:textId="5FF2052F" w:rsidR="0033354A" w:rsidRDefault="00137E34" w:rsidP="00A80964">
      <w:pPr>
        <w:spacing w:line="360" w:lineRule="auto"/>
        <w:jc w:val="both"/>
        <w:rPr>
          <w:rFonts w:ascii="Arial" w:eastAsia="Arial" w:hAnsi="Arial" w:cs="Arial"/>
          <w:sz w:val="22"/>
          <w:szCs w:val="22"/>
        </w:rPr>
      </w:pPr>
      <w:r>
        <w:rPr>
          <w:rFonts w:ascii="Arial" w:hAnsi="Arial" w:cs="Arial"/>
          <w:sz w:val="24"/>
          <w:szCs w:val="24"/>
        </w:rPr>
        <w:t xml:space="preserve">Por lo que, lo procedente es </w:t>
      </w:r>
      <w:r w:rsidRPr="00137E34">
        <w:rPr>
          <w:rFonts w:ascii="Arial" w:hAnsi="Arial" w:cs="Arial"/>
          <w:b/>
          <w:bCs/>
          <w:sz w:val="24"/>
          <w:szCs w:val="24"/>
        </w:rPr>
        <w:t>revocar parcialmente</w:t>
      </w:r>
      <w:r>
        <w:rPr>
          <w:rFonts w:ascii="Arial" w:hAnsi="Arial" w:cs="Arial"/>
          <w:sz w:val="24"/>
          <w:szCs w:val="24"/>
        </w:rPr>
        <w:t xml:space="preserve"> el Acuerdo </w:t>
      </w:r>
      <w:r w:rsidRPr="00610DEE">
        <w:rPr>
          <w:rFonts w:ascii="Arial" w:eastAsia="Arial" w:hAnsi="Arial" w:cs="Arial"/>
          <w:sz w:val="24"/>
          <w:szCs w:val="24"/>
        </w:rPr>
        <w:t>CG-A-54/21</w:t>
      </w:r>
      <w:r>
        <w:rPr>
          <w:rFonts w:ascii="Arial" w:eastAsia="Arial" w:hAnsi="Arial" w:cs="Arial"/>
          <w:sz w:val="22"/>
          <w:szCs w:val="22"/>
        </w:rPr>
        <w:t>, en cuanto a:</w:t>
      </w:r>
    </w:p>
    <w:p w14:paraId="52A9F3D1" w14:textId="61552539" w:rsidR="00137E34" w:rsidRDefault="00FC2C45" w:rsidP="00137E34">
      <w:pPr>
        <w:pStyle w:val="Prrafodelista"/>
        <w:numPr>
          <w:ilvl w:val="0"/>
          <w:numId w:val="28"/>
        </w:numPr>
        <w:spacing w:line="360" w:lineRule="auto"/>
        <w:jc w:val="both"/>
        <w:rPr>
          <w:rFonts w:ascii="Arial" w:hAnsi="Arial" w:cs="Arial"/>
          <w:sz w:val="24"/>
          <w:szCs w:val="24"/>
        </w:rPr>
      </w:pPr>
      <w:r>
        <w:rPr>
          <w:rFonts w:ascii="Arial" w:hAnsi="Arial" w:cs="Arial"/>
          <w:sz w:val="24"/>
          <w:szCs w:val="24"/>
        </w:rPr>
        <w:lastRenderedPageBreak/>
        <w:t>El cálculo del Cociente Electoral;</w:t>
      </w:r>
    </w:p>
    <w:p w14:paraId="1A81E3B6" w14:textId="60C20A69" w:rsidR="00E24959" w:rsidRDefault="00E24959" w:rsidP="00137E34">
      <w:pPr>
        <w:pStyle w:val="Prrafodelista"/>
        <w:numPr>
          <w:ilvl w:val="0"/>
          <w:numId w:val="28"/>
        </w:numPr>
        <w:spacing w:line="360" w:lineRule="auto"/>
        <w:jc w:val="both"/>
        <w:rPr>
          <w:rFonts w:ascii="Arial" w:hAnsi="Arial" w:cs="Arial"/>
          <w:sz w:val="24"/>
          <w:szCs w:val="24"/>
        </w:rPr>
      </w:pPr>
      <w:r>
        <w:rPr>
          <w:rFonts w:ascii="Arial" w:hAnsi="Arial" w:cs="Arial"/>
          <w:sz w:val="24"/>
          <w:szCs w:val="24"/>
        </w:rPr>
        <w:t>El cálculo de Restos Mayores; y</w:t>
      </w:r>
    </w:p>
    <w:p w14:paraId="2148680D" w14:textId="11D8FD67" w:rsidR="00FC2C45" w:rsidRDefault="00FC2C45" w:rsidP="00137E34">
      <w:pPr>
        <w:pStyle w:val="Prrafodelista"/>
        <w:numPr>
          <w:ilvl w:val="0"/>
          <w:numId w:val="28"/>
        </w:numPr>
        <w:spacing w:line="360" w:lineRule="auto"/>
        <w:jc w:val="both"/>
        <w:rPr>
          <w:rFonts w:ascii="Arial" w:hAnsi="Arial" w:cs="Arial"/>
          <w:sz w:val="24"/>
          <w:szCs w:val="24"/>
        </w:rPr>
      </w:pPr>
      <w:r>
        <w:rPr>
          <w:rFonts w:ascii="Arial" w:hAnsi="Arial" w:cs="Arial"/>
          <w:sz w:val="24"/>
          <w:szCs w:val="24"/>
        </w:rPr>
        <w:t xml:space="preserve">Las asignaciones realizadas a los mejores porcentajes de votación que no obtuvieron triunfos de MR por MORENA. </w:t>
      </w:r>
    </w:p>
    <w:p w14:paraId="4C7E06A6" w14:textId="77777777" w:rsidR="00E82831" w:rsidRDefault="00E82831" w:rsidP="00E82831">
      <w:pPr>
        <w:pStyle w:val="Prrafodelista"/>
        <w:spacing w:line="360" w:lineRule="auto"/>
        <w:jc w:val="both"/>
        <w:rPr>
          <w:rFonts w:ascii="Arial" w:hAnsi="Arial" w:cs="Arial"/>
          <w:sz w:val="24"/>
          <w:szCs w:val="24"/>
        </w:rPr>
      </w:pPr>
    </w:p>
    <w:p w14:paraId="697BF889" w14:textId="46B3E358" w:rsidR="002B2E0B" w:rsidRPr="004A148B" w:rsidRDefault="00FC2C45" w:rsidP="00E41E91">
      <w:pPr>
        <w:spacing w:line="360" w:lineRule="auto"/>
        <w:jc w:val="both"/>
        <w:rPr>
          <w:rFonts w:ascii="Arial" w:hAnsi="Arial" w:cs="Arial"/>
          <w:sz w:val="24"/>
          <w:szCs w:val="24"/>
        </w:rPr>
      </w:pPr>
      <w:r>
        <w:rPr>
          <w:rFonts w:ascii="Arial" w:hAnsi="Arial" w:cs="Arial"/>
          <w:sz w:val="24"/>
          <w:szCs w:val="24"/>
        </w:rPr>
        <w:t>Por lo anterior, se ordena al Consejo General</w:t>
      </w:r>
      <w:r w:rsidR="00DC325F">
        <w:rPr>
          <w:rFonts w:ascii="Arial" w:hAnsi="Arial" w:cs="Arial"/>
          <w:sz w:val="24"/>
          <w:szCs w:val="24"/>
        </w:rPr>
        <w:t xml:space="preserve"> a que</w:t>
      </w:r>
      <w:r w:rsidR="00EC1543">
        <w:rPr>
          <w:rFonts w:ascii="Arial" w:hAnsi="Arial" w:cs="Arial"/>
          <w:sz w:val="24"/>
          <w:szCs w:val="24"/>
        </w:rPr>
        <w:t>,</w:t>
      </w:r>
      <w:r w:rsidR="00DC325F">
        <w:rPr>
          <w:rFonts w:ascii="Arial" w:hAnsi="Arial" w:cs="Arial"/>
          <w:sz w:val="24"/>
          <w:szCs w:val="24"/>
        </w:rPr>
        <w:t xml:space="preserve"> en un </w:t>
      </w:r>
      <w:r w:rsidR="00DC325F" w:rsidRPr="00516145">
        <w:rPr>
          <w:rFonts w:ascii="Arial" w:hAnsi="Arial" w:cs="Arial"/>
          <w:b/>
          <w:bCs/>
          <w:sz w:val="24"/>
          <w:szCs w:val="24"/>
        </w:rPr>
        <w:t>término de 48 horas</w:t>
      </w:r>
      <w:r w:rsidR="00DC325F">
        <w:rPr>
          <w:rFonts w:ascii="Arial" w:hAnsi="Arial" w:cs="Arial"/>
          <w:sz w:val="24"/>
          <w:szCs w:val="24"/>
        </w:rPr>
        <w:t xml:space="preserve"> contadas a partir de la notificación de la presente sentencia</w:t>
      </w:r>
      <w:r w:rsidR="009534C1">
        <w:rPr>
          <w:rFonts w:ascii="Arial" w:hAnsi="Arial" w:cs="Arial"/>
          <w:sz w:val="24"/>
          <w:szCs w:val="24"/>
        </w:rPr>
        <w:t xml:space="preserve">; </w:t>
      </w:r>
      <w:r w:rsidR="009534C1" w:rsidRPr="0051180A">
        <w:rPr>
          <w:rFonts w:ascii="Arial" w:hAnsi="Arial" w:cs="Arial"/>
          <w:b/>
          <w:bCs/>
          <w:sz w:val="24"/>
          <w:szCs w:val="24"/>
        </w:rPr>
        <w:t>a)</w:t>
      </w:r>
      <w:r w:rsidR="009534C1">
        <w:rPr>
          <w:rFonts w:ascii="Arial" w:hAnsi="Arial" w:cs="Arial"/>
          <w:sz w:val="24"/>
          <w:szCs w:val="24"/>
        </w:rPr>
        <w:t xml:space="preserve"> </w:t>
      </w:r>
      <w:r w:rsidR="00DC325F">
        <w:rPr>
          <w:rFonts w:ascii="Arial" w:hAnsi="Arial" w:cs="Arial"/>
          <w:sz w:val="24"/>
          <w:szCs w:val="24"/>
        </w:rPr>
        <w:t xml:space="preserve">deje sin efectos </w:t>
      </w:r>
      <w:r w:rsidR="00EC1543">
        <w:rPr>
          <w:rFonts w:ascii="Arial" w:hAnsi="Arial" w:cs="Arial"/>
          <w:sz w:val="24"/>
          <w:szCs w:val="24"/>
        </w:rPr>
        <w:t xml:space="preserve">la Constancia de Asignación </w:t>
      </w:r>
      <w:r w:rsidR="003225B9">
        <w:rPr>
          <w:rFonts w:ascii="Arial" w:hAnsi="Arial" w:cs="Arial"/>
          <w:sz w:val="24"/>
          <w:szCs w:val="24"/>
        </w:rPr>
        <w:t xml:space="preserve">realizada </w:t>
      </w:r>
      <w:r w:rsidR="0068707E">
        <w:rPr>
          <w:rFonts w:ascii="Arial" w:hAnsi="Arial" w:cs="Arial"/>
          <w:sz w:val="24"/>
          <w:szCs w:val="24"/>
        </w:rPr>
        <w:t xml:space="preserve">en favor </w:t>
      </w:r>
      <w:r w:rsidR="0051180A">
        <w:rPr>
          <w:rFonts w:ascii="Arial" w:hAnsi="Arial" w:cs="Arial"/>
          <w:sz w:val="24"/>
          <w:szCs w:val="24"/>
        </w:rPr>
        <w:t>del C</w:t>
      </w:r>
      <w:r w:rsidR="003225B9">
        <w:rPr>
          <w:rFonts w:ascii="Arial" w:hAnsi="Arial" w:cs="Arial"/>
          <w:sz w:val="24"/>
          <w:szCs w:val="24"/>
        </w:rPr>
        <w:t xml:space="preserve">. Arturo Piña Alvarado y </w:t>
      </w:r>
      <w:r w:rsidR="0051180A">
        <w:rPr>
          <w:rFonts w:ascii="Arial" w:hAnsi="Arial" w:cs="Arial"/>
          <w:sz w:val="24"/>
          <w:szCs w:val="24"/>
        </w:rPr>
        <w:t xml:space="preserve">del C. </w:t>
      </w:r>
      <w:r w:rsidR="003225B9">
        <w:rPr>
          <w:rFonts w:ascii="Arial" w:hAnsi="Arial" w:cs="Arial"/>
          <w:sz w:val="24"/>
          <w:szCs w:val="24"/>
        </w:rPr>
        <w:t>Marlon Castro Armendáriz</w:t>
      </w:r>
      <w:r w:rsidR="009534C1">
        <w:rPr>
          <w:rFonts w:ascii="Arial" w:hAnsi="Arial" w:cs="Arial"/>
          <w:sz w:val="24"/>
          <w:szCs w:val="24"/>
        </w:rPr>
        <w:t xml:space="preserve">; y </w:t>
      </w:r>
      <w:r w:rsidR="009534C1" w:rsidRPr="0051180A">
        <w:rPr>
          <w:rFonts w:ascii="Arial" w:hAnsi="Arial" w:cs="Arial"/>
          <w:b/>
          <w:bCs/>
          <w:sz w:val="24"/>
          <w:szCs w:val="24"/>
        </w:rPr>
        <w:t>b)</w:t>
      </w:r>
      <w:r w:rsidR="009534C1">
        <w:rPr>
          <w:rFonts w:ascii="Arial" w:hAnsi="Arial" w:cs="Arial"/>
          <w:sz w:val="24"/>
          <w:szCs w:val="24"/>
        </w:rPr>
        <w:t xml:space="preserve"> entregue la Constancia de </w:t>
      </w:r>
      <w:r w:rsidR="00516145">
        <w:rPr>
          <w:rFonts w:ascii="Arial" w:hAnsi="Arial" w:cs="Arial"/>
          <w:sz w:val="24"/>
          <w:szCs w:val="24"/>
        </w:rPr>
        <w:t>Asignación</w:t>
      </w:r>
      <w:r w:rsidR="009534C1">
        <w:rPr>
          <w:rFonts w:ascii="Arial" w:hAnsi="Arial" w:cs="Arial"/>
          <w:sz w:val="24"/>
          <w:szCs w:val="24"/>
        </w:rPr>
        <w:t xml:space="preserve"> </w:t>
      </w:r>
      <w:r w:rsidR="0051180A">
        <w:rPr>
          <w:rFonts w:ascii="Arial" w:hAnsi="Arial" w:cs="Arial"/>
          <w:sz w:val="24"/>
          <w:szCs w:val="24"/>
        </w:rPr>
        <w:t>al C</w:t>
      </w:r>
      <w:r w:rsidR="009534C1">
        <w:rPr>
          <w:rFonts w:ascii="Arial" w:hAnsi="Arial" w:cs="Arial"/>
          <w:sz w:val="24"/>
          <w:szCs w:val="24"/>
        </w:rPr>
        <w:t xml:space="preserve">. Heder Pedro Guzmán Espejel </w:t>
      </w:r>
      <w:r w:rsidR="00516145">
        <w:rPr>
          <w:rFonts w:ascii="Arial" w:hAnsi="Arial" w:cs="Arial"/>
          <w:sz w:val="24"/>
          <w:szCs w:val="24"/>
        </w:rPr>
        <w:t>en su calidad de propietario, y</w:t>
      </w:r>
      <w:r w:rsidR="0051180A">
        <w:rPr>
          <w:rFonts w:ascii="Arial" w:hAnsi="Arial" w:cs="Arial"/>
          <w:sz w:val="24"/>
          <w:szCs w:val="24"/>
        </w:rPr>
        <w:t xml:space="preserve"> al C.</w:t>
      </w:r>
      <w:r w:rsidR="00516145">
        <w:rPr>
          <w:rFonts w:ascii="Arial" w:hAnsi="Arial" w:cs="Arial"/>
          <w:sz w:val="24"/>
          <w:szCs w:val="24"/>
        </w:rPr>
        <w:t xml:space="preserve"> </w:t>
      </w:r>
      <w:r w:rsidR="00370862" w:rsidRPr="00370862">
        <w:rPr>
          <w:rFonts w:ascii="Arial" w:hAnsi="Arial" w:cs="Arial"/>
          <w:sz w:val="24"/>
          <w:szCs w:val="24"/>
        </w:rPr>
        <w:t>Abdel Alejandro Luévano Núñez</w:t>
      </w:r>
      <w:r w:rsidR="00516145">
        <w:rPr>
          <w:rFonts w:ascii="Arial" w:hAnsi="Arial" w:cs="Arial"/>
          <w:sz w:val="24"/>
          <w:szCs w:val="24"/>
        </w:rPr>
        <w:t xml:space="preserve"> como suplente.</w:t>
      </w:r>
    </w:p>
    <w:p w14:paraId="750D0211" w14:textId="0F15390B" w:rsidR="002B2E0B" w:rsidRPr="004A148B" w:rsidRDefault="002B2E0B" w:rsidP="00E41E91">
      <w:pPr>
        <w:spacing w:line="360" w:lineRule="auto"/>
        <w:jc w:val="both"/>
        <w:rPr>
          <w:rFonts w:ascii="Arial" w:hAnsi="Arial" w:cs="Arial"/>
          <w:sz w:val="24"/>
          <w:szCs w:val="24"/>
        </w:rPr>
      </w:pPr>
    </w:p>
    <w:p w14:paraId="33FE9A00" w14:textId="19D1EAEB" w:rsidR="004746FA" w:rsidRDefault="004746FA" w:rsidP="004746FA">
      <w:pPr>
        <w:spacing w:line="360" w:lineRule="auto"/>
        <w:contextualSpacing/>
        <w:jc w:val="both"/>
        <w:rPr>
          <w:rFonts w:ascii="Arial" w:hAnsi="Arial" w:cs="Arial"/>
          <w:sz w:val="24"/>
          <w:szCs w:val="24"/>
        </w:rPr>
      </w:pPr>
      <w:r w:rsidRPr="00386F9A">
        <w:rPr>
          <w:rFonts w:ascii="Arial" w:hAnsi="Arial" w:cs="Arial"/>
          <w:sz w:val="24"/>
          <w:szCs w:val="24"/>
        </w:rPr>
        <w:t xml:space="preserve">Para lo anterior, deberá remitir las constancias que lo acrediten. En un primer momento a través de la cuenta de correo </w:t>
      </w:r>
      <w:hyperlink r:id="rId8" w:history="1">
        <w:r w:rsidRPr="00386F9A">
          <w:rPr>
            <w:rStyle w:val="Hipervnculo"/>
            <w:rFonts w:ascii="Arial" w:hAnsi="Arial" w:cs="Arial"/>
            <w:i/>
            <w:iCs/>
            <w:sz w:val="24"/>
            <w:szCs w:val="24"/>
          </w:rPr>
          <w:t>cumplimientos@teeags.mx</w:t>
        </w:r>
      </w:hyperlink>
      <w:r w:rsidRPr="00386F9A">
        <w:rPr>
          <w:rFonts w:ascii="Arial" w:hAnsi="Arial" w:cs="Arial"/>
          <w:i/>
          <w:iCs/>
          <w:sz w:val="24"/>
          <w:szCs w:val="24"/>
        </w:rPr>
        <w:t>;</w:t>
      </w:r>
      <w:r w:rsidRPr="00386F9A">
        <w:rPr>
          <w:rFonts w:ascii="Arial" w:hAnsi="Arial" w:cs="Arial"/>
          <w:sz w:val="24"/>
          <w:szCs w:val="24"/>
        </w:rPr>
        <w:t xml:space="preserve"> posteriormente, por la vía más rápida, acompañar la documentación en original o bien, copia certificada. </w:t>
      </w:r>
    </w:p>
    <w:p w14:paraId="5AD2DE4A" w14:textId="77777777" w:rsidR="005F66AC" w:rsidRDefault="005F66AC" w:rsidP="004746FA">
      <w:pPr>
        <w:spacing w:line="360" w:lineRule="auto"/>
        <w:contextualSpacing/>
        <w:jc w:val="both"/>
        <w:rPr>
          <w:rFonts w:ascii="Arial" w:hAnsi="Arial" w:cs="Arial"/>
          <w:sz w:val="24"/>
          <w:szCs w:val="24"/>
        </w:rPr>
      </w:pPr>
    </w:p>
    <w:p w14:paraId="3FAD3424" w14:textId="4357AD1B" w:rsidR="004E20E0" w:rsidRPr="004A148B" w:rsidRDefault="007B2F02" w:rsidP="004E20E0">
      <w:pPr>
        <w:pStyle w:val="Ttulo1"/>
        <w:keepLines w:val="0"/>
        <w:spacing w:before="0" w:line="360" w:lineRule="auto"/>
        <w:jc w:val="both"/>
        <w:rPr>
          <w:rFonts w:ascii="Arial" w:eastAsia="Times New Roman" w:hAnsi="Arial" w:cs="Arial"/>
          <w:b/>
          <w:bCs/>
          <w:color w:val="auto"/>
          <w:sz w:val="24"/>
          <w:szCs w:val="24"/>
        </w:rPr>
      </w:pPr>
      <w:r>
        <w:rPr>
          <w:rFonts w:ascii="Arial" w:eastAsia="Times New Roman" w:hAnsi="Arial" w:cs="Arial"/>
          <w:b/>
          <w:bCs/>
          <w:color w:val="auto"/>
          <w:sz w:val="24"/>
          <w:szCs w:val="24"/>
        </w:rPr>
        <w:t xml:space="preserve">8. </w:t>
      </w:r>
      <w:r w:rsidR="004E20E0" w:rsidRPr="004A148B">
        <w:rPr>
          <w:rFonts w:ascii="Arial" w:eastAsia="Times New Roman" w:hAnsi="Arial" w:cs="Arial"/>
          <w:b/>
          <w:bCs/>
          <w:color w:val="auto"/>
          <w:sz w:val="24"/>
          <w:szCs w:val="24"/>
        </w:rPr>
        <w:t>RESOLUTIVOS</w:t>
      </w:r>
      <w:r>
        <w:rPr>
          <w:rFonts w:ascii="Arial" w:eastAsia="Times New Roman" w:hAnsi="Arial" w:cs="Arial"/>
          <w:b/>
          <w:bCs/>
          <w:color w:val="auto"/>
          <w:sz w:val="24"/>
          <w:szCs w:val="24"/>
        </w:rPr>
        <w:t>.</w:t>
      </w:r>
    </w:p>
    <w:p w14:paraId="72B6319A" w14:textId="77777777" w:rsidR="004E20E0" w:rsidRPr="004A148B" w:rsidRDefault="004E20E0" w:rsidP="004E20E0">
      <w:pPr>
        <w:spacing w:line="360" w:lineRule="auto"/>
        <w:rPr>
          <w:rFonts w:ascii="Arial" w:hAnsi="Arial" w:cs="Arial"/>
          <w:sz w:val="24"/>
          <w:szCs w:val="24"/>
        </w:rPr>
      </w:pPr>
    </w:p>
    <w:p w14:paraId="5299C9B2" w14:textId="3546ECEE" w:rsidR="004E20E0" w:rsidRDefault="004746FA" w:rsidP="004E20E0">
      <w:pPr>
        <w:spacing w:line="360" w:lineRule="auto"/>
        <w:jc w:val="both"/>
        <w:rPr>
          <w:rFonts w:ascii="Arial" w:eastAsia="Arial" w:hAnsi="Arial" w:cs="Arial"/>
          <w:sz w:val="24"/>
          <w:szCs w:val="24"/>
        </w:rPr>
      </w:pPr>
      <w:r>
        <w:rPr>
          <w:rFonts w:ascii="Arial" w:eastAsia="Arial" w:hAnsi="Arial" w:cs="Arial"/>
          <w:b/>
          <w:sz w:val="24"/>
          <w:szCs w:val="24"/>
        </w:rPr>
        <w:t>PRIMERO</w:t>
      </w:r>
      <w:r w:rsidR="004E20E0" w:rsidRPr="004A148B">
        <w:rPr>
          <w:rFonts w:ascii="Arial" w:eastAsia="Arial" w:hAnsi="Arial" w:cs="Arial"/>
          <w:sz w:val="24"/>
          <w:szCs w:val="24"/>
        </w:rPr>
        <w:t xml:space="preserve">. – </w:t>
      </w:r>
      <w:r w:rsidR="007D0AB8" w:rsidRPr="004A148B">
        <w:rPr>
          <w:rFonts w:ascii="Arial" w:eastAsia="Arial" w:hAnsi="Arial" w:cs="Arial"/>
          <w:sz w:val="24"/>
          <w:szCs w:val="24"/>
        </w:rPr>
        <w:t xml:space="preserve">Se </w:t>
      </w:r>
      <w:r w:rsidRPr="00EF7ADA">
        <w:rPr>
          <w:rFonts w:ascii="Arial" w:eastAsia="Arial" w:hAnsi="Arial" w:cs="Arial"/>
          <w:b/>
          <w:bCs/>
          <w:sz w:val="24"/>
          <w:szCs w:val="24"/>
        </w:rPr>
        <w:t>revoca parcialmente</w:t>
      </w:r>
      <w:r>
        <w:rPr>
          <w:rFonts w:ascii="Arial" w:eastAsia="Arial" w:hAnsi="Arial" w:cs="Arial"/>
          <w:sz w:val="24"/>
          <w:szCs w:val="24"/>
        </w:rPr>
        <w:t xml:space="preserve"> el Acuerdo </w:t>
      </w:r>
      <w:r w:rsidRPr="00610DEE">
        <w:rPr>
          <w:rFonts w:ascii="Arial" w:eastAsia="Arial" w:hAnsi="Arial" w:cs="Arial"/>
          <w:sz w:val="24"/>
          <w:szCs w:val="24"/>
        </w:rPr>
        <w:t>CG-A-54/21</w:t>
      </w:r>
      <w:r>
        <w:rPr>
          <w:rFonts w:ascii="Arial" w:eastAsia="Arial" w:hAnsi="Arial" w:cs="Arial"/>
          <w:sz w:val="24"/>
          <w:szCs w:val="24"/>
        </w:rPr>
        <w:t xml:space="preserve"> emitido por el Consejo General del IEE</w:t>
      </w:r>
      <w:r w:rsidR="00264C7A">
        <w:rPr>
          <w:rFonts w:ascii="Arial" w:eastAsia="Arial" w:hAnsi="Arial" w:cs="Arial"/>
          <w:sz w:val="24"/>
          <w:szCs w:val="24"/>
        </w:rPr>
        <w:t>, conforme a lo precisado en el capítulo de Efectos.</w:t>
      </w:r>
    </w:p>
    <w:p w14:paraId="7CFC3AAD" w14:textId="73640557" w:rsidR="00264C7A" w:rsidRDefault="00264C7A" w:rsidP="004E20E0">
      <w:pPr>
        <w:spacing w:line="360" w:lineRule="auto"/>
        <w:jc w:val="both"/>
        <w:rPr>
          <w:rFonts w:ascii="Arial" w:eastAsia="Arial" w:hAnsi="Arial" w:cs="Arial"/>
          <w:sz w:val="24"/>
          <w:szCs w:val="24"/>
        </w:rPr>
      </w:pPr>
    </w:p>
    <w:p w14:paraId="70DB891A" w14:textId="764B1842" w:rsidR="004E20E0" w:rsidRDefault="003B5C04" w:rsidP="004E20E0">
      <w:pPr>
        <w:spacing w:line="360" w:lineRule="auto"/>
        <w:jc w:val="both"/>
        <w:rPr>
          <w:rFonts w:ascii="Arial" w:hAnsi="Arial" w:cs="Arial"/>
          <w:sz w:val="24"/>
          <w:szCs w:val="24"/>
        </w:rPr>
      </w:pPr>
      <w:r w:rsidRPr="003B5C04">
        <w:rPr>
          <w:rFonts w:ascii="Arial" w:eastAsia="Arial" w:hAnsi="Arial" w:cs="Arial"/>
          <w:b/>
          <w:bCs/>
          <w:sz w:val="24"/>
          <w:szCs w:val="24"/>
        </w:rPr>
        <w:t>SEGUNDO. -</w:t>
      </w:r>
      <w:r w:rsidR="00264C7A">
        <w:rPr>
          <w:rFonts w:ascii="Arial" w:eastAsia="Arial" w:hAnsi="Arial" w:cs="Arial"/>
          <w:sz w:val="24"/>
          <w:szCs w:val="24"/>
        </w:rPr>
        <w:t xml:space="preserve"> Se ordena al Consejo General del IEE, </w:t>
      </w:r>
      <w:r w:rsidRPr="00EF7ADA">
        <w:rPr>
          <w:rFonts w:ascii="Arial" w:eastAsia="Arial" w:hAnsi="Arial" w:cs="Arial"/>
          <w:b/>
          <w:bCs/>
          <w:sz w:val="24"/>
          <w:szCs w:val="24"/>
        </w:rPr>
        <w:t>deje sin efectos</w:t>
      </w:r>
      <w:r>
        <w:rPr>
          <w:rFonts w:ascii="Arial" w:eastAsia="Arial" w:hAnsi="Arial" w:cs="Arial"/>
          <w:sz w:val="24"/>
          <w:szCs w:val="24"/>
        </w:rPr>
        <w:t xml:space="preserve"> la </w:t>
      </w:r>
      <w:r w:rsidR="00D4208D">
        <w:rPr>
          <w:rFonts w:ascii="Arial" w:hAnsi="Arial" w:cs="Arial"/>
          <w:sz w:val="24"/>
          <w:szCs w:val="24"/>
        </w:rPr>
        <w:t>Constancia de Asignación realizada en favor del C. Arturo Piña Alvarado y del C. Marlon Castro Armendáriz;</w:t>
      </w:r>
      <w:r>
        <w:rPr>
          <w:rFonts w:ascii="Arial" w:hAnsi="Arial" w:cs="Arial"/>
          <w:sz w:val="24"/>
          <w:szCs w:val="24"/>
        </w:rPr>
        <w:t xml:space="preserve"> y </w:t>
      </w:r>
      <w:r w:rsidR="0068707E" w:rsidRPr="00EF7ADA">
        <w:rPr>
          <w:rFonts w:ascii="Arial" w:hAnsi="Arial" w:cs="Arial"/>
          <w:b/>
          <w:bCs/>
          <w:sz w:val="24"/>
          <w:szCs w:val="24"/>
        </w:rPr>
        <w:t xml:space="preserve">emita y </w:t>
      </w:r>
      <w:r w:rsidRPr="00EF7ADA">
        <w:rPr>
          <w:rFonts w:ascii="Arial" w:hAnsi="Arial" w:cs="Arial"/>
          <w:b/>
          <w:bCs/>
          <w:sz w:val="24"/>
          <w:szCs w:val="24"/>
        </w:rPr>
        <w:t>entregue</w:t>
      </w:r>
      <w:r>
        <w:rPr>
          <w:rFonts w:ascii="Arial" w:hAnsi="Arial" w:cs="Arial"/>
          <w:sz w:val="24"/>
          <w:szCs w:val="24"/>
        </w:rPr>
        <w:t xml:space="preserve"> la Constancia de Asignación </w:t>
      </w:r>
      <w:r w:rsidR="00D4208D">
        <w:rPr>
          <w:rFonts w:ascii="Arial" w:hAnsi="Arial" w:cs="Arial"/>
          <w:sz w:val="24"/>
          <w:szCs w:val="24"/>
        </w:rPr>
        <w:t xml:space="preserve">al C. Heder Pedro Guzmán Espejel en su calidad de propietario, y al C. </w:t>
      </w:r>
      <w:r w:rsidR="00D4208D" w:rsidRPr="00370862">
        <w:rPr>
          <w:rFonts w:ascii="Arial" w:hAnsi="Arial" w:cs="Arial"/>
          <w:sz w:val="24"/>
          <w:szCs w:val="24"/>
        </w:rPr>
        <w:t>Abdel Alejandro Luévano Núñez</w:t>
      </w:r>
      <w:r w:rsidR="00D4208D">
        <w:rPr>
          <w:rFonts w:ascii="Arial" w:hAnsi="Arial" w:cs="Arial"/>
          <w:sz w:val="24"/>
          <w:szCs w:val="24"/>
        </w:rPr>
        <w:t xml:space="preserve"> como suplente.</w:t>
      </w:r>
    </w:p>
    <w:p w14:paraId="39EEA326" w14:textId="12F5B65C" w:rsidR="00240942" w:rsidRDefault="00240942" w:rsidP="004E20E0">
      <w:pPr>
        <w:spacing w:line="360" w:lineRule="auto"/>
        <w:jc w:val="both"/>
        <w:rPr>
          <w:rFonts w:ascii="Arial" w:hAnsi="Arial" w:cs="Arial"/>
          <w:sz w:val="24"/>
          <w:szCs w:val="24"/>
        </w:rPr>
      </w:pPr>
    </w:p>
    <w:p w14:paraId="77619AD2" w14:textId="09ECFC60" w:rsidR="00240942" w:rsidRDefault="00240942" w:rsidP="004E20E0">
      <w:pPr>
        <w:spacing w:line="360" w:lineRule="auto"/>
        <w:jc w:val="both"/>
        <w:rPr>
          <w:rFonts w:ascii="Arial" w:hAnsi="Arial" w:cs="Arial"/>
          <w:sz w:val="24"/>
          <w:szCs w:val="24"/>
        </w:rPr>
      </w:pPr>
      <w:r w:rsidRPr="005F66AC">
        <w:rPr>
          <w:rFonts w:ascii="Arial" w:hAnsi="Arial" w:cs="Arial"/>
          <w:b/>
          <w:bCs/>
          <w:sz w:val="24"/>
          <w:szCs w:val="24"/>
        </w:rPr>
        <w:t>TERCERO. –</w:t>
      </w:r>
      <w:r>
        <w:rPr>
          <w:rFonts w:ascii="Arial" w:hAnsi="Arial" w:cs="Arial"/>
          <w:sz w:val="24"/>
          <w:szCs w:val="24"/>
        </w:rPr>
        <w:t xml:space="preserve"> Se </w:t>
      </w:r>
      <w:r w:rsidRPr="00240942">
        <w:rPr>
          <w:rFonts w:ascii="Arial" w:hAnsi="Arial" w:cs="Arial"/>
          <w:b/>
          <w:bCs/>
          <w:sz w:val="24"/>
          <w:szCs w:val="24"/>
        </w:rPr>
        <w:t>sobresee</w:t>
      </w:r>
      <w:r>
        <w:rPr>
          <w:rFonts w:ascii="Arial" w:hAnsi="Arial" w:cs="Arial"/>
          <w:sz w:val="24"/>
          <w:szCs w:val="24"/>
        </w:rPr>
        <w:t xml:space="preserve"> el asunto </w:t>
      </w:r>
      <w:r w:rsidRPr="00240942">
        <w:rPr>
          <w:rFonts w:ascii="Arial" w:hAnsi="Arial" w:cs="Arial"/>
          <w:sz w:val="24"/>
          <w:szCs w:val="24"/>
        </w:rPr>
        <w:t>TEEA-REN-27/2021</w:t>
      </w:r>
      <w:r>
        <w:rPr>
          <w:rFonts w:ascii="Arial" w:hAnsi="Arial" w:cs="Arial"/>
          <w:sz w:val="24"/>
          <w:szCs w:val="24"/>
        </w:rPr>
        <w:t>, de acuerdo a lo precisado en el cuerpo de esta sentencia.</w:t>
      </w:r>
    </w:p>
    <w:p w14:paraId="639AAD97" w14:textId="400254F8" w:rsidR="00240942" w:rsidRDefault="00240942" w:rsidP="004E20E0">
      <w:pPr>
        <w:spacing w:line="360" w:lineRule="auto"/>
        <w:jc w:val="both"/>
        <w:rPr>
          <w:rFonts w:ascii="Arial" w:hAnsi="Arial" w:cs="Arial"/>
          <w:sz w:val="24"/>
          <w:szCs w:val="24"/>
        </w:rPr>
      </w:pPr>
    </w:p>
    <w:p w14:paraId="34828323" w14:textId="5EF3807F" w:rsidR="00240942" w:rsidRDefault="00240942" w:rsidP="004E20E0">
      <w:pPr>
        <w:spacing w:line="360" w:lineRule="auto"/>
        <w:jc w:val="both"/>
        <w:rPr>
          <w:rFonts w:ascii="Arial" w:hAnsi="Arial" w:cs="Arial"/>
          <w:sz w:val="24"/>
          <w:szCs w:val="24"/>
        </w:rPr>
      </w:pPr>
      <w:r w:rsidRPr="005F66AC">
        <w:rPr>
          <w:rFonts w:ascii="Arial" w:hAnsi="Arial" w:cs="Arial"/>
          <w:b/>
          <w:bCs/>
          <w:sz w:val="24"/>
          <w:szCs w:val="24"/>
        </w:rPr>
        <w:t>CUARTO. –</w:t>
      </w:r>
      <w:r>
        <w:rPr>
          <w:rFonts w:ascii="Arial" w:hAnsi="Arial" w:cs="Arial"/>
          <w:sz w:val="24"/>
          <w:szCs w:val="24"/>
        </w:rPr>
        <w:t xml:space="preserve"> Se </w:t>
      </w:r>
      <w:r w:rsidRPr="00240942">
        <w:rPr>
          <w:rFonts w:ascii="Arial" w:hAnsi="Arial" w:cs="Arial"/>
          <w:b/>
          <w:bCs/>
          <w:sz w:val="24"/>
          <w:szCs w:val="24"/>
        </w:rPr>
        <w:t>sobresee parcialmente</w:t>
      </w:r>
      <w:r>
        <w:rPr>
          <w:rFonts w:ascii="Arial" w:hAnsi="Arial" w:cs="Arial"/>
          <w:sz w:val="24"/>
          <w:szCs w:val="24"/>
        </w:rPr>
        <w:t xml:space="preserve"> el asunto </w:t>
      </w:r>
      <w:r w:rsidRPr="00240942">
        <w:rPr>
          <w:rFonts w:ascii="Arial" w:hAnsi="Arial" w:cs="Arial"/>
          <w:sz w:val="24"/>
          <w:szCs w:val="24"/>
        </w:rPr>
        <w:t>TEEA-JDC-134/2021</w:t>
      </w:r>
      <w:r>
        <w:rPr>
          <w:rFonts w:ascii="Arial" w:hAnsi="Arial" w:cs="Arial"/>
          <w:sz w:val="24"/>
          <w:szCs w:val="24"/>
        </w:rPr>
        <w:t xml:space="preserve">, respecto de la materia precisada en la sentencia. </w:t>
      </w:r>
    </w:p>
    <w:p w14:paraId="2F1BC36E" w14:textId="66A6B0A5" w:rsidR="00D4208D" w:rsidRDefault="00D4208D" w:rsidP="004E20E0">
      <w:pPr>
        <w:spacing w:line="360" w:lineRule="auto"/>
        <w:jc w:val="both"/>
        <w:rPr>
          <w:rFonts w:ascii="Arial" w:eastAsia="Arial" w:hAnsi="Arial" w:cs="Arial"/>
          <w:sz w:val="24"/>
          <w:szCs w:val="24"/>
        </w:rPr>
      </w:pPr>
    </w:p>
    <w:p w14:paraId="3127A9AD" w14:textId="77777777" w:rsidR="004E20E0" w:rsidRPr="004A148B" w:rsidRDefault="004E20E0" w:rsidP="004E20E0">
      <w:pPr>
        <w:pBdr>
          <w:top w:val="nil"/>
          <w:left w:val="nil"/>
          <w:bottom w:val="nil"/>
          <w:right w:val="nil"/>
          <w:between w:val="nil"/>
        </w:pBdr>
        <w:spacing w:line="360" w:lineRule="auto"/>
        <w:jc w:val="both"/>
        <w:rPr>
          <w:rFonts w:ascii="Arial" w:eastAsia="Arial" w:hAnsi="Arial" w:cs="Arial"/>
          <w:color w:val="000000"/>
          <w:sz w:val="24"/>
          <w:szCs w:val="24"/>
        </w:rPr>
      </w:pPr>
      <w:r w:rsidRPr="004A148B">
        <w:rPr>
          <w:rFonts w:ascii="Arial" w:eastAsia="Arial" w:hAnsi="Arial" w:cs="Arial"/>
          <w:b/>
          <w:color w:val="000000"/>
          <w:sz w:val="24"/>
          <w:szCs w:val="24"/>
        </w:rPr>
        <w:t xml:space="preserve">NOTIFÍQUESE </w:t>
      </w:r>
      <w:r w:rsidRPr="004A148B">
        <w:rPr>
          <w:rFonts w:ascii="Arial" w:eastAsia="Arial" w:hAnsi="Arial" w:cs="Arial"/>
          <w:color w:val="000000"/>
          <w:sz w:val="24"/>
          <w:szCs w:val="24"/>
        </w:rPr>
        <w:t xml:space="preserve">como en derecho corresponda y en su oportunidad archívese el presente expediente como asunto concluido. </w:t>
      </w:r>
    </w:p>
    <w:p w14:paraId="59A515CE" w14:textId="77777777" w:rsidR="004E20E0" w:rsidRPr="004A148B" w:rsidRDefault="004E20E0" w:rsidP="004E20E0">
      <w:pPr>
        <w:pBdr>
          <w:top w:val="nil"/>
          <w:left w:val="nil"/>
          <w:bottom w:val="nil"/>
          <w:right w:val="nil"/>
          <w:between w:val="nil"/>
        </w:pBdr>
        <w:spacing w:line="360" w:lineRule="auto"/>
        <w:jc w:val="both"/>
        <w:rPr>
          <w:rFonts w:ascii="Arial" w:eastAsia="Arial" w:hAnsi="Arial" w:cs="Arial"/>
          <w:color w:val="000000"/>
          <w:sz w:val="24"/>
          <w:szCs w:val="24"/>
        </w:rPr>
      </w:pPr>
    </w:p>
    <w:p w14:paraId="2D427660" w14:textId="77F4E586" w:rsidR="004E20E0" w:rsidRDefault="004E20E0" w:rsidP="004E20E0">
      <w:pPr>
        <w:pBdr>
          <w:top w:val="nil"/>
          <w:left w:val="nil"/>
          <w:bottom w:val="nil"/>
          <w:right w:val="nil"/>
          <w:between w:val="nil"/>
        </w:pBdr>
        <w:spacing w:line="360" w:lineRule="auto"/>
        <w:jc w:val="both"/>
        <w:rPr>
          <w:rFonts w:ascii="Arial" w:eastAsia="Arial" w:hAnsi="Arial" w:cs="Arial"/>
          <w:color w:val="000000"/>
          <w:sz w:val="24"/>
          <w:szCs w:val="24"/>
        </w:rPr>
      </w:pPr>
      <w:r w:rsidRPr="004A148B">
        <w:rPr>
          <w:rFonts w:ascii="Arial" w:eastAsia="Arial" w:hAnsi="Arial" w:cs="Arial"/>
          <w:color w:val="000000"/>
          <w:sz w:val="24"/>
          <w:szCs w:val="24"/>
        </w:rPr>
        <w:t xml:space="preserve">Así lo resolvió el Tribunal Electoral del Estado de Aguascalientes, por unanimidad de votos de las Magistradas y el Magistrado que lo integran, ante el </w:t>
      </w:r>
      <w:proofErr w:type="gramStart"/>
      <w:r w:rsidRPr="004A148B">
        <w:rPr>
          <w:rFonts w:ascii="Arial" w:eastAsia="Arial" w:hAnsi="Arial" w:cs="Arial"/>
          <w:color w:val="000000"/>
          <w:sz w:val="24"/>
          <w:szCs w:val="24"/>
        </w:rPr>
        <w:t>Secretario General</w:t>
      </w:r>
      <w:proofErr w:type="gramEnd"/>
      <w:r w:rsidRPr="004A148B">
        <w:rPr>
          <w:rFonts w:ascii="Arial" w:eastAsia="Arial" w:hAnsi="Arial" w:cs="Arial"/>
          <w:color w:val="000000"/>
          <w:sz w:val="24"/>
          <w:szCs w:val="24"/>
        </w:rPr>
        <w:t xml:space="preserve"> de Acuerdos, quien autoriza y da fe.  </w:t>
      </w:r>
    </w:p>
    <w:p w14:paraId="09164B21" w14:textId="77777777" w:rsidR="003E7364" w:rsidRPr="004A148B" w:rsidRDefault="003E7364" w:rsidP="004E20E0">
      <w:pPr>
        <w:pBdr>
          <w:top w:val="nil"/>
          <w:left w:val="nil"/>
          <w:bottom w:val="nil"/>
          <w:right w:val="nil"/>
          <w:between w:val="nil"/>
        </w:pBdr>
        <w:spacing w:line="360" w:lineRule="auto"/>
        <w:jc w:val="both"/>
        <w:rPr>
          <w:rFonts w:ascii="Arial" w:eastAsia="Arial" w:hAnsi="Arial" w:cs="Arial"/>
          <w:color w:val="000000"/>
          <w:sz w:val="24"/>
          <w:szCs w:val="24"/>
        </w:rPr>
      </w:pPr>
    </w:p>
    <w:tbl>
      <w:tblPr>
        <w:tblStyle w:val="a2"/>
        <w:tblW w:w="92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41"/>
        <w:gridCol w:w="4648"/>
      </w:tblGrid>
      <w:tr w:rsidR="0028404C" w:rsidRPr="004A148B" w14:paraId="7BA7A31D" w14:textId="77777777" w:rsidTr="005F66AC">
        <w:trPr>
          <w:trHeight w:val="1956"/>
        </w:trPr>
        <w:tc>
          <w:tcPr>
            <w:tcW w:w="9289" w:type="dxa"/>
            <w:gridSpan w:val="2"/>
          </w:tcPr>
          <w:p w14:paraId="32D6DA6B" w14:textId="245DAB0A" w:rsidR="0028404C" w:rsidRPr="004A148B" w:rsidRDefault="00EA44A4">
            <w:pPr>
              <w:pBdr>
                <w:top w:val="nil"/>
                <w:left w:val="nil"/>
                <w:bottom w:val="nil"/>
                <w:right w:val="nil"/>
                <w:between w:val="nil"/>
              </w:pBdr>
              <w:spacing w:line="360" w:lineRule="auto"/>
              <w:jc w:val="center"/>
              <w:rPr>
                <w:rFonts w:ascii="Arial" w:eastAsia="Arial" w:hAnsi="Arial" w:cs="Arial"/>
                <w:b/>
                <w:sz w:val="24"/>
                <w:szCs w:val="24"/>
              </w:rPr>
            </w:pPr>
            <w:r w:rsidRPr="004A148B">
              <w:rPr>
                <w:rFonts w:ascii="Arial" w:eastAsia="Arial" w:hAnsi="Arial" w:cs="Arial"/>
                <w:b/>
                <w:sz w:val="24"/>
                <w:szCs w:val="24"/>
              </w:rPr>
              <w:lastRenderedPageBreak/>
              <w:t>MAGISTRADA PRESIDENTA</w:t>
            </w:r>
          </w:p>
          <w:p w14:paraId="77860306" w14:textId="2D78D8A2" w:rsidR="0028404C" w:rsidRDefault="0028404C">
            <w:pPr>
              <w:pBdr>
                <w:top w:val="nil"/>
                <w:left w:val="nil"/>
                <w:bottom w:val="nil"/>
                <w:right w:val="nil"/>
                <w:between w:val="nil"/>
              </w:pBdr>
              <w:spacing w:line="360" w:lineRule="auto"/>
              <w:jc w:val="center"/>
              <w:rPr>
                <w:rFonts w:ascii="Arial" w:eastAsia="Arial" w:hAnsi="Arial" w:cs="Arial"/>
                <w:b/>
                <w:sz w:val="24"/>
                <w:szCs w:val="24"/>
              </w:rPr>
            </w:pPr>
          </w:p>
          <w:p w14:paraId="101B96AC" w14:textId="77777777" w:rsidR="00E82831" w:rsidRPr="004A148B" w:rsidRDefault="00E82831">
            <w:pPr>
              <w:pBdr>
                <w:top w:val="nil"/>
                <w:left w:val="nil"/>
                <w:bottom w:val="nil"/>
                <w:right w:val="nil"/>
                <w:between w:val="nil"/>
              </w:pBdr>
              <w:spacing w:line="360" w:lineRule="auto"/>
              <w:jc w:val="center"/>
              <w:rPr>
                <w:rFonts w:ascii="Arial" w:eastAsia="Arial" w:hAnsi="Arial" w:cs="Arial"/>
                <w:b/>
                <w:sz w:val="24"/>
                <w:szCs w:val="24"/>
              </w:rPr>
            </w:pPr>
          </w:p>
          <w:p w14:paraId="04458FBB" w14:textId="77777777" w:rsidR="0028404C" w:rsidRPr="004A148B" w:rsidRDefault="00EA44A4">
            <w:pPr>
              <w:pBdr>
                <w:top w:val="nil"/>
                <w:left w:val="nil"/>
                <w:bottom w:val="nil"/>
                <w:right w:val="nil"/>
                <w:between w:val="nil"/>
              </w:pBdr>
              <w:spacing w:line="360" w:lineRule="auto"/>
              <w:jc w:val="center"/>
              <w:rPr>
                <w:rFonts w:ascii="Arial" w:eastAsia="Arial" w:hAnsi="Arial" w:cs="Arial"/>
                <w:b/>
                <w:sz w:val="24"/>
                <w:szCs w:val="24"/>
              </w:rPr>
            </w:pPr>
            <w:r w:rsidRPr="004A148B">
              <w:rPr>
                <w:rFonts w:ascii="Arial" w:eastAsia="Arial" w:hAnsi="Arial" w:cs="Arial"/>
                <w:b/>
                <w:sz w:val="24"/>
                <w:szCs w:val="24"/>
              </w:rPr>
              <w:t>CLAUDIA ELOISA DÍAZ DE LEÓN GONZÁLEZ</w:t>
            </w:r>
          </w:p>
        </w:tc>
      </w:tr>
      <w:tr w:rsidR="0028404C" w:rsidRPr="004A148B" w14:paraId="5D88F305" w14:textId="77777777" w:rsidTr="005F66AC">
        <w:trPr>
          <w:trHeight w:val="1987"/>
        </w:trPr>
        <w:tc>
          <w:tcPr>
            <w:tcW w:w="4641" w:type="dxa"/>
          </w:tcPr>
          <w:p w14:paraId="692999DA" w14:textId="38776F42" w:rsidR="0028404C" w:rsidRPr="004A148B" w:rsidRDefault="00EA44A4">
            <w:pPr>
              <w:pBdr>
                <w:top w:val="nil"/>
                <w:left w:val="nil"/>
                <w:bottom w:val="nil"/>
                <w:right w:val="nil"/>
                <w:between w:val="nil"/>
              </w:pBdr>
              <w:spacing w:line="360" w:lineRule="auto"/>
              <w:jc w:val="center"/>
              <w:rPr>
                <w:rFonts w:ascii="Arial" w:eastAsia="Arial" w:hAnsi="Arial" w:cs="Arial"/>
                <w:b/>
                <w:sz w:val="24"/>
                <w:szCs w:val="24"/>
              </w:rPr>
            </w:pPr>
            <w:r w:rsidRPr="004A148B">
              <w:rPr>
                <w:rFonts w:ascii="Arial" w:eastAsia="Arial" w:hAnsi="Arial" w:cs="Arial"/>
                <w:b/>
                <w:sz w:val="24"/>
                <w:szCs w:val="24"/>
              </w:rPr>
              <w:t>MAGISTRADA</w:t>
            </w:r>
          </w:p>
          <w:p w14:paraId="7C002605" w14:textId="0D6FF378" w:rsidR="0028404C" w:rsidRDefault="0028404C">
            <w:pPr>
              <w:pBdr>
                <w:top w:val="nil"/>
                <w:left w:val="nil"/>
                <w:bottom w:val="nil"/>
                <w:right w:val="nil"/>
                <w:between w:val="nil"/>
              </w:pBdr>
              <w:spacing w:line="360" w:lineRule="auto"/>
              <w:jc w:val="center"/>
              <w:rPr>
                <w:rFonts w:ascii="Arial" w:eastAsia="Arial" w:hAnsi="Arial" w:cs="Arial"/>
                <w:b/>
                <w:sz w:val="24"/>
                <w:szCs w:val="24"/>
              </w:rPr>
            </w:pPr>
          </w:p>
          <w:p w14:paraId="1ADBF1CD" w14:textId="77777777" w:rsidR="00E82831" w:rsidRPr="004A148B" w:rsidRDefault="00E82831">
            <w:pPr>
              <w:pBdr>
                <w:top w:val="nil"/>
                <w:left w:val="nil"/>
                <w:bottom w:val="nil"/>
                <w:right w:val="nil"/>
                <w:between w:val="nil"/>
              </w:pBdr>
              <w:spacing w:line="360" w:lineRule="auto"/>
              <w:jc w:val="center"/>
              <w:rPr>
                <w:rFonts w:ascii="Arial" w:eastAsia="Arial" w:hAnsi="Arial" w:cs="Arial"/>
                <w:b/>
                <w:sz w:val="24"/>
                <w:szCs w:val="24"/>
              </w:rPr>
            </w:pPr>
          </w:p>
          <w:p w14:paraId="4ADAD199" w14:textId="78DA35D5" w:rsidR="0028404C" w:rsidRPr="004A148B" w:rsidRDefault="00EA44A4">
            <w:pPr>
              <w:pBdr>
                <w:top w:val="nil"/>
                <w:left w:val="nil"/>
                <w:bottom w:val="nil"/>
                <w:right w:val="nil"/>
                <w:between w:val="nil"/>
              </w:pBdr>
              <w:spacing w:line="360" w:lineRule="auto"/>
              <w:jc w:val="center"/>
              <w:rPr>
                <w:rFonts w:ascii="Arial" w:eastAsia="Arial" w:hAnsi="Arial" w:cs="Arial"/>
                <w:b/>
                <w:sz w:val="24"/>
                <w:szCs w:val="24"/>
              </w:rPr>
            </w:pPr>
            <w:r w:rsidRPr="004A148B">
              <w:rPr>
                <w:rFonts w:ascii="Arial" w:eastAsia="Arial" w:hAnsi="Arial" w:cs="Arial"/>
                <w:b/>
                <w:sz w:val="24"/>
                <w:szCs w:val="24"/>
              </w:rPr>
              <w:t xml:space="preserve">LAURA HORTENSIA </w:t>
            </w:r>
          </w:p>
          <w:p w14:paraId="47A7A5F6" w14:textId="77777777" w:rsidR="0028404C" w:rsidRPr="004A148B" w:rsidRDefault="00EA44A4">
            <w:pPr>
              <w:pBdr>
                <w:top w:val="nil"/>
                <w:left w:val="nil"/>
                <w:bottom w:val="nil"/>
                <w:right w:val="nil"/>
                <w:between w:val="nil"/>
              </w:pBdr>
              <w:spacing w:line="360" w:lineRule="auto"/>
              <w:jc w:val="center"/>
              <w:rPr>
                <w:rFonts w:ascii="Arial" w:eastAsia="Arial" w:hAnsi="Arial" w:cs="Arial"/>
                <w:b/>
                <w:sz w:val="24"/>
                <w:szCs w:val="24"/>
              </w:rPr>
            </w:pPr>
            <w:r w:rsidRPr="004A148B">
              <w:rPr>
                <w:rFonts w:ascii="Arial" w:eastAsia="Arial" w:hAnsi="Arial" w:cs="Arial"/>
                <w:b/>
                <w:sz w:val="24"/>
                <w:szCs w:val="24"/>
              </w:rPr>
              <w:t>LLAMAS HERNÁNDEZ</w:t>
            </w:r>
          </w:p>
        </w:tc>
        <w:tc>
          <w:tcPr>
            <w:tcW w:w="4647" w:type="dxa"/>
          </w:tcPr>
          <w:p w14:paraId="05969DDF" w14:textId="29790FBE" w:rsidR="0028404C" w:rsidRPr="004A148B" w:rsidRDefault="00EA44A4">
            <w:pPr>
              <w:pBdr>
                <w:top w:val="nil"/>
                <w:left w:val="nil"/>
                <w:bottom w:val="nil"/>
                <w:right w:val="nil"/>
                <w:between w:val="nil"/>
              </w:pBdr>
              <w:spacing w:line="360" w:lineRule="auto"/>
              <w:jc w:val="center"/>
              <w:rPr>
                <w:rFonts w:ascii="Arial" w:eastAsia="Arial" w:hAnsi="Arial" w:cs="Arial"/>
                <w:b/>
                <w:sz w:val="24"/>
                <w:szCs w:val="24"/>
              </w:rPr>
            </w:pPr>
            <w:r w:rsidRPr="004A148B">
              <w:rPr>
                <w:rFonts w:ascii="Arial" w:eastAsia="Arial" w:hAnsi="Arial" w:cs="Arial"/>
                <w:b/>
                <w:sz w:val="24"/>
                <w:szCs w:val="24"/>
              </w:rPr>
              <w:t>MAGISTRADO</w:t>
            </w:r>
          </w:p>
          <w:p w14:paraId="7E331CC5" w14:textId="02D80996" w:rsidR="0028404C" w:rsidRDefault="0028404C">
            <w:pPr>
              <w:pBdr>
                <w:top w:val="nil"/>
                <w:left w:val="nil"/>
                <w:bottom w:val="nil"/>
                <w:right w:val="nil"/>
                <w:between w:val="nil"/>
              </w:pBdr>
              <w:spacing w:line="360" w:lineRule="auto"/>
              <w:jc w:val="center"/>
              <w:rPr>
                <w:rFonts w:ascii="Arial" w:eastAsia="Arial" w:hAnsi="Arial" w:cs="Arial"/>
                <w:b/>
                <w:sz w:val="24"/>
                <w:szCs w:val="24"/>
              </w:rPr>
            </w:pPr>
          </w:p>
          <w:p w14:paraId="34F4773D" w14:textId="77777777" w:rsidR="00E82831" w:rsidRPr="004A148B" w:rsidRDefault="00E82831">
            <w:pPr>
              <w:pBdr>
                <w:top w:val="nil"/>
                <w:left w:val="nil"/>
                <w:bottom w:val="nil"/>
                <w:right w:val="nil"/>
                <w:between w:val="nil"/>
              </w:pBdr>
              <w:spacing w:line="360" w:lineRule="auto"/>
              <w:jc w:val="center"/>
              <w:rPr>
                <w:rFonts w:ascii="Arial" w:eastAsia="Arial" w:hAnsi="Arial" w:cs="Arial"/>
                <w:b/>
                <w:sz w:val="24"/>
                <w:szCs w:val="24"/>
              </w:rPr>
            </w:pPr>
          </w:p>
          <w:p w14:paraId="7E13B0BA" w14:textId="77777777" w:rsidR="0028404C" w:rsidRPr="004A148B" w:rsidRDefault="00EA44A4">
            <w:pPr>
              <w:pBdr>
                <w:top w:val="nil"/>
                <w:left w:val="nil"/>
                <w:bottom w:val="nil"/>
                <w:right w:val="nil"/>
                <w:between w:val="nil"/>
              </w:pBdr>
              <w:spacing w:line="360" w:lineRule="auto"/>
              <w:jc w:val="center"/>
              <w:rPr>
                <w:rFonts w:ascii="Arial" w:eastAsia="Arial" w:hAnsi="Arial" w:cs="Arial"/>
                <w:b/>
                <w:sz w:val="24"/>
                <w:szCs w:val="24"/>
              </w:rPr>
            </w:pPr>
            <w:r w:rsidRPr="004A148B">
              <w:rPr>
                <w:rFonts w:ascii="Arial" w:eastAsia="Arial" w:hAnsi="Arial" w:cs="Arial"/>
                <w:b/>
                <w:sz w:val="24"/>
                <w:szCs w:val="24"/>
              </w:rPr>
              <w:t xml:space="preserve">HÉCTOR SALVADOR </w:t>
            </w:r>
          </w:p>
          <w:p w14:paraId="546FBBEA" w14:textId="77777777" w:rsidR="0028404C" w:rsidRPr="004A148B" w:rsidRDefault="00EA44A4">
            <w:pPr>
              <w:pBdr>
                <w:top w:val="nil"/>
                <w:left w:val="nil"/>
                <w:bottom w:val="nil"/>
                <w:right w:val="nil"/>
                <w:between w:val="nil"/>
              </w:pBdr>
              <w:spacing w:line="360" w:lineRule="auto"/>
              <w:jc w:val="center"/>
              <w:rPr>
                <w:rFonts w:ascii="Arial" w:eastAsia="Arial" w:hAnsi="Arial" w:cs="Arial"/>
                <w:b/>
                <w:sz w:val="24"/>
                <w:szCs w:val="24"/>
              </w:rPr>
            </w:pPr>
            <w:r w:rsidRPr="004A148B">
              <w:rPr>
                <w:rFonts w:ascii="Arial" w:eastAsia="Arial" w:hAnsi="Arial" w:cs="Arial"/>
                <w:b/>
                <w:sz w:val="24"/>
                <w:szCs w:val="24"/>
              </w:rPr>
              <w:t>HERNÁNDEZ GALLEGOS</w:t>
            </w:r>
          </w:p>
        </w:tc>
      </w:tr>
      <w:tr w:rsidR="0028404C" w:rsidRPr="004A148B" w14:paraId="2429D256" w14:textId="77777777" w:rsidTr="005F66AC">
        <w:trPr>
          <w:trHeight w:val="1592"/>
        </w:trPr>
        <w:tc>
          <w:tcPr>
            <w:tcW w:w="9289" w:type="dxa"/>
            <w:gridSpan w:val="2"/>
          </w:tcPr>
          <w:p w14:paraId="69E0000C" w14:textId="58F3FB89" w:rsidR="0028404C" w:rsidRPr="004A148B" w:rsidRDefault="00EA44A4">
            <w:pPr>
              <w:pBdr>
                <w:top w:val="nil"/>
                <w:left w:val="nil"/>
                <w:bottom w:val="nil"/>
                <w:right w:val="nil"/>
                <w:between w:val="nil"/>
              </w:pBdr>
              <w:spacing w:line="360" w:lineRule="auto"/>
              <w:jc w:val="center"/>
              <w:rPr>
                <w:rFonts w:ascii="Arial" w:eastAsia="Arial" w:hAnsi="Arial" w:cs="Arial"/>
                <w:b/>
                <w:sz w:val="24"/>
                <w:szCs w:val="24"/>
              </w:rPr>
            </w:pPr>
            <w:r w:rsidRPr="004A148B">
              <w:rPr>
                <w:rFonts w:ascii="Arial" w:eastAsia="Arial" w:hAnsi="Arial" w:cs="Arial"/>
                <w:b/>
                <w:sz w:val="24"/>
                <w:szCs w:val="24"/>
              </w:rPr>
              <w:t xml:space="preserve">    </w:t>
            </w:r>
          </w:p>
          <w:p w14:paraId="516EC884" w14:textId="77B2247B" w:rsidR="0028404C" w:rsidRPr="004A148B" w:rsidRDefault="00EA44A4">
            <w:pPr>
              <w:pBdr>
                <w:top w:val="nil"/>
                <w:left w:val="nil"/>
                <w:bottom w:val="nil"/>
                <w:right w:val="nil"/>
                <w:between w:val="nil"/>
              </w:pBdr>
              <w:spacing w:line="360" w:lineRule="auto"/>
              <w:jc w:val="center"/>
              <w:rPr>
                <w:rFonts w:ascii="Arial" w:eastAsia="Arial" w:hAnsi="Arial" w:cs="Arial"/>
                <w:b/>
                <w:sz w:val="24"/>
                <w:szCs w:val="24"/>
              </w:rPr>
            </w:pPr>
            <w:r w:rsidRPr="004A148B">
              <w:rPr>
                <w:rFonts w:ascii="Arial" w:eastAsia="Arial" w:hAnsi="Arial" w:cs="Arial"/>
                <w:b/>
                <w:sz w:val="24"/>
                <w:szCs w:val="24"/>
              </w:rPr>
              <w:t>SECRETARIO DE ACUERDOS</w:t>
            </w:r>
          </w:p>
          <w:p w14:paraId="220F48F8" w14:textId="6F2C0E42" w:rsidR="0028404C" w:rsidRDefault="0028404C">
            <w:pPr>
              <w:pBdr>
                <w:top w:val="nil"/>
                <w:left w:val="nil"/>
                <w:bottom w:val="nil"/>
                <w:right w:val="nil"/>
                <w:between w:val="nil"/>
              </w:pBdr>
              <w:spacing w:line="360" w:lineRule="auto"/>
              <w:jc w:val="center"/>
              <w:rPr>
                <w:rFonts w:ascii="Arial" w:eastAsia="Arial" w:hAnsi="Arial" w:cs="Arial"/>
                <w:b/>
                <w:sz w:val="24"/>
                <w:szCs w:val="24"/>
              </w:rPr>
            </w:pPr>
          </w:p>
          <w:p w14:paraId="082BEEDE" w14:textId="77777777" w:rsidR="003F4428" w:rsidRPr="004A148B" w:rsidRDefault="003F4428">
            <w:pPr>
              <w:pBdr>
                <w:top w:val="nil"/>
                <w:left w:val="nil"/>
                <w:bottom w:val="nil"/>
                <w:right w:val="nil"/>
                <w:between w:val="nil"/>
              </w:pBdr>
              <w:spacing w:line="360" w:lineRule="auto"/>
              <w:jc w:val="center"/>
              <w:rPr>
                <w:rFonts w:ascii="Arial" w:eastAsia="Arial" w:hAnsi="Arial" w:cs="Arial"/>
                <w:b/>
                <w:sz w:val="24"/>
                <w:szCs w:val="24"/>
              </w:rPr>
            </w:pPr>
          </w:p>
          <w:p w14:paraId="25BECF77" w14:textId="77777777" w:rsidR="0028404C" w:rsidRPr="004A148B" w:rsidRDefault="00EA44A4">
            <w:pPr>
              <w:pBdr>
                <w:top w:val="nil"/>
                <w:left w:val="nil"/>
                <w:bottom w:val="nil"/>
                <w:right w:val="nil"/>
                <w:between w:val="nil"/>
              </w:pBdr>
              <w:spacing w:line="360" w:lineRule="auto"/>
              <w:jc w:val="center"/>
              <w:rPr>
                <w:rFonts w:ascii="Arial" w:eastAsia="Arial" w:hAnsi="Arial" w:cs="Arial"/>
                <w:b/>
                <w:sz w:val="24"/>
                <w:szCs w:val="24"/>
              </w:rPr>
            </w:pPr>
            <w:r w:rsidRPr="004A148B">
              <w:rPr>
                <w:rFonts w:ascii="Arial" w:eastAsia="Arial" w:hAnsi="Arial" w:cs="Arial"/>
                <w:b/>
                <w:sz w:val="24"/>
                <w:szCs w:val="24"/>
              </w:rPr>
              <w:t>JESÚS OCIEL BAENA SUCEDO</w:t>
            </w:r>
          </w:p>
        </w:tc>
      </w:tr>
      <w:bookmarkEnd w:id="0"/>
    </w:tbl>
    <w:p w14:paraId="0BCD51C7" w14:textId="374CF7CC" w:rsidR="0028404C" w:rsidRPr="004A148B" w:rsidRDefault="0028404C">
      <w:pPr>
        <w:tabs>
          <w:tab w:val="left" w:pos="4320"/>
        </w:tabs>
        <w:rPr>
          <w:rFonts w:ascii="Arial" w:eastAsia="Arial" w:hAnsi="Arial" w:cs="Arial"/>
          <w:sz w:val="24"/>
          <w:szCs w:val="24"/>
        </w:rPr>
      </w:pPr>
    </w:p>
    <w:sectPr w:rsidR="0028404C" w:rsidRPr="004A148B">
      <w:headerReference w:type="even" r:id="rId9"/>
      <w:headerReference w:type="default" r:id="rId10"/>
      <w:footerReference w:type="even" r:id="rId11"/>
      <w:footerReference w:type="default" r:id="rId12"/>
      <w:headerReference w:type="first" r:id="rId13"/>
      <w:footerReference w:type="first" r:id="rId14"/>
      <w:pgSz w:w="12240" w:h="20160"/>
      <w:pgMar w:top="2552" w:right="1134"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C3B2" w14:textId="77777777" w:rsidR="00380E51" w:rsidRDefault="00380E51">
      <w:r>
        <w:separator/>
      </w:r>
    </w:p>
  </w:endnote>
  <w:endnote w:type="continuationSeparator" w:id="0">
    <w:p w14:paraId="7A9E0B77" w14:textId="77777777" w:rsidR="00380E51" w:rsidRDefault="0038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Arial Nova Light">
    <w:altName w:val="Arial Nova Light"/>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CCAF" w14:textId="77777777" w:rsidR="00CD0786" w:rsidRDefault="00CD07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6796" w14:textId="77777777" w:rsidR="00C41D29" w:rsidRDefault="00C41D29">
    <w:pPr>
      <w:pBdr>
        <w:top w:val="nil"/>
        <w:left w:val="nil"/>
        <w:bottom w:val="nil"/>
        <w:right w:val="nil"/>
        <w:between w:val="nil"/>
      </w:pBdr>
      <w:tabs>
        <w:tab w:val="center" w:pos="4419"/>
        <w:tab w:val="right" w:pos="8838"/>
      </w:tabs>
      <w:rPr>
        <w:color w:val="000000"/>
      </w:rPr>
    </w:pPr>
    <w:r>
      <w:rPr>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E9EF" w14:textId="77777777" w:rsidR="00CD0786" w:rsidRDefault="00CD07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6064" w14:textId="77777777" w:rsidR="00380E51" w:rsidRDefault="00380E51">
      <w:r>
        <w:separator/>
      </w:r>
    </w:p>
  </w:footnote>
  <w:footnote w:type="continuationSeparator" w:id="0">
    <w:p w14:paraId="0A35CC16" w14:textId="77777777" w:rsidR="00380E51" w:rsidRDefault="00380E51">
      <w:r>
        <w:continuationSeparator/>
      </w:r>
    </w:p>
  </w:footnote>
  <w:footnote w:id="1">
    <w:p w14:paraId="4E133167" w14:textId="77777777" w:rsidR="00C41D29" w:rsidRPr="00360D40" w:rsidRDefault="00C41D29">
      <w:pPr>
        <w:pBdr>
          <w:top w:val="nil"/>
          <w:left w:val="nil"/>
          <w:bottom w:val="nil"/>
          <w:right w:val="nil"/>
          <w:between w:val="nil"/>
        </w:pBdr>
        <w:rPr>
          <w:rFonts w:ascii="Arial" w:eastAsia="Arial" w:hAnsi="Arial" w:cs="Arial"/>
          <w:color w:val="000000"/>
          <w:sz w:val="18"/>
          <w:szCs w:val="18"/>
        </w:rPr>
      </w:pPr>
      <w:r w:rsidRPr="00360D40">
        <w:rPr>
          <w:rFonts w:ascii="Arial" w:hAnsi="Arial" w:cs="Arial"/>
          <w:sz w:val="18"/>
          <w:szCs w:val="18"/>
          <w:vertAlign w:val="superscript"/>
        </w:rPr>
        <w:footnoteRef/>
      </w:r>
      <w:r w:rsidRPr="00360D40">
        <w:rPr>
          <w:rFonts w:ascii="Arial" w:eastAsia="Arial" w:hAnsi="Arial" w:cs="Arial"/>
          <w:color w:val="000000"/>
          <w:sz w:val="18"/>
          <w:szCs w:val="18"/>
        </w:rPr>
        <w:t xml:space="preserve"> Todas las fechas corresponden al dos </w:t>
      </w:r>
      <w:proofErr w:type="gramStart"/>
      <w:r w:rsidRPr="00360D40">
        <w:rPr>
          <w:rFonts w:ascii="Arial" w:eastAsia="Arial" w:hAnsi="Arial" w:cs="Arial"/>
          <w:color w:val="000000"/>
          <w:sz w:val="18"/>
          <w:szCs w:val="18"/>
        </w:rPr>
        <w:t>mil veintiuno</w:t>
      </w:r>
      <w:proofErr w:type="gramEnd"/>
      <w:r w:rsidRPr="00360D40">
        <w:rPr>
          <w:rFonts w:ascii="Arial" w:eastAsia="Arial" w:hAnsi="Arial" w:cs="Arial"/>
          <w:color w:val="000000"/>
          <w:sz w:val="18"/>
          <w:szCs w:val="18"/>
        </w:rPr>
        <w:t xml:space="preserve"> salvo precisión en lo contrario.</w:t>
      </w:r>
    </w:p>
  </w:footnote>
  <w:footnote w:id="2">
    <w:p w14:paraId="23CD019D" w14:textId="030B0964" w:rsidR="00E1551D" w:rsidRPr="00E1551D" w:rsidRDefault="00E1551D">
      <w:pPr>
        <w:pStyle w:val="Textonotapie"/>
        <w:rPr>
          <w:rFonts w:ascii="Arial" w:hAnsi="Arial" w:cs="Arial"/>
        </w:rPr>
      </w:pPr>
      <w:r w:rsidRPr="00E1551D">
        <w:rPr>
          <w:rStyle w:val="Refdenotaalpie"/>
          <w:rFonts w:ascii="Arial" w:hAnsi="Arial" w:cs="Arial"/>
          <w:sz w:val="18"/>
          <w:szCs w:val="18"/>
        </w:rPr>
        <w:footnoteRef/>
      </w:r>
      <w:r w:rsidRPr="00E1551D">
        <w:rPr>
          <w:rFonts w:ascii="Arial" w:hAnsi="Arial" w:cs="Arial"/>
          <w:sz w:val="18"/>
          <w:szCs w:val="18"/>
        </w:rPr>
        <w:t xml:space="preserve"> CG-A-54/21</w:t>
      </w:r>
    </w:p>
  </w:footnote>
  <w:footnote w:id="3">
    <w:p w14:paraId="3655117F" w14:textId="59280980" w:rsidR="00C41D29" w:rsidRPr="00FD4671" w:rsidRDefault="00C41D29">
      <w:pPr>
        <w:pBdr>
          <w:top w:val="nil"/>
          <w:left w:val="nil"/>
          <w:bottom w:val="nil"/>
          <w:right w:val="nil"/>
          <w:between w:val="nil"/>
        </w:pBdr>
        <w:jc w:val="both"/>
        <w:rPr>
          <w:rFonts w:ascii="Arial" w:eastAsia="Arial" w:hAnsi="Arial" w:cs="Arial"/>
          <w:color w:val="000000"/>
          <w:sz w:val="18"/>
          <w:szCs w:val="18"/>
        </w:rPr>
      </w:pPr>
      <w:r w:rsidRPr="00FD4671">
        <w:rPr>
          <w:rFonts w:ascii="Arial" w:hAnsi="Arial" w:cs="Arial"/>
          <w:sz w:val="18"/>
          <w:szCs w:val="18"/>
          <w:vertAlign w:val="superscript"/>
        </w:rPr>
        <w:footnoteRef/>
      </w:r>
      <w:r w:rsidRPr="00FD4671">
        <w:rPr>
          <w:rFonts w:ascii="Arial" w:eastAsia="Arial" w:hAnsi="Arial" w:cs="Arial"/>
          <w:sz w:val="18"/>
          <w:szCs w:val="18"/>
        </w:rPr>
        <w:t xml:space="preserve">Jurisprudencia 2a./J. 58/2010. CONCEPTOS DE VIOLACIÓN O AGRAVIOS. PARA CUMPLIR CON LOS PRINCIPIOS DE CONGRUENCIA Y EXHAUSTIVIDAD EN LAS SENTENCIAS DE AMPARO ES INNECESARIA SU TRANSCRIPCIÓN. Consultable en la URL: </w:t>
      </w:r>
      <w:hyperlink r:id="rId1">
        <w:r w:rsidRPr="00FD4671">
          <w:rPr>
            <w:rFonts w:ascii="Arial" w:eastAsia="Arial" w:hAnsi="Arial" w:cs="Arial"/>
            <w:sz w:val="18"/>
            <w:szCs w:val="18"/>
          </w:rPr>
          <w:t>https://sjf.scjn.gob.mx/sjfsist/Paginas/DetalleGeneralV2.aspx?Clase=DetalleTesisBL&amp;ID=164618&amp;Semanario=0</w:t>
        </w:r>
      </w:hyperlink>
      <w:r w:rsidRPr="00FD4671">
        <w:rPr>
          <w:rFonts w:ascii="Arial" w:eastAsia="Arial" w:hAnsi="Arial" w:cs="Arial"/>
          <w:sz w:val="18"/>
          <w:szCs w:val="18"/>
        </w:rPr>
        <w:t xml:space="preserve"> </w:t>
      </w:r>
    </w:p>
  </w:footnote>
  <w:footnote w:id="4">
    <w:p w14:paraId="3F20EDC8" w14:textId="70015DE5" w:rsidR="00C41D29" w:rsidRPr="00FD4671" w:rsidRDefault="00C41D29">
      <w:pPr>
        <w:pBdr>
          <w:top w:val="nil"/>
          <w:left w:val="nil"/>
          <w:bottom w:val="nil"/>
          <w:right w:val="nil"/>
          <w:between w:val="nil"/>
        </w:pBdr>
        <w:jc w:val="both"/>
        <w:rPr>
          <w:rFonts w:ascii="Arial" w:eastAsia="Arial" w:hAnsi="Arial" w:cs="Arial"/>
          <w:color w:val="000000"/>
          <w:sz w:val="18"/>
          <w:szCs w:val="18"/>
        </w:rPr>
      </w:pPr>
      <w:r w:rsidRPr="00FD4671">
        <w:rPr>
          <w:rFonts w:ascii="Arial" w:hAnsi="Arial" w:cs="Arial"/>
          <w:sz w:val="18"/>
          <w:szCs w:val="18"/>
          <w:vertAlign w:val="superscript"/>
        </w:rPr>
        <w:footnoteRef/>
      </w:r>
      <w:r w:rsidRPr="00FD4671">
        <w:rPr>
          <w:rFonts w:ascii="Arial" w:eastAsia="Arial" w:hAnsi="Arial" w:cs="Arial"/>
          <w:color w:val="000000"/>
          <w:sz w:val="18"/>
          <w:szCs w:val="18"/>
        </w:rPr>
        <w:t xml:space="preserve"> Visible a fojas 117 a 118, del Volumen 1, de la citada Compilación de Jurisprudencia y Tesis en la Materia.</w:t>
      </w:r>
    </w:p>
  </w:footnote>
  <w:footnote w:id="5">
    <w:p w14:paraId="7622AE03" w14:textId="77777777" w:rsidR="00C41D29" w:rsidRPr="00FD4671" w:rsidRDefault="00C41D29">
      <w:pPr>
        <w:pBdr>
          <w:top w:val="nil"/>
          <w:left w:val="nil"/>
          <w:bottom w:val="nil"/>
          <w:right w:val="nil"/>
          <w:between w:val="nil"/>
        </w:pBdr>
        <w:jc w:val="both"/>
        <w:rPr>
          <w:rFonts w:ascii="Arial" w:eastAsia="Arial" w:hAnsi="Arial" w:cs="Arial"/>
          <w:color w:val="000000"/>
          <w:sz w:val="18"/>
          <w:szCs w:val="18"/>
        </w:rPr>
      </w:pPr>
      <w:r w:rsidRPr="00FD4671">
        <w:rPr>
          <w:rFonts w:ascii="Arial" w:hAnsi="Arial" w:cs="Arial"/>
          <w:sz w:val="18"/>
          <w:szCs w:val="18"/>
          <w:vertAlign w:val="superscript"/>
        </w:rPr>
        <w:footnoteRef/>
      </w:r>
      <w:r w:rsidRPr="00FD4671">
        <w:rPr>
          <w:rFonts w:ascii="Arial" w:eastAsia="Arial" w:hAnsi="Arial" w:cs="Arial"/>
          <w:color w:val="000000"/>
          <w:sz w:val="18"/>
          <w:szCs w:val="18"/>
        </w:rPr>
        <w:t xml:space="preserve"> Consultable en el Semanario Judicial de la Federación, Tomo XXXIII, abril de 2011, página 1299.</w:t>
      </w:r>
    </w:p>
    <w:p w14:paraId="2B7AAC5E" w14:textId="77777777" w:rsidR="00C41D29" w:rsidRDefault="00C41D29">
      <w:pPr>
        <w:pBdr>
          <w:top w:val="nil"/>
          <w:left w:val="nil"/>
          <w:bottom w:val="nil"/>
          <w:right w:val="nil"/>
          <w:between w:val="nil"/>
        </w:pBdr>
        <w:rPr>
          <w:rFonts w:ascii="Calibri" w:eastAsia="Calibri" w:hAnsi="Calibri" w:cs="Calibri"/>
          <w:color w:val="000000"/>
        </w:rPr>
      </w:pPr>
    </w:p>
  </w:footnote>
  <w:footnote w:id="6">
    <w:p w14:paraId="1C334E9E" w14:textId="77777777" w:rsidR="00C41D29" w:rsidRPr="00360D40" w:rsidRDefault="00C41D29">
      <w:pPr>
        <w:pBdr>
          <w:top w:val="nil"/>
          <w:left w:val="nil"/>
          <w:bottom w:val="nil"/>
          <w:right w:val="nil"/>
          <w:between w:val="nil"/>
        </w:pBdr>
        <w:jc w:val="both"/>
        <w:rPr>
          <w:rFonts w:ascii="Arial" w:eastAsia="Arial" w:hAnsi="Arial" w:cs="Arial"/>
          <w:color w:val="000000"/>
          <w:sz w:val="18"/>
          <w:szCs w:val="18"/>
        </w:rPr>
      </w:pPr>
      <w:r w:rsidRPr="00360D40">
        <w:rPr>
          <w:rFonts w:ascii="Arial" w:hAnsi="Arial" w:cs="Arial"/>
          <w:sz w:val="18"/>
          <w:szCs w:val="18"/>
          <w:vertAlign w:val="superscript"/>
        </w:rPr>
        <w:footnoteRef/>
      </w:r>
      <w:r w:rsidRPr="00360D40">
        <w:rPr>
          <w:rFonts w:ascii="Arial" w:eastAsia="Arial" w:hAnsi="Arial" w:cs="Arial"/>
          <w:color w:val="000000"/>
          <w:sz w:val="18"/>
          <w:szCs w:val="18"/>
        </w:rPr>
        <w:t xml:space="preserve"> Artículo 17. (…) </w:t>
      </w:r>
    </w:p>
    <w:p w14:paraId="12A86BC4" w14:textId="7F7C17B1" w:rsidR="00C41D29" w:rsidRPr="00360D40" w:rsidRDefault="00C41D29">
      <w:pPr>
        <w:pBdr>
          <w:top w:val="nil"/>
          <w:left w:val="nil"/>
          <w:bottom w:val="nil"/>
          <w:right w:val="nil"/>
          <w:between w:val="nil"/>
        </w:pBdr>
        <w:jc w:val="both"/>
        <w:rPr>
          <w:rFonts w:ascii="Arial" w:eastAsia="Calibri" w:hAnsi="Arial" w:cs="Arial"/>
          <w:color w:val="000000"/>
          <w:sz w:val="18"/>
          <w:szCs w:val="18"/>
        </w:rPr>
      </w:pPr>
      <w:r w:rsidRPr="00360D40">
        <w:rPr>
          <w:rFonts w:ascii="Arial" w:eastAsia="Arial" w:hAnsi="Arial" w:cs="Arial"/>
          <w:color w:val="000000"/>
          <w:sz w:val="18"/>
          <w:szCs w:val="18"/>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footnote>
  <w:footnote w:id="7">
    <w:p w14:paraId="17DEFA62" w14:textId="77777777" w:rsidR="00C41D29" w:rsidRDefault="00C41D29">
      <w:pPr>
        <w:pBdr>
          <w:top w:val="nil"/>
          <w:left w:val="nil"/>
          <w:bottom w:val="nil"/>
          <w:right w:val="nil"/>
          <w:between w:val="nil"/>
        </w:pBdr>
        <w:jc w:val="both"/>
        <w:rPr>
          <w:rFonts w:ascii="Arial" w:eastAsia="Arial" w:hAnsi="Arial" w:cs="Arial"/>
          <w:color w:val="000000"/>
        </w:rPr>
      </w:pPr>
      <w:r w:rsidRPr="00360D40">
        <w:rPr>
          <w:rFonts w:ascii="Arial" w:hAnsi="Arial" w:cs="Arial"/>
          <w:sz w:val="18"/>
          <w:szCs w:val="18"/>
          <w:vertAlign w:val="superscript"/>
        </w:rPr>
        <w:footnoteRef/>
      </w:r>
      <w:r w:rsidRPr="00360D40">
        <w:rPr>
          <w:rFonts w:ascii="Arial" w:eastAsia="Arial" w:hAnsi="Arial" w:cs="Arial"/>
          <w:color w:val="000000"/>
          <w:sz w:val="18"/>
          <w:szCs w:val="18"/>
        </w:rPr>
        <w:t xml:space="preserve"> Al respecto, es orientadora la jurisprudencia 58/2010 de la Segunda Sala de la Suprema Corte de Justicia de la Nación de rubro y texto siguientes: “</w:t>
      </w:r>
      <w:r w:rsidRPr="00360D40">
        <w:rPr>
          <w:rFonts w:ascii="Arial" w:eastAsia="Arial" w:hAnsi="Arial" w:cs="Arial"/>
          <w:b/>
          <w:color w:val="000000"/>
          <w:sz w:val="18"/>
          <w:szCs w:val="18"/>
        </w:rPr>
        <w:t>CONCEPTOS DE VIOLACIÓN O AGRAVIOS. PARA CUMPLIR CON LOS PRINCIPIOS DE CONGRUENCIA Y EXHAUSTIVIDAD EN LAS SENTENCIAS DE AMPARO ES INNECESARIA SU TRANSCRIPCIÓN</w:t>
      </w:r>
      <w:r w:rsidRPr="00360D40">
        <w:rPr>
          <w:rFonts w:ascii="Arial" w:eastAsia="Arial" w:hAnsi="Arial" w:cs="Arial"/>
          <w:color w:val="000000"/>
          <w:sz w:val="18"/>
          <w:szCs w:val="18"/>
        </w:rPr>
        <w:t>.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p>
  </w:footnote>
  <w:footnote w:id="8">
    <w:p w14:paraId="2843B03D" w14:textId="77777777" w:rsidR="00576F6D" w:rsidRPr="006A0DEB" w:rsidRDefault="00576F6D" w:rsidP="00576F6D">
      <w:pPr>
        <w:pStyle w:val="Textonotapie"/>
        <w:contextualSpacing/>
        <w:jc w:val="both"/>
        <w:rPr>
          <w:rFonts w:ascii="Arial" w:hAnsi="Arial" w:cs="Arial"/>
          <w:sz w:val="16"/>
          <w:szCs w:val="16"/>
        </w:rPr>
      </w:pPr>
      <w:r w:rsidRPr="006A0DEB">
        <w:rPr>
          <w:rStyle w:val="Refdenotaalpie"/>
          <w:rFonts w:ascii="Arial" w:hAnsi="Arial" w:cs="Arial"/>
          <w:sz w:val="16"/>
          <w:szCs w:val="16"/>
        </w:rPr>
        <w:footnoteRef/>
      </w:r>
      <w:r w:rsidRPr="006A0DEB">
        <w:rPr>
          <w:rFonts w:ascii="Arial" w:hAnsi="Arial" w:cs="Arial"/>
          <w:sz w:val="16"/>
          <w:szCs w:val="16"/>
        </w:rPr>
        <w:t xml:space="preserve"> Dicho criterio se ha sostenido en diversas ocasiones por la Sala Superior de este Tribunal Electoral, entre los que se encuentra el correspondiente a la sentencia dictada en los juicios </w:t>
      </w:r>
      <w:r w:rsidRPr="006A0DEB">
        <w:rPr>
          <w:rFonts w:ascii="Arial" w:hAnsi="Arial" w:cs="Arial"/>
          <w:sz w:val="16"/>
          <w:szCs w:val="16"/>
        </w:rPr>
        <w:br/>
        <w:t xml:space="preserve">SUP-JDC-1236/2015 y acumulados, en la cual se resolvió lo relativo a la asignación de diputaciones por el principio de </w:t>
      </w:r>
      <w:r>
        <w:rPr>
          <w:rFonts w:ascii="Arial" w:hAnsi="Arial" w:cs="Arial"/>
          <w:i/>
          <w:sz w:val="16"/>
          <w:szCs w:val="16"/>
        </w:rPr>
        <w:t>RP</w:t>
      </w:r>
      <w:r w:rsidRPr="006A0DEB">
        <w:rPr>
          <w:rFonts w:ascii="Arial" w:hAnsi="Arial" w:cs="Arial"/>
          <w:sz w:val="16"/>
          <w:szCs w:val="16"/>
        </w:rPr>
        <w:t xml:space="preserve"> en el Estado de Nuevo León.</w:t>
      </w:r>
    </w:p>
  </w:footnote>
  <w:footnote w:id="9">
    <w:p w14:paraId="47CCE4B5" w14:textId="77777777" w:rsidR="00576F6D" w:rsidRPr="006A0DEB" w:rsidRDefault="00576F6D" w:rsidP="00576F6D">
      <w:pPr>
        <w:pStyle w:val="Textonotapie"/>
        <w:contextualSpacing/>
        <w:jc w:val="both"/>
        <w:rPr>
          <w:rFonts w:ascii="Arial" w:hAnsi="Arial" w:cs="Arial"/>
          <w:sz w:val="16"/>
          <w:szCs w:val="16"/>
        </w:rPr>
      </w:pPr>
      <w:r w:rsidRPr="006A0DEB">
        <w:rPr>
          <w:rStyle w:val="Refdenotaalpie"/>
          <w:rFonts w:ascii="Arial" w:hAnsi="Arial" w:cs="Arial"/>
          <w:sz w:val="16"/>
          <w:szCs w:val="16"/>
        </w:rPr>
        <w:footnoteRef/>
      </w:r>
      <w:r w:rsidRPr="006A0DEB">
        <w:rPr>
          <w:rFonts w:ascii="Arial" w:hAnsi="Arial" w:cs="Arial"/>
          <w:sz w:val="16"/>
          <w:szCs w:val="16"/>
        </w:rPr>
        <w:t xml:space="preserve"> Véase la sentencia dictada en el recurso de reconsideración SUP-REC-248/2012.</w:t>
      </w:r>
    </w:p>
  </w:footnote>
  <w:footnote w:id="10">
    <w:p w14:paraId="1A6ED7B6" w14:textId="77777777" w:rsidR="00576F6D" w:rsidRPr="006A0DEB" w:rsidRDefault="00576F6D" w:rsidP="00576F6D">
      <w:pPr>
        <w:pStyle w:val="Textonotapie"/>
        <w:contextualSpacing/>
        <w:jc w:val="both"/>
        <w:rPr>
          <w:rFonts w:ascii="Arial" w:hAnsi="Arial" w:cs="Arial"/>
          <w:sz w:val="16"/>
          <w:szCs w:val="16"/>
        </w:rPr>
      </w:pPr>
      <w:r w:rsidRPr="006A0DEB">
        <w:rPr>
          <w:rStyle w:val="Refdenotaalpie"/>
          <w:rFonts w:ascii="Arial" w:hAnsi="Arial" w:cs="Arial"/>
          <w:sz w:val="16"/>
          <w:szCs w:val="16"/>
        </w:rPr>
        <w:footnoteRef/>
      </w:r>
      <w:r w:rsidRPr="006A0DEB">
        <w:rPr>
          <w:rFonts w:ascii="Arial" w:hAnsi="Arial" w:cs="Arial"/>
          <w:sz w:val="16"/>
          <w:szCs w:val="16"/>
        </w:rPr>
        <w:t xml:space="preserve"> Jurisprudencia P./J. 69/98, del Pleno de la Suprema Corte, con el rubro: MATERIA ELECTORAL. BASES GENERALES DEL PRINCIPIO DE REPRESENTACIÓN PROPORCIONAL, publicada en Semanario Judicial de la Federación y su Gaceta, tomo VIII, noviembre de 1998, materia constitucional, P. 189. número de registro: 195152</w:t>
      </w:r>
    </w:p>
  </w:footnote>
  <w:footnote w:id="11">
    <w:p w14:paraId="2956206F" w14:textId="77777777" w:rsidR="00576F6D" w:rsidRPr="006A0DEB" w:rsidRDefault="00576F6D" w:rsidP="00576F6D">
      <w:pPr>
        <w:pStyle w:val="Textonotapie"/>
        <w:contextualSpacing/>
        <w:jc w:val="both"/>
        <w:rPr>
          <w:rFonts w:ascii="Arial" w:hAnsi="Arial" w:cs="Arial"/>
          <w:sz w:val="16"/>
          <w:szCs w:val="16"/>
          <w:lang w:val="es-ES"/>
        </w:rPr>
      </w:pPr>
      <w:r w:rsidRPr="006A0DEB">
        <w:rPr>
          <w:rStyle w:val="Refdenotaalpie"/>
          <w:rFonts w:ascii="Arial" w:hAnsi="Arial" w:cs="Arial"/>
          <w:sz w:val="16"/>
          <w:szCs w:val="16"/>
        </w:rPr>
        <w:footnoteRef/>
      </w:r>
      <w:r w:rsidRPr="006A0DEB">
        <w:rPr>
          <w:rFonts w:ascii="Arial" w:hAnsi="Arial" w:cs="Arial"/>
          <w:sz w:val="16"/>
          <w:szCs w:val="16"/>
        </w:rPr>
        <w:t xml:space="preserve"> Véase sentencia del expediente SUP-JDC-567/2017.</w:t>
      </w:r>
    </w:p>
  </w:footnote>
  <w:footnote w:id="12">
    <w:p w14:paraId="68270874" w14:textId="77777777" w:rsidR="00576F6D" w:rsidRPr="006A0DEB" w:rsidRDefault="00576F6D" w:rsidP="00576F6D">
      <w:pPr>
        <w:pStyle w:val="Textonotapie"/>
        <w:contextualSpacing/>
        <w:jc w:val="both"/>
        <w:rPr>
          <w:rFonts w:ascii="Arial" w:hAnsi="Arial" w:cs="Arial"/>
          <w:sz w:val="16"/>
          <w:szCs w:val="16"/>
        </w:rPr>
      </w:pPr>
      <w:r w:rsidRPr="006A0DEB">
        <w:rPr>
          <w:rStyle w:val="Refdenotaalpie"/>
          <w:rFonts w:ascii="Arial" w:hAnsi="Arial" w:cs="Arial"/>
          <w:sz w:val="16"/>
          <w:szCs w:val="16"/>
        </w:rPr>
        <w:footnoteRef/>
      </w:r>
      <w:r w:rsidRPr="006A0DEB">
        <w:rPr>
          <w:rFonts w:ascii="Arial" w:hAnsi="Arial" w:cs="Arial"/>
          <w:sz w:val="16"/>
          <w:szCs w:val="16"/>
        </w:rPr>
        <w:t xml:space="preserve"> Artículo 17, apartado A de la Constitución Local.</w:t>
      </w:r>
    </w:p>
  </w:footnote>
  <w:footnote w:id="13">
    <w:p w14:paraId="3C7C4AF1" w14:textId="77777777" w:rsidR="00576F6D" w:rsidRPr="006A0DEB" w:rsidRDefault="00576F6D" w:rsidP="00576F6D">
      <w:pPr>
        <w:pStyle w:val="Textonotapie"/>
        <w:contextualSpacing/>
        <w:jc w:val="both"/>
        <w:rPr>
          <w:rFonts w:ascii="Arial" w:hAnsi="Arial" w:cs="Arial"/>
          <w:sz w:val="16"/>
          <w:szCs w:val="16"/>
        </w:rPr>
      </w:pPr>
      <w:r w:rsidRPr="006A0DEB">
        <w:rPr>
          <w:rStyle w:val="Refdenotaalpie"/>
          <w:rFonts w:ascii="Arial" w:hAnsi="Arial" w:cs="Arial"/>
          <w:sz w:val="16"/>
          <w:szCs w:val="16"/>
        </w:rPr>
        <w:footnoteRef/>
      </w:r>
      <w:r w:rsidRPr="006A0DEB">
        <w:rPr>
          <w:rFonts w:ascii="Arial" w:hAnsi="Arial" w:cs="Arial"/>
          <w:sz w:val="16"/>
          <w:szCs w:val="16"/>
        </w:rPr>
        <w:t xml:space="preserve"> Artículo 233, fracción I, del Código Electoral.</w:t>
      </w:r>
    </w:p>
  </w:footnote>
  <w:footnote w:id="14">
    <w:p w14:paraId="0753E29C" w14:textId="77777777" w:rsidR="00576F6D" w:rsidRPr="006A0DEB" w:rsidRDefault="00576F6D" w:rsidP="00576F6D">
      <w:pPr>
        <w:pStyle w:val="Textonotapie"/>
        <w:contextualSpacing/>
        <w:jc w:val="both"/>
        <w:rPr>
          <w:rFonts w:ascii="Arial" w:hAnsi="Arial" w:cs="Arial"/>
          <w:sz w:val="16"/>
          <w:szCs w:val="16"/>
        </w:rPr>
      </w:pPr>
      <w:r w:rsidRPr="006A0DEB">
        <w:rPr>
          <w:rStyle w:val="Refdenotaalpie"/>
          <w:rFonts w:ascii="Arial" w:hAnsi="Arial" w:cs="Arial"/>
          <w:sz w:val="16"/>
          <w:szCs w:val="16"/>
        </w:rPr>
        <w:footnoteRef/>
      </w:r>
      <w:r w:rsidRPr="006A0DEB">
        <w:rPr>
          <w:rFonts w:ascii="Arial" w:hAnsi="Arial" w:cs="Arial"/>
          <w:sz w:val="16"/>
          <w:szCs w:val="16"/>
        </w:rPr>
        <w:t xml:space="preserve"> Artículo 233, fracción II, del Código Electoral.</w:t>
      </w:r>
    </w:p>
  </w:footnote>
  <w:footnote w:id="15">
    <w:p w14:paraId="38293318" w14:textId="77777777" w:rsidR="00576F6D" w:rsidRPr="006A0DEB" w:rsidRDefault="00576F6D" w:rsidP="00576F6D">
      <w:pPr>
        <w:pStyle w:val="Textonotapie"/>
        <w:contextualSpacing/>
        <w:jc w:val="both"/>
        <w:rPr>
          <w:rFonts w:ascii="Arial" w:hAnsi="Arial" w:cs="Arial"/>
          <w:sz w:val="16"/>
          <w:szCs w:val="16"/>
        </w:rPr>
      </w:pPr>
      <w:r w:rsidRPr="006A0DEB">
        <w:rPr>
          <w:rStyle w:val="Refdenotaalpie"/>
          <w:rFonts w:ascii="Arial" w:hAnsi="Arial" w:cs="Arial"/>
          <w:sz w:val="16"/>
          <w:szCs w:val="16"/>
        </w:rPr>
        <w:footnoteRef/>
      </w:r>
      <w:r w:rsidRPr="006A0DEB">
        <w:rPr>
          <w:rFonts w:ascii="Arial" w:hAnsi="Arial" w:cs="Arial"/>
          <w:sz w:val="16"/>
          <w:szCs w:val="16"/>
        </w:rPr>
        <w:t xml:space="preserve"> Artículo 233, fracción III, inciso a) del Código Electoral.</w:t>
      </w:r>
    </w:p>
  </w:footnote>
  <w:footnote w:id="16">
    <w:p w14:paraId="1F99F0F1" w14:textId="77777777" w:rsidR="00576F6D" w:rsidRPr="006A0DEB" w:rsidRDefault="00576F6D" w:rsidP="00576F6D">
      <w:pPr>
        <w:pStyle w:val="Textonotapie"/>
        <w:contextualSpacing/>
        <w:jc w:val="both"/>
        <w:rPr>
          <w:rFonts w:ascii="Arial" w:hAnsi="Arial" w:cs="Arial"/>
          <w:sz w:val="16"/>
          <w:szCs w:val="16"/>
        </w:rPr>
      </w:pPr>
      <w:r w:rsidRPr="006A0DEB">
        <w:rPr>
          <w:rStyle w:val="Refdenotaalpie"/>
          <w:rFonts w:ascii="Arial" w:hAnsi="Arial" w:cs="Arial"/>
          <w:sz w:val="16"/>
          <w:szCs w:val="16"/>
        </w:rPr>
        <w:footnoteRef/>
      </w:r>
      <w:r w:rsidRPr="006A0DEB">
        <w:rPr>
          <w:rFonts w:ascii="Arial" w:hAnsi="Arial" w:cs="Arial"/>
          <w:sz w:val="16"/>
          <w:szCs w:val="16"/>
        </w:rPr>
        <w:t xml:space="preserve"> Artículo 233, fracción II, del Código Electoral.</w:t>
      </w:r>
    </w:p>
  </w:footnote>
  <w:footnote w:id="17">
    <w:p w14:paraId="6FBD237E" w14:textId="77777777" w:rsidR="00576F6D" w:rsidRPr="006A0DEB" w:rsidRDefault="00576F6D" w:rsidP="00576F6D">
      <w:pPr>
        <w:pStyle w:val="Textonotapie"/>
        <w:contextualSpacing/>
        <w:jc w:val="both"/>
        <w:rPr>
          <w:rFonts w:ascii="Arial" w:hAnsi="Arial" w:cs="Arial"/>
          <w:sz w:val="16"/>
          <w:szCs w:val="16"/>
        </w:rPr>
      </w:pPr>
      <w:r w:rsidRPr="006A0DEB">
        <w:rPr>
          <w:rStyle w:val="Refdenotaalpie"/>
          <w:rFonts w:ascii="Arial" w:hAnsi="Arial" w:cs="Arial"/>
          <w:sz w:val="16"/>
          <w:szCs w:val="16"/>
        </w:rPr>
        <w:footnoteRef/>
      </w:r>
      <w:r w:rsidRPr="006A0DEB">
        <w:rPr>
          <w:rFonts w:ascii="Arial" w:hAnsi="Arial" w:cs="Arial"/>
          <w:sz w:val="16"/>
          <w:szCs w:val="16"/>
        </w:rPr>
        <w:t xml:space="preserve"> Artículo 234 del Código Electoral.</w:t>
      </w:r>
    </w:p>
  </w:footnote>
  <w:footnote w:id="18">
    <w:p w14:paraId="46077FBA" w14:textId="77777777" w:rsidR="00576F6D" w:rsidRPr="006A0DEB" w:rsidRDefault="00576F6D" w:rsidP="00576F6D">
      <w:pPr>
        <w:pStyle w:val="Textonotapie"/>
        <w:contextualSpacing/>
        <w:jc w:val="both"/>
        <w:rPr>
          <w:rFonts w:ascii="Arial" w:hAnsi="Arial" w:cs="Arial"/>
          <w:sz w:val="16"/>
          <w:szCs w:val="16"/>
        </w:rPr>
      </w:pPr>
      <w:r w:rsidRPr="006A0DEB">
        <w:rPr>
          <w:rStyle w:val="Refdenotaalpie"/>
          <w:rFonts w:ascii="Arial" w:hAnsi="Arial" w:cs="Arial"/>
          <w:sz w:val="16"/>
          <w:szCs w:val="16"/>
        </w:rPr>
        <w:footnoteRef/>
      </w:r>
      <w:r w:rsidRPr="006A0DEB">
        <w:rPr>
          <w:rFonts w:ascii="Arial" w:hAnsi="Arial" w:cs="Arial"/>
          <w:sz w:val="16"/>
          <w:szCs w:val="16"/>
        </w:rPr>
        <w:t xml:space="preserve"> Artículo 233, fracción III, inciso b) del </w:t>
      </w:r>
      <w:r w:rsidRPr="006A0DEB">
        <w:rPr>
          <w:rFonts w:ascii="Arial" w:hAnsi="Arial" w:cs="Arial"/>
          <w:i/>
          <w:sz w:val="16"/>
          <w:szCs w:val="16"/>
        </w:rPr>
        <w:t>Código Electoral</w:t>
      </w:r>
      <w:r w:rsidRPr="006A0DEB">
        <w:rPr>
          <w:rFonts w:ascii="Arial" w:hAnsi="Arial" w:cs="Arial"/>
          <w:sz w:val="16"/>
          <w:szCs w:val="16"/>
        </w:rPr>
        <w:t>.</w:t>
      </w:r>
    </w:p>
  </w:footnote>
  <w:footnote w:id="19">
    <w:p w14:paraId="28BBCC3A" w14:textId="77777777" w:rsidR="00576F6D" w:rsidRPr="006A0DEB" w:rsidRDefault="00576F6D" w:rsidP="00576F6D">
      <w:pPr>
        <w:pStyle w:val="Textonotapie"/>
        <w:contextualSpacing/>
        <w:jc w:val="both"/>
        <w:rPr>
          <w:rFonts w:ascii="Arial" w:hAnsi="Arial" w:cs="Arial"/>
          <w:sz w:val="16"/>
          <w:szCs w:val="16"/>
        </w:rPr>
      </w:pPr>
      <w:r w:rsidRPr="006A0DEB">
        <w:rPr>
          <w:rStyle w:val="Refdenotaalpie"/>
          <w:rFonts w:ascii="Arial" w:hAnsi="Arial" w:cs="Arial"/>
          <w:sz w:val="16"/>
          <w:szCs w:val="16"/>
        </w:rPr>
        <w:footnoteRef/>
      </w:r>
      <w:r w:rsidRPr="006A0DEB">
        <w:rPr>
          <w:rFonts w:ascii="Arial" w:hAnsi="Arial" w:cs="Arial"/>
          <w:sz w:val="16"/>
          <w:szCs w:val="16"/>
        </w:rPr>
        <w:t xml:space="preserve"> Artículo 233, fracción III, inciso c) del </w:t>
      </w:r>
      <w:r w:rsidRPr="006A0DEB">
        <w:rPr>
          <w:rFonts w:ascii="Arial" w:hAnsi="Arial" w:cs="Arial"/>
          <w:i/>
          <w:sz w:val="16"/>
          <w:szCs w:val="16"/>
        </w:rPr>
        <w:t>Código Electoral</w:t>
      </w:r>
      <w:r w:rsidRPr="006A0DEB">
        <w:rPr>
          <w:rFonts w:ascii="Arial" w:hAnsi="Arial" w:cs="Arial"/>
          <w:sz w:val="16"/>
          <w:szCs w:val="16"/>
        </w:rPr>
        <w:t>.</w:t>
      </w:r>
    </w:p>
  </w:footnote>
  <w:footnote w:id="20">
    <w:p w14:paraId="479695C0" w14:textId="77777777" w:rsidR="00576F6D" w:rsidRPr="006A0DEB" w:rsidRDefault="00576F6D" w:rsidP="00576F6D">
      <w:pPr>
        <w:pStyle w:val="Textonotapie"/>
        <w:contextualSpacing/>
        <w:jc w:val="both"/>
        <w:rPr>
          <w:rFonts w:ascii="Arial" w:hAnsi="Arial" w:cs="Arial"/>
          <w:sz w:val="16"/>
          <w:szCs w:val="16"/>
        </w:rPr>
      </w:pPr>
      <w:r w:rsidRPr="006A0DEB">
        <w:rPr>
          <w:rStyle w:val="Refdenotaalpie"/>
          <w:rFonts w:ascii="Arial" w:hAnsi="Arial" w:cs="Arial"/>
          <w:sz w:val="16"/>
          <w:szCs w:val="16"/>
        </w:rPr>
        <w:footnoteRef/>
      </w:r>
      <w:r w:rsidRPr="006A0DEB">
        <w:rPr>
          <w:rFonts w:ascii="Arial" w:hAnsi="Arial" w:cs="Arial"/>
          <w:sz w:val="16"/>
          <w:szCs w:val="16"/>
        </w:rPr>
        <w:t xml:space="preserve"> Artículo 234 del </w:t>
      </w:r>
      <w:r w:rsidRPr="006A0DEB">
        <w:rPr>
          <w:rFonts w:ascii="Arial" w:hAnsi="Arial" w:cs="Arial"/>
          <w:i/>
          <w:sz w:val="16"/>
          <w:szCs w:val="16"/>
        </w:rPr>
        <w:t>Código Electoral</w:t>
      </w:r>
      <w:r w:rsidRPr="006A0DEB">
        <w:rPr>
          <w:rFonts w:ascii="Arial" w:hAnsi="Arial" w:cs="Arial"/>
          <w:sz w:val="16"/>
          <w:szCs w:val="16"/>
        </w:rPr>
        <w:t>.</w:t>
      </w:r>
    </w:p>
  </w:footnote>
  <w:footnote w:id="21">
    <w:p w14:paraId="76FBC7EE" w14:textId="77777777" w:rsidR="00576F6D" w:rsidRPr="006A0DEB" w:rsidRDefault="00576F6D" w:rsidP="00576F6D">
      <w:pPr>
        <w:pStyle w:val="Textonotapie"/>
        <w:contextualSpacing/>
        <w:jc w:val="both"/>
        <w:rPr>
          <w:rFonts w:ascii="Arial" w:hAnsi="Arial" w:cs="Arial"/>
          <w:sz w:val="16"/>
          <w:szCs w:val="16"/>
        </w:rPr>
      </w:pPr>
      <w:r w:rsidRPr="006A0DEB">
        <w:rPr>
          <w:rStyle w:val="Refdenotaalpie"/>
          <w:rFonts w:ascii="Arial" w:hAnsi="Arial" w:cs="Arial"/>
          <w:sz w:val="16"/>
          <w:szCs w:val="16"/>
        </w:rPr>
        <w:footnoteRef/>
      </w:r>
      <w:r w:rsidRPr="006A0DEB">
        <w:rPr>
          <w:rFonts w:ascii="Arial" w:hAnsi="Arial" w:cs="Arial"/>
          <w:sz w:val="16"/>
          <w:szCs w:val="16"/>
        </w:rPr>
        <w:t xml:space="preserve"> Artículo 233, fracción IV, inciso a) del </w:t>
      </w:r>
      <w:r w:rsidRPr="006A0DEB">
        <w:rPr>
          <w:rFonts w:ascii="Arial" w:hAnsi="Arial" w:cs="Arial"/>
          <w:i/>
          <w:sz w:val="16"/>
          <w:szCs w:val="16"/>
        </w:rPr>
        <w:t>Código Electoral</w:t>
      </w:r>
      <w:r w:rsidRPr="006A0DEB">
        <w:rPr>
          <w:rFonts w:ascii="Arial" w:hAnsi="Arial" w:cs="Arial"/>
          <w:sz w:val="16"/>
          <w:szCs w:val="16"/>
        </w:rPr>
        <w:t>.</w:t>
      </w:r>
    </w:p>
  </w:footnote>
  <w:footnote w:id="22">
    <w:p w14:paraId="3431E5DB" w14:textId="77777777" w:rsidR="00576F6D" w:rsidRPr="006A0DEB" w:rsidRDefault="00576F6D" w:rsidP="00576F6D">
      <w:pPr>
        <w:pStyle w:val="Textonotapie"/>
        <w:contextualSpacing/>
        <w:jc w:val="both"/>
        <w:rPr>
          <w:rFonts w:ascii="Arial" w:hAnsi="Arial" w:cs="Arial"/>
          <w:sz w:val="16"/>
          <w:szCs w:val="16"/>
        </w:rPr>
      </w:pPr>
      <w:r w:rsidRPr="006A0DEB">
        <w:rPr>
          <w:rStyle w:val="Refdenotaalpie"/>
          <w:rFonts w:ascii="Arial" w:hAnsi="Arial" w:cs="Arial"/>
          <w:sz w:val="16"/>
          <w:szCs w:val="16"/>
        </w:rPr>
        <w:footnoteRef/>
      </w:r>
      <w:r w:rsidRPr="006A0DEB">
        <w:rPr>
          <w:rFonts w:ascii="Arial" w:hAnsi="Arial" w:cs="Arial"/>
          <w:sz w:val="16"/>
          <w:szCs w:val="16"/>
        </w:rPr>
        <w:t xml:space="preserve"> Artículo 233, fracción IV, inciso b) del </w:t>
      </w:r>
      <w:r w:rsidRPr="006A0DEB">
        <w:rPr>
          <w:rFonts w:ascii="Arial" w:hAnsi="Arial" w:cs="Arial"/>
          <w:i/>
          <w:sz w:val="16"/>
          <w:szCs w:val="16"/>
        </w:rPr>
        <w:t>Código Electoral</w:t>
      </w:r>
      <w:r w:rsidRPr="006A0DEB">
        <w:rPr>
          <w:rFonts w:ascii="Arial" w:hAnsi="Arial" w:cs="Arial"/>
          <w:sz w:val="16"/>
          <w:szCs w:val="16"/>
        </w:rPr>
        <w:t>.</w:t>
      </w:r>
    </w:p>
  </w:footnote>
  <w:footnote w:id="23">
    <w:p w14:paraId="794BC7B7" w14:textId="77777777" w:rsidR="00576F6D" w:rsidRPr="006A0DEB" w:rsidRDefault="00576F6D" w:rsidP="00576F6D">
      <w:pPr>
        <w:pStyle w:val="Textonotapie"/>
        <w:contextualSpacing/>
        <w:jc w:val="both"/>
        <w:rPr>
          <w:rFonts w:ascii="Arial" w:hAnsi="Arial" w:cs="Arial"/>
          <w:sz w:val="16"/>
          <w:szCs w:val="16"/>
        </w:rPr>
      </w:pPr>
      <w:r w:rsidRPr="006A0DEB">
        <w:rPr>
          <w:rStyle w:val="Refdenotaalpie"/>
          <w:rFonts w:ascii="Arial" w:hAnsi="Arial" w:cs="Arial"/>
          <w:sz w:val="16"/>
          <w:szCs w:val="16"/>
        </w:rPr>
        <w:footnoteRef/>
      </w:r>
      <w:r w:rsidRPr="006A0DEB">
        <w:rPr>
          <w:rFonts w:ascii="Arial" w:hAnsi="Arial" w:cs="Arial"/>
          <w:sz w:val="16"/>
          <w:szCs w:val="16"/>
        </w:rPr>
        <w:t xml:space="preserve"> Artículo 233, fracción IV, inciso c) del </w:t>
      </w:r>
      <w:r w:rsidRPr="006A0DEB">
        <w:rPr>
          <w:rFonts w:ascii="Arial" w:hAnsi="Arial" w:cs="Arial"/>
          <w:i/>
          <w:sz w:val="16"/>
          <w:szCs w:val="16"/>
        </w:rPr>
        <w:t>Código Electoral</w:t>
      </w:r>
      <w:r w:rsidRPr="006A0DEB">
        <w:rPr>
          <w:rFonts w:ascii="Arial" w:hAnsi="Arial" w:cs="Arial"/>
          <w:sz w:val="16"/>
          <w:szCs w:val="16"/>
        </w:rPr>
        <w:t>.</w:t>
      </w:r>
    </w:p>
  </w:footnote>
  <w:footnote w:id="24">
    <w:p w14:paraId="6B39AA6B" w14:textId="77777777" w:rsidR="00576F6D" w:rsidRPr="006A0DEB" w:rsidRDefault="00576F6D" w:rsidP="00576F6D">
      <w:pPr>
        <w:pStyle w:val="Textonotapie"/>
        <w:contextualSpacing/>
        <w:jc w:val="both"/>
        <w:rPr>
          <w:rFonts w:ascii="Arial" w:hAnsi="Arial" w:cs="Arial"/>
          <w:sz w:val="16"/>
          <w:szCs w:val="16"/>
        </w:rPr>
      </w:pPr>
      <w:r w:rsidRPr="006A0DEB">
        <w:rPr>
          <w:rStyle w:val="Refdenotaalpie"/>
          <w:rFonts w:ascii="Arial" w:hAnsi="Arial" w:cs="Arial"/>
          <w:sz w:val="16"/>
          <w:szCs w:val="16"/>
        </w:rPr>
        <w:footnoteRef/>
      </w:r>
      <w:r w:rsidRPr="006A0DEB">
        <w:rPr>
          <w:rFonts w:ascii="Arial" w:hAnsi="Arial" w:cs="Arial"/>
          <w:sz w:val="16"/>
          <w:szCs w:val="16"/>
        </w:rPr>
        <w:t xml:space="preserve"> Artículo 150 del </w:t>
      </w:r>
      <w:r w:rsidRPr="006A0DEB">
        <w:rPr>
          <w:rFonts w:ascii="Arial" w:hAnsi="Arial" w:cs="Arial"/>
          <w:i/>
          <w:sz w:val="16"/>
          <w:szCs w:val="16"/>
        </w:rPr>
        <w:t>Código Electoral</w:t>
      </w:r>
      <w:r w:rsidRPr="006A0DEB">
        <w:rPr>
          <w:rFonts w:ascii="Arial" w:hAnsi="Arial" w:cs="Arial"/>
          <w:sz w:val="16"/>
          <w:szCs w:val="16"/>
        </w:rPr>
        <w:t>.</w:t>
      </w:r>
    </w:p>
  </w:footnote>
  <w:footnote w:id="25">
    <w:p w14:paraId="4DD73B94" w14:textId="77777777" w:rsidR="00487DEB" w:rsidRPr="006A0DEB" w:rsidRDefault="00487DEB" w:rsidP="00487DEB">
      <w:pPr>
        <w:pStyle w:val="Sinespaciado"/>
        <w:contextualSpacing/>
        <w:jc w:val="both"/>
        <w:rPr>
          <w:rFonts w:ascii="Arial" w:hAnsi="Arial" w:cs="Arial"/>
          <w:sz w:val="16"/>
          <w:szCs w:val="16"/>
        </w:rPr>
      </w:pPr>
      <w:r w:rsidRPr="006A0DEB">
        <w:rPr>
          <w:rStyle w:val="Refdenotaalpie"/>
          <w:rFonts w:ascii="Arial" w:hAnsi="Arial" w:cs="Arial"/>
          <w:sz w:val="16"/>
          <w:szCs w:val="16"/>
        </w:rPr>
        <w:footnoteRef/>
      </w:r>
      <w:r w:rsidRPr="006A0DEB">
        <w:rPr>
          <w:rFonts w:ascii="Arial" w:hAnsi="Arial" w:cs="Arial"/>
          <w:sz w:val="16"/>
          <w:szCs w:val="16"/>
        </w:rPr>
        <w:t xml:space="preserve"> Criterio de la Sala Superior al resolver el recurso de reconsideración SUP-REC-1273/2017. </w:t>
      </w:r>
    </w:p>
  </w:footnote>
  <w:footnote w:id="26">
    <w:p w14:paraId="4F1D59BF" w14:textId="77777777" w:rsidR="00B41451" w:rsidRPr="006A0DEB" w:rsidRDefault="00B41451" w:rsidP="00B41451">
      <w:pPr>
        <w:pStyle w:val="Textonotapie"/>
        <w:jc w:val="both"/>
        <w:rPr>
          <w:rFonts w:ascii="Arial" w:hAnsi="Arial" w:cs="Arial"/>
          <w:sz w:val="16"/>
          <w:szCs w:val="16"/>
        </w:rPr>
      </w:pPr>
      <w:r w:rsidRPr="006A0DEB">
        <w:rPr>
          <w:rStyle w:val="Refdenotaalpie"/>
          <w:rFonts w:ascii="Arial" w:hAnsi="Arial" w:cs="Arial"/>
          <w:sz w:val="16"/>
          <w:szCs w:val="16"/>
        </w:rPr>
        <w:footnoteRef/>
      </w:r>
      <w:r w:rsidRPr="006A0DEB">
        <w:rPr>
          <w:rFonts w:ascii="Arial" w:hAnsi="Arial" w:cs="Arial"/>
          <w:sz w:val="16"/>
          <w:szCs w:val="16"/>
        </w:rPr>
        <w:t xml:space="preserve"> Fallada el cinco de octubre de dos mil quince. Por mayoría de nueve votos se aprobó respecto del apartado VIII, relativo al análisis de los conceptos de invalidez en donde se impugnan las reformas a la Constitución local, en su tema 2: definiciones y usos de los conceptos "votación estatal emitida" y "votación válida emitida", consistente en reconocer la validez del artículo 33, fracción V, de la Constitución Política del Estado Libre y Soberano de Oaxaca. El señor </w:t>
      </w:r>
      <w:proofErr w:type="gramStart"/>
      <w:r w:rsidRPr="006A0DEB">
        <w:rPr>
          <w:rFonts w:ascii="Arial" w:hAnsi="Arial" w:cs="Arial"/>
          <w:sz w:val="16"/>
          <w:szCs w:val="16"/>
        </w:rPr>
        <w:t>Ministro</w:t>
      </w:r>
      <w:proofErr w:type="gramEnd"/>
      <w:r w:rsidRPr="006A0DEB">
        <w:rPr>
          <w:rFonts w:ascii="Arial" w:hAnsi="Arial" w:cs="Arial"/>
          <w:sz w:val="16"/>
          <w:szCs w:val="16"/>
        </w:rPr>
        <w:t xml:space="preserve"> Pérez Dayán votó en contra. El señor </w:t>
      </w:r>
      <w:proofErr w:type="gramStart"/>
      <w:r w:rsidRPr="006A0DEB">
        <w:rPr>
          <w:rFonts w:ascii="Arial" w:hAnsi="Arial" w:cs="Arial"/>
          <w:sz w:val="16"/>
          <w:szCs w:val="16"/>
        </w:rPr>
        <w:t>Ministro</w:t>
      </w:r>
      <w:proofErr w:type="gramEnd"/>
      <w:r w:rsidRPr="006A0DEB">
        <w:rPr>
          <w:rFonts w:ascii="Arial" w:hAnsi="Arial" w:cs="Arial"/>
          <w:sz w:val="16"/>
          <w:szCs w:val="16"/>
        </w:rPr>
        <w:t xml:space="preserve"> José Fernando Franco González Salas no asistió a la sesión por desempeñar una comisión de carácter oficial.</w:t>
      </w:r>
    </w:p>
  </w:footnote>
  <w:footnote w:id="27">
    <w:p w14:paraId="49561B0B" w14:textId="77777777" w:rsidR="006D0DBC" w:rsidRPr="005F4D0D" w:rsidRDefault="006D0DBC" w:rsidP="005F4D0D">
      <w:pPr>
        <w:pStyle w:val="Textonotapie"/>
        <w:jc w:val="both"/>
        <w:rPr>
          <w:rFonts w:ascii="Arial" w:hAnsi="Arial" w:cs="Arial"/>
        </w:rPr>
      </w:pPr>
      <w:r w:rsidRPr="005F4D0D">
        <w:rPr>
          <w:rStyle w:val="Refdenotaalpie"/>
          <w:rFonts w:ascii="Arial" w:hAnsi="Arial" w:cs="Arial"/>
        </w:rPr>
        <w:footnoteRef/>
      </w:r>
      <w:r w:rsidRPr="005F4D0D">
        <w:rPr>
          <w:rFonts w:ascii="Arial" w:hAnsi="Arial" w:cs="Arial"/>
        </w:rPr>
        <w:t xml:space="preserve"> Tesis 8/2010, Jurisprudencia, Pleno, Novena Época, Semanario Judicial de la Federación y su Gaceta, Tomo XXXI, febrero de dos mil diez, página 2316, número de legislo. 165,279, </w:t>
      </w:r>
    </w:p>
    <w:p w14:paraId="07585C8D" w14:textId="77777777" w:rsidR="006D0DBC" w:rsidRPr="005F4D0D" w:rsidRDefault="006D0DBC" w:rsidP="005F4D0D">
      <w:pPr>
        <w:pStyle w:val="Textonotapie"/>
        <w:jc w:val="both"/>
        <w:rPr>
          <w:rFonts w:ascii="Arial" w:hAnsi="Arial" w:cs="Arial"/>
        </w:rPr>
      </w:pPr>
      <w:r w:rsidRPr="005F4D0D">
        <w:rPr>
          <w:rFonts w:ascii="Arial" w:hAnsi="Arial" w:cs="Arial"/>
        </w:rPr>
        <w:t>Tesis: P./J. 67/2011 (9a.), Jurisprudencia, Pleno, Décima Época, Semanario Judicial. de la Federación y su Gaceta Décima Libro I.</w:t>
      </w:r>
    </w:p>
  </w:footnote>
  <w:footnote w:id="28">
    <w:p w14:paraId="63E341BF" w14:textId="77777777" w:rsidR="006D0DBC" w:rsidRPr="005F4D0D" w:rsidRDefault="006D0DBC" w:rsidP="005F4D0D">
      <w:pPr>
        <w:pStyle w:val="Textonotapie"/>
        <w:jc w:val="both"/>
        <w:rPr>
          <w:rFonts w:ascii="Arial" w:hAnsi="Arial" w:cs="Arial"/>
        </w:rPr>
      </w:pPr>
      <w:r w:rsidRPr="005F4D0D">
        <w:rPr>
          <w:rStyle w:val="Refdenotaalpie"/>
          <w:rFonts w:ascii="Arial" w:hAnsi="Arial" w:cs="Arial"/>
        </w:rPr>
        <w:footnoteRef/>
      </w:r>
      <w:r w:rsidRPr="005F4D0D">
        <w:rPr>
          <w:rFonts w:ascii="Arial" w:hAnsi="Arial" w:cs="Arial"/>
        </w:rPr>
        <w:t xml:space="preserve"> Así se señaló al resolver la Acción de inconstitucionalidad 15/2017 y sus acumuladas 16/2017, 18/2017 y 19/2017.</w:t>
      </w:r>
    </w:p>
  </w:footnote>
  <w:footnote w:id="29">
    <w:p w14:paraId="65AB1E1B" w14:textId="77777777" w:rsidR="005F4D0D" w:rsidRPr="005F4D0D" w:rsidRDefault="005F4D0D" w:rsidP="005F4D0D">
      <w:pPr>
        <w:pStyle w:val="Textonotapie"/>
        <w:jc w:val="both"/>
        <w:rPr>
          <w:rFonts w:ascii="Arial" w:hAnsi="Arial" w:cs="Arial"/>
        </w:rPr>
      </w:pPr>
      <w:r w:rsidRPr="005F4D0D">
        <w:rPr>
          <w:rStyle w:val="Refdenotaalpie"/>
          <w:rFonts w:ascii="Arial" w:hAnsi="Arial" w:cs="Arial"/>
        </w:rPr>
        <w:footnoteRef/>
      </w:r>
      <w:r w:rsidRPr="005F4D0D">
        <w:rPr>
          <w:rFonts w:ascii="Arial" w:hAnsi="Arial" w:cs="Arial"/>
        </w:rPr>
        <w:t xml:space="preserve"> Artículo 17 </w:t>
      </w:r>
      <w:proofErr w:type="gramStart"/>
      <w:r w:rsidRPr="005F4D0D">
        <w:rPr>
          <w:rFonts w:ascii="Arial" w:hAnsi="Arial" w:cs="Arial"/>
        </w:rPr>
        <w:t>(….</w:t>
      </w:r>
      <w:proofErr w:type="gramEnd"/>
      <w:r w:rsidRPr="005F4D0D">
        <w:rPr>
          <w:rFonts w:ascii="Arial" w:hAnsi="Arial" w:cs="Arial"/>
        </w:rPr>
        <w:t>) II.- Las diputaciones por el principio de representación proporcional, se otorgarán a todo partido político que obtenga por lo menos el tres por ciento de la votación válida emitida; (…)</w:t>
      </w:r>
    </w:p>
  </w:footnote>
  <w:footnote w:id="30">
    <w:p w14:paraId="205E22E4" w14:textId="77777777" w:rsidR="006D0DBC" w:rsidRPr="005C048E" w:rsidRDefault="006D0DBC" w:rsidP="005F4D0D">
      <w:pPr>
        <w:pStyle w:val="Textonotapie"/>
        <w:jc w:val="both"/>
        <w:rPr>
          <w:rFonts w:ascii="Arial" w:hAnsi="Arial" w:cs="Arial"/>
          <w:sz w:val="18"/>
          <w:szCs w:val="18"/>
        </w:rPr>
      </w:pPr>
      <w:r w:rsidRPr="005F4D0D">
        <w:rPr>
          <w:rStyle w:val="Refdenotaalpie"/>
          <w:rFonts w:ascii="Arial" w:hAnsi="Arial" w:cs="Arial"/>
        </w:rPr>
        <w:footnoteRef/>
      </w:r>
      <w:r w:rsidRPr="005F4D0D">
        <w:rPr>
          <w:rFonts w:ascii="Arial" w:hAnsi="Arial" w:cs="Arial"/>
        </w:rPr>
        <w:t xml:space="preserve"> Ídem.</w:t>
      </w:r>
    </w:p>
  </w:footnote>
  <w:footnote w:id="31">
    <w:p w14:paraId="566D4AE3" w14:textId="77777777" w:rsidR="006D0DBC" w:rsidRPr="005C048E" w:rsidRDefault="006D0DBC" w:rsidP="006D0DBC">
      <w:pPr>
        <w:pStyle w:val="Textonotapie"/>
        <w:rPr>
          <w:rFonts w:ascii="Arial" w:hAnsi="Arial" w:cs="Arial"/>
          <w:sz w:val="18"/>
          <w:szCs w:val="18"/>
        </w:rPr>
      </w:pPr>
      <w:r w:rsidRPr="005C048E">
        <w:rPr>
          <w:rStyle w:val="Refdenotaalpie"/>
          <w:rFonts w:ascii="Arial" w:hAnsi="Arial" w:cs="Arial"/>
          <w:sz w:val="18"/>
          <w:szCs w:val="18"/>
        </w:rPr>
        <w:footnoteRef/>
      </w:r>
      <w:r w:rsidRPr="005C048E">
        <w:rPr>
          <w:rFonts w:ascii="Arial" w:hAnsi="Arial" w:cs="Arial"/>
          <w:sz w:val="18"/>
          <w:szCs w:val="18"/>
        </w:rPr>
        <w:t xml:space="preserve"> P/J. 69/98.</w:t>
      </w:r>
    </w:p>
  </w:footnote>
  <w:footnote w:id="32">
    <w:p w14:paraId="39DEB9F0" w14:textId="77777777" w:rsidR="006D0DBC" w:rsidRPr="005C048E" w:rsidRDefault="006D0DBC" w:rsidP="006D0DBC">
      <w:pPr>
        <w:pStyle w:val="Textonotapie"/>
        <w:jc w:val="both"/>
        <w:rPr>
          <w:b/>
          <w:bCs/>
        </w:rPr>
      </w:pPr>
      <w:r w:rsidRPr="005C048E">
        <w:rPr>
          <w:rStyle w:val="Refdenotaalpie"/>
          <w:rFonts w:ascii="Arial" w:hAnsi="Arial" w:cs="Arial"/>
          <w:sz w:val="18"/>
          <w:szCs w:val="18"/>
        </w:rPr>
        <w:footnoteRef/>
      </w:r>
      <w:r w:rsidRPr="005C048E">
        <w:rPr>
          <w:rFonts w:ascii="Arial" w:hAnsi="Arial" w:cs="Arial"/>
          <w:sz w:val="18"/>
          <w:szCs w:val="18"/>
        </w:rPr>
        <w:t xml:space="preserve"> En este sentido la jurisprudencia de la Suprema Corte de Justicia de la Nación </w:t>
      </w:r>
      <w:r>
        <w:rPr>
          <w:rFonts w:ascii="Arial" w:hAnsi="Arial" w:cs="Arial"/>
          <w:sz w:val="18"/>
          <w:szCs w:val="18"/>
        </w:rPr>
        <w:t>de rubro</w:t>
      </w:r>
      <w:r w:rsidRPr="005C048E">
        <w:rPr>
          <w:rFonts w:ascii="Arial" w:hAnsi="Arial" w:cs="Arial"/>
          <w:sz w:val="18"/>
          <w:szCs w:val="18"/>
        </w:rPr>
        <w:t xml:space="preserve">: </w:t>
      </w:r>
      <w:r w:rsidRPr="005C048E">
        <w:rPr>
          <w:rFonts w:ascii="Arial" w:hAnsi="Arial" w:cs="Arial"/>
          <w:b/>
          <w:bCs/>
          <w:sz w:val="18"/>
          <w:szCs w:val="18"/>
        </w:rPr>
        <w:t>MATERIA ELECTORAL. EL ARTÍCULO 229, FRACCIÓN II, DEL CÓDIGO DE INSTITUCIONES Y PROCEDIMIENTOS ELECTORALES DEL ESTADO DE QUINTANA ROO, QUE PREVÉ LA ASIGNACIÓN DE UN DIPUTADO AL PARTIDO POLÍTICO QUE CUENTE, CUANDO MENOS, CON UN PORCENTAJE MÍNIMO DE LA VOTACIÓN ESTATAL EMITIDA, NO CONTRAVIENE EL PRINCIPIO DE REPRESENTACIÓN PROPORCIONAL</w:t>
      </w:r>
    </w:p>
  </w:footnote>
  <w:footnote w:id="33">
    <w:p w14:paraId="308FED00" w14:textId="77777777" w:rsidR="006D0DBC" w:rsidRPr="0069684B" w:rsidRDefault="006D0DBC" w:rsidP="006D0DBC">
      <w:pPr>
        <w:spacing w:line="360" w:lineRule="auto"/>
        <w:jc w:val="both"/>
        <w:rPr>
          <w:rFonts w:ascii="Arial" w:hAnsi="Arial" w:cs="Arial"/>
          <w:highlight w:val="yellow"/>
        </w:rPr>
      </w:pPr>
      <w:r>
        <w:rPr>
          <w:rStyle w:val="Refdenotaalpie"/>
        </w:rPr>
        <w:footnoteRef/>
      </w:r>
      <w:r>
        <w:t xml:space="preserve"> </w:t>
      </w:r>
      <w:r>
        <w:rPr>
          <w:rFonts w:ascii="Arial" w:hAnsi="Arial" w:cs="Arial"/>
        </w:rPr>
        <w:t xml:space="preserve"> Consultable en: </w:t>
      </w:r>
      <w:hyperlink r:id="rId2" w:history="1">
        <w:r w:rsidRPr="0069684B">
          <w:rPr>
            <w:rStyle w:val="Hipervnculo"/>
            <w:rFonts w:ascii="Arial" w:hAnsi="Arial" w:cs="Arial"/>
            <w:color w:val="auto"/>
            <w:sz w:val="18"/>
            <w:szCs w:val="18"/>
            <w:u w:val="none"/>
          </w:rPr>
          <w:t>https://sjf2.scjn.gob.mx/detalle/tesis/189937</w:t>
        </w:r>
      </w:hyperlink>
    </w:p>
  </w:footnote>
  <w:footnote w:id="34">
    <w:p w14:paraId="1C83F76A" w14:textId="77777777" w:rsidR="006D0DBC" w:rsidRPr="005C048E" w:rsidRDefault="006D0DBC" w:rsidP="006D0DBC">
      <w:pPr>
        <w:pStyle w:val="Textonotapie"/>
        <w:rPr>
          <w:rFonts w:ascii="Arial" w:hAnsi="Arial" w:cs="Arial"/>
          <w:sz w:val="18"/>
          <w:szCs w:val="18"/>
        </w:rPr>
      </w:pPr>
      <w:r w:rsidRPr="005C048E">
        <w:rPr>
          <w:rStyle w:val="Refdenotaalpie"/>
          <w:rFonts w:ascii="Arial" w:hAnsi="Arial" w:cs="Arial"/>
          <w:sz w:val="18"/>
          <w:szCs w:val="18"/>
        </w:rPr>
        <w:footnoteRef/>
      </w:r>
      <w:r w:rsidRPr="005C048E">
        <w:rPr>
          <w:rFonts w:ascii="Arial" w:hAnsi="Arial" w:cs="Arial"/>
          <w:sz w:val="18"/>
          <w:szCs w:val="18"/>
        </w:rPr>
        <w:t xml:space="preserve"> ACCIÓN DE INCONSTITUCIONALIDAD 76/2016 Y SUS ACUMULADAS 79/2016, 80/2016</w:t>
      </w:r>
      <w:r>
        <w:rPr>
          <w:rFonts w:ascii="Arial" w:hAnsi="Arial" w:cs="Arial"/>
          <w:sz w:val="18"/>
          <w:szCs w:val="18"/>
        </w:rPr>
        <w:t>,</w:t>
      </w:r>
      <w:r w:rsidRPr="005C048E">
        <w:rPr>
          <w:rFonts w:ascii="Arial" w:hAnsi="Arial" w:cs="Arial"/>
          <w:sz w:val="18"/>
          <w:szCs w:val="18"/>
        </w:rPr>
        <w:t xml:space="preserve"> 81/2016</w:t>
      </w:r>
      <w:r>
        <w:rPr>
          <w:rFonts w:ascii="Arial" w:hAnsi="Arial" w:cs="Arial"/>
          <w:sz w:val="18"/>
          <w:szCs w:val="18"/>
        </w:rPr>
        <w:t xml:space="preserve"> y </w:t>
      </w:r>
      <w:r w:rsidRPr="00001502">
        <w:rPr>
          <w:rFonts w:ascii="Arial" w:hAnsi="Arial" w:cs="Arial"/>
          <w:sz w:val="18"/>
          <w:szCs w:val="18"/>
        </w:rPr>
        <w:t>13/2014 y sus acumuladas</w:t>
      </w:r>
      <w:r>
        <w:rPr>
          <w:rFonts w:ascii="Arial" w:hAnsi="Arial" w:cs="Arial"/>
          <w:sz w:val="18"/>
          <w:szCs w:val="18"/>
        </w:rPr>
        <w:t>.</w:t>
      </w:r>
    </w:p>
  </w:footnote>
  <w:footnote w:id="35">
    <w:p w14:paraId="03DF4A7E" w14:textId="77777777" w:rsidR="00A72B57" w:rsidRPr="006A0DEB" w:rsidRDefault="00A72B57" w:rsidP="00A72B57">
      <w:pPr>
        <w:pStyle w:val="Textonotapie"/>
        <w:contextualSpacing/>
        <w:jc w:val="both"/>
        <w:rPr>
          <w:rFonts w:ascii="Arial" w:hAnsi="Arial" w:cs="Arial"/>
          <w:sz w:val="16"/>
          <w:szCs w:val="16"/>
        </w:rPr>
      </w:pPr>
      <w:r w:rsidRPr="006A0DEB">
        <w:rPr>
          <w:rStyle w:val="Refdenotaalpie"/>
          <w:rFonts w:ascii="Arial" w:hAnsi="Arial" w:cs="Arial"/>
          <w:sz w:val="16"/>
          <w:szCs w:val="16"/>
        </w:rPr>
        <w:footnoteRef/>
      </w:r>
      <w:r w:rsidRPr="006A0DEB">
        <w:rPr>
          <w:rFonts w:ascii="Arial" w:hAnsi="Arial" w:cs="Arial"/>
          <w:sz w:val="16"/>
          <w:szCs w:val="16"/>
        </w:rPr>
        <w:t xml:space="preserve"> Publicada en Gaceta de Jurisprudencia y Tesis en materia electoral, Tribunal Electoral del Poder Judicial de la Federación, año 9, número 18, 2016, pp. 130 y 131.</w:t>
      </w:r>
    </w:p>
  </w:footnote>
  <w:footnote w:id="36">
    <w:p w14:paraId="309EEB4D" w14:textId="77777777" w:rsidR="0067696A" w:rsidRPr="00DC0459" w:rsidRDefault="0067696A" w:rsidP="00427065">
      <w:pPr>
        <w:pStyle w:val="Textonotapie"/>
        <w:jc w:val="both"/>
        <w:rPr>
          <w:rFonts w:ascii="Arial" w:hAnsi="Arial" w:cs="Arial"/>
        </w:rPr>
      </w:pPr>
      <w:r w:rsidRPr="00427065">
        <w:rPr>
          <w:rStyle w:val="Refdenotaalpie"/>
          <w:rFonts w:ascii="Arial" w:hAnsi="Arial" w:cs="Arial"/>
          <w:sz w:val="18"/>
          <w:szCs w:val="18"/>
        </w:rPr>
        <w:footnoteRef/>
      </w:r>
      <w:r w:rsidRPr="00427065">
        <w:rPr>
          <w:rFonts w:ascii="Arial" w:hAnsi="Arial" w:cs="Arial"/>
          <w:sz w:val="18"/>
          <w:szCs w:val="18"/>
        </w:rPr>
        <w:t xml:space="preserve"> “[…] los sufragios emitidos a favor del partido o coalición que haya alcanzado el número máximo de diputaciones por ambos principios a que tienen derecho, deben deducirse de la votación efectiva a fin de calcular la votación ajustada y posteriormente determinar el cociente electoral, no obstante que los artículos señalados no lo determinen expresamente, pues en el procedimiento de asignación sólo deben considerarse los votos pertenecientes a aquellos partidos que efectivamente participen en tal procedimiento, por lo cual, se va paulatinamente deduciendo la votación (v. gr. la derivada de la asignación del primer diputado por pasar del umbral del dos por ciento, de acuerdo con los artículos 27, fracción IV de la Constitución local y 22, fracción III, segundo párrafo del código aplicable) y debe excluirse aquella que no resulta eficaz para los efectos de la asignación (v. gr. los votos nulos, la de aquellos institutos políticos que no alcanzaran el dos por ciento del total de la votación estatal emitida y los votos de los candidatos no registrados, conforme el artículo 22, fracción III, cuarto párrafo del código electoral estatal), y si se optara por incluir la votación obtenida por un partido que dejara de participar en el sucesivo procedimiento de asignación, por haber alcanzado el tope de diputaciones por ambos principios, se introduciría una impureza contraria a la sistemática ofrecida por el legislador tamaulipeco la cual, necesariamente, redundaría en la distorsión entre los votos obtenidos y el total de curules asignados.</w:t>
      </w:r>
    </w:p>
  </w:footnote>
  <w:footnote w:id="37">
    <w:p w14:paraId="5BB5B2ED" w14:textId="77777777" w:rsidR="0067696A" w:rsidRPr="004628FB" w:rsidRDefault="0067696A" w:rsidP="0067696A">
      <w:pPr>
        <w:pStyle w:val="Textonotapie"/>
        <w:rPr>
          <w:rFonts w:ascii="Arial" w:hAnsi="Arial" w:cs="Arial"/>
        </w:rPr>
      </w:pPr>
      <w:r w:rsidRPr="00A06AD2">
        <w:rPr>
          <w:rStyle w:val="Refdenotaalpie"/>
          <w:rFonts w:ascii="Arial" w:hAnsi="Arial" w:cs="Arial"/>
        </w:rPr>
        <w:footnoteRef/>
      </w:r>
      <w:r w:rsidRPr="00A06AD2">
        <w:rPr>
          <w:rFonts w:ascii="Arial" w:hAnsi="Arial" w:cs="Arial"/>
        </w:rPr>
        <w:t xml:space="preserve"> Criterio que fue sustentado recientemente por la Sala Superior de este Tribunal en el expediente: SUP-REC-1317/2018.</w:t>
      </w:r>
    </w:p>
  </w:footnote>
  <w:footnote w:id="38">
    <w:p w14:paraId="2848E06E" w14:textId="77777777" w:rsidR="00781754" w:rsidRDefault="00781754" w:rsidP="00781754">
      <w:pPr>
        <w:pStyle w:val="Textonotapie"/>
      </w:pPr>
      <w:r>
        <w:rPr>
          <w:rStyle w:val="Refdenotaalpie"/>
        </w:rPr>
        <w:footnoteRef/>
      </w:r>
      <w:r>
        <w:t xml:space="preserve"> </w:t>
      </w:r>
    </w:p>
  </w:footnote>
  <w:footnote w:id="39">
    <w:p w14:paraId="2AB028B5" w14:textId="77777777" w:rsidR="003E7364" w:rsidRPr="004E7580" w:rsidRDefault="003E7364" w:rsidP="004E7580">
      <w:pPr>
        <w:pStyle w:val="Textonotapie"/>
        <w:jc w:val="both"/>
        <w:rPr>
          <w:rFonts w:ascii="Arial" w:hAnsi="Arial" w:cs="Arial"/>
        </w:rPr>
      </w:pPr>
      <w:r w:rsidRPr="004E7580">
        <w:rPr>
          <w:rStyle w:val="Refdenotaalpie"/>
          <w:rFonts w:ascii="Arial" w:hAnsi="Arial" w:cs="Arial"/>
        </w:rPr>
        <w:footnoteRef/>
      </w:r>
      <w:r w:rsidRPr="004E7580">
        <w:rPr>
          <w:rFonts w:ascii="Arial" w:hAnsi="Arial" w:cs="Arial"/>
        </w:rPr>
        <w:t xml:space="preserve"> SUP-REC-1176/2018 y acumulados (Ciudad de México), SUP-REC-1071/2018 y acumulados (Chihuahua), SUP-REC-1041/2018 y acumulados (Guerrero) y SUP-REC-1036/2018 y acumulados (Nuevo León).</w:t>
      </w:r>
    </w:p>
  </w:footnote>
  <w:footnote w:id="40">
    <w:p w14:paraId="30541134" w14:textId="70080EE3" w:rsidR="004E7580" w:rsidRDefault="004E7580" w:rsidP="004E7580">
      <w:pPr>
        <w:pStyle w:val="Textonotapie"/>
        <w:jc w:val="both"/>
      </w:pPr>
      <w:r w:rsidRPr="004E7580">
        <w:rPr>
          <w:rStyle w:val="Refdenotaalpie"/>
          <w:rFonts w:ascii="Arial" w:hAnsi="Arial" w:cs="Arial"/>
        </w:rPr>
        <w:footnoteRef/>
      </w:r>
      <w:r w:rsidRPr="004E7580">
        <w:rPr>
          <w:rFonts w:ascii="Arial" w:hAnsi="Arial" w:cs="Arial"/>
        </w:rPr>
        <w:t xml:space="preserve"> Porcentaje obtenido de dividir el 100% del Congreso entre las curules que lo integran (27).</w:t>
      </w:r>
    </w:p>
  </w:footnote>
  <w:footnote w:id="41">
    <w:p w14:paraId="57DC738A" w14:textId="37A6B22A" w:rsidR="001D75C7" w:rsidRPr="0028612F" w:rsidRDefault="001D75C7" w:rsidP="0028612F">
      <w:pPr>
        <w:pStyle w:val="Textonotapie"/>
        <w:jc w:val="both"/>
        <w:rPr>
          <w:rFonts w:ascii="Arial" w:hAnsi="Arial" w:cs="Arial"/>
        </w:rPr>
      </w:pPr>
      <w:r w:rsidRPr="0028612F">
        <w:rPr>
          <w:rStyle w:val="Refdenotaalpie"/>
          <w:rFonts w:ascii="Arial" w:hAnsi="Arial" w:cs="Arial"/>
        </w:rPr>
        <w:footnoteRef/>
      </w:r>
      <w:r w:rsidRPr="0028612F">
        <w:rPr>
          <w:rFonts w:ascii="Arial" w:hAnsi="Arial" w:cs="Arial"/>
        </w:rPr>
        <w:t xml:space="preserve"> </w:t>
      </w:r>
      <w:r w:rsidR="0028612F" w:rsidRPr="0028612F">
        <w:rPr>
          <w:rFonts w:ascii="Arial" w:hAnsi="Arial" w:cs="Arial"/>
        </w:rPr>
        <w:t xml:space="preserve">Con base en lo establecido en la Tesis XXIII/2016, de rubro: </w:t>
      </w:r>
      <w:r w:rsidR="0028612F" w:rsidRPr="0028612F">
        <w:rPr>
          <w:rFonts w:ascii="Arial" w:hAnsi="Arial" w:cs="Arial"/>
          <w:color w:val="000000"/>
          <w:shd w:val="clear" w:color="auto" w:fill="FFFFFF"/>
        </w:rPr>
        <w:t>REPRESENTACIÓN PROPORCIONAL. PARA EFECTOS DE DETERMINAR LOS LÍMITES DE SOBRE Y SUBREPRESENTACIÓN DEBE CONSIDERARSE LA VOTACIÓN DE LOS QUE HAYAN OBTENIDO UN TRIUNFO DE MAYORÍA (LEGISLACIÓN DE JALISCO).</w:t>
      </w:r>
    </w:p>
  </w:footnote>
  <w:footnote w:id="42">
    <w:p w14:paraId="27652EDF" w14:textId="1B6050B7" w:rsidR="00322F12" w:rsidRDefault="00322F12">
      <w:pPr>
        <w:pStyle w:val="Textonotapie"/>
      </w:pPr>
      <w:r>
        <w:rPr>
          <w:rStyle w:val="Refdenotaalpie"/>
        </w:rPr>
        <w:footnoteRef/>
      </w:r>
      <w:r>
        <w:t xml:space="preserve"> </w:t>
      </w:r>
      <w:r w:rsidRPr="009B11B5">
        <w:rPr>
          <w:rFonts w:ascii="Arial" w:hAnsi="Arial" w:cs="Arial"/>
          <w:sz w:val="18"/>
          <w:szCs w:val="18"/>
        </w:rPr>
        <w:t>SUP-REC-1273/2017</w:t>
      </w:r>
      <w:r>
        <w:rPr>
          <w:rFonts w:ascii="Arial" w:hAnsi="Arial" w:cs="Arial"/>
          <w:sz w:val="18"/>
          <w:szCs w:val="18"/>
        </w:rPr>
        <w:t>.</w:t>
      </w:r>
    </w:p>
  </w:footnote>
  <w:footnote w:id="43">
    <w:p w14:paraId="31E3827B" w14:textId="77777777" w:rsidR="00816AF1" w:rsidRPr="006A0DEB" w:rsidRDefault="00816AF1" w:rsidP="00816AF1">
      <w:pPr>
        <w:pStyle w:val="Textonotapie"/>
        <w:contextualSpacing/>
        <w:jc w:val="both"/>
        <w:rPr>
          <w:rFonts w:ascii="Arial" w:hAnsi="Arial" w:cs="Arial"/>
          <w:sz w:val="16"/>
          <w:szCs w:val="16"/>
          <w:lang w:val="es-419"/>
        </w:rPr>
      </w:pPr>
      <w:r w:rsidRPr="006A0DEB">
        <w:rPr>
          <w:rStyle w:val="Refdenotaalpie"/>
          <w:rFonts w:ascii="Arial" w:hAnsi="Arial" w:cs="Arial"/>
          <w:sz w:val="16"/>
          <w:szCs w:val="16"/>
        </w:rPr>
        <w:footnoteRef/>
      </w:r>
      <w:r w:rsidRPr="006A0DEB">
        <w:rPr>
          <w:rFonts w:ascii="Arial" w:hAnsi="Arial" w:cs="Arial"/>
          <w:sz w:val="16"/>
          <w:szCs w:val="16"/>
        </w:rPr>
        <w:t xml:space="preserve"> </w:t>
      </w:r>
      <w:r w:rsidRPr="006A0DEB">
        <w:rPr>
          <w:rFonts w:ascii="Arial" w:hAnsi="Arial" w:cs="Arial"/>
          <w:sz w:val="16"/>
          <w:szCs w:val="16"/>
          <w:lang w:val="es-419"/>
        </w:rPr>
        <w:t xml:space="preserve">En el cual se controvirtió la sentencia de la Sala Guadalajara por la cual realizó la asignación de diputaciones de </w:t>
      </w:r>
      <w:r>
        <w:rPr>
          <w:rFonts w:ascii="Arial" w:hAnsi="Arial" w:cs="Arial"/>
          <w:i/>
          <w:sz w:val="16"/>
          <w:szCs w:val="16"/>
          <w:lang w:val="es-419"/>
        </w:rPr>
        <w:t>RP</w:t>
      </w:r>
      <w:r w:rsidRPr="006A0DEB">
        <w:rPr>
          <w:rFonts w:ascii="Arial" w:hAnsi="Arial" w:cs="Arial"/>
          <w:sz w:val="16"/>
          <w:szCs w:val="16"/>
          <w:lang w:val="es-419"/>
        </w:rPr>
        <w:t xml:space="preserve"> en el Estado de Nayarit, cuya legislación tampoco contiene una disposición específica de la manera en que debe hacerse un ajuste por compensación a un partido político que se encuentre subrepresentado.</w:t>
      </w:r>
    </w:p>
  </w:footnote>
  <w:footnote w:id="44">
    <w:p w14:paraId="2F53E04A" w14:textId="77777777" w:rsidR="00E43753" w:rsidRPr="00A61399" w:rsidRDefault="00E43753" w:rsidP="00E43753">
      <w:pPr>
        <w:pStyle w:val="Textonotapie"/>
        <w:rPr>
          <w:rFonts w:ascii="Arial" w:hAnsi="Arial" w:cs="Arial"/>
        </w:rPr>
      </w:pPr>
      <w:r w:rsidRPr="00A61399">
        <w:rPr>
          <w:rStyle w:val="Refdenotaalpie"/>
          <w:rFonts w:ascii="Arial" w:hAnsi="Arial" w:cs="Arial"/>
        </w:rPr>
        <w:footnoteRef/>
      </w:r>
      <w:r w:rsidRPr="00A61399">
        <w:rPr>
          <w:rFonts w:ascii="Arial" w:hAnsi="Arial" w:cs="Arial"/>
        </w:rPr>
        <w:t xml:space="preserve"> SM-JRC-66/2019 Y ACUMULADOS.</w:t>
      </w:r>
    </w:p>
  </w:footnote>
  <w:footnote w:id="45">
    <w:p w14:paraId="4323EE17" w14:textId="77777777" w:rsidR="004044B2" w:rsidRPr="00AC706F" w:rsidRDefault="004044B2" w:rsidP="00AC706F">
      <w:pPr>
        <w:pStyle w:val="Textonotapie"/>
        <w:jc w:val="both"/>
        <w:rPr>
          <w:rFonts w:ascii="Arial" w:hAnsi="Arial" w:cs="Arial"/>
          <w:sz w:val="18"/>
          <w:szCs w:val="18"/>
        </w:rPr>
      </w:pPr>
      <w:r w:rsidRPr="00AC706F">
        <w:rPr>
          <w:rStyle w:val="Refdenotaalpie"/>
          <w:rFonts w:ascii="Arial" w:hAnsi="Arial" w:cs="Arial"/>
          <w:sz w:val="18"/>
          <w:szCs w:val="18"/>
        </w:rPr>
        <w:footnoteRef/>
      </w:r>
      <w:r w:rsidRPr="00AC706F">
        <w:rPr>
          <w:rFonts w:ascii="Arial" w:hAnsi="Arial" w:cs="Arial"/>
          <w:sz w:val="18"/>
          <w:szCs w:val="18"/>
        </w:rPr>
        <w:t xml:space="preserve"> Jurisprudencia 4/2014, de rubro: </w:t>
      </w:r>
      <w:r w:rsidRPr="00AC706F">
        <w:rPr>
          <w:rFonts w:ascii="Arial" w:hAnsi="Arial" w:cs="Arial"/>
          <w:color w:val="000000"/>
          <w:sz w:val="18"/>
          <w:szCs w:val="18"/>
          <w:shd w:val="clear" w:color="auto" w:fill="FFFFFF"/>
        </w:rPr>
        <w:t>PRUEBAS TÉCNICAS. SON INSUFICIENTES, POR SÍ SOLAS, PARA ACREDITAR DE MANERA FEHACIENTE LOS HECHOS QUE CONTIENEN.</w:t>
      </w:r>
    </w:p>
  </w:footnote>
  <w:footnote w:id="46">
    <w:p w14:paraId="6BEE898E" w14:textId="77777777" w:rsidR="00C27E39" w:rsidRDefault="00C27E39" w:rsidP="00C27E39">
      <w:pPr>
        <w:pStyle w:val="Textonotapie"/>
        <w:jc w:val="both"/>
      </w:pPr>
      <w:r w:rsidRPr="00AC706F">
        <w:rPr>
          <w:rStyle w:val="Refdenotaalpie"/>
          <w:rFonts w:ascii="Arial" w:hAnsi="Arial" w:cs="Arial"/>
          <w:sz w:val="18"/>
          <w:szCs w:val="18"/>
        </w:rPr>
        <w:footnoteRef/>
      </w:r>
      <w:r w:rsidRPr="00AC706F">
        <w:rPr>
          <w:rFonts w:ascii="Arial" w:hAnsi="Arial" w:cs="Arial"/>
          <w:sz w:val="18"/>
          <w:szCs w:val="18"/>
        </w:rPr>
        <w:t xml:space="preserve"> Como se puede corroborar al acceder al link; </w:t>
      </w:r>
      <w:hyperlink r:id="rId3" w:history="1">
        <w:r w:rsidRPr="00AC706F">
          <w:rPr>
            <w:rStyle w:val="Hipervnculo"/>
            <w:rFonts w:ascii="Arial" w:hAnsi="Arial" w:cs="Arial"/>
            <w:sz w:val="18"/>
            <w:szCs w:val="18"/>
          </w:rPr>
          <w:t>https://congresoags.gob.mx/legislatura/conoce_a_tu_diputado</w:t>
        </w:r>
      </w:hyperlink>
      <w:r w:rsidRPr="00AC706F">
        <w:rPr>
          <w:rFonts w:ascii="Arial" w:hAnsi="Arial" w:cs="Arial"/>
          <w:sz w:val="18"/>
          <w:szCs w:val="18"/>
        </w:rPr>
        <w:t>.</w:t>
      </w:r>
      <w:r>
        <w:t xml:space="preserve"> </w:t>
      </w:r>
    </w:p>
  </w:footnote>
  <w:footnote w:id="47">
    <w:p w14:paraId="54487EE4" w14:textId="1A779121" w:rsidR="00E244DB" w:rsidRPr="00E244DB" w:rsidRDefault="00E244DB">
      <w:pPr>
        <w:pStyle w:val="Textonotapie"/>
        <w:rPr>
          <w:rFonts w:ascii="Arial" w:hAnsi="Arial" w:cs="Arial"/>
        </w:rPr>
      </w:pPr>
      <w:r w:rsidRPr="00E244DB">
        <w:rPr>
          <w:rStyle w:val="Refdenotaalpie"/>
          <w:rFonts w:ascii="Arial" w:hAnsi="Arial" w:cs="Arial"/>
        </w:rPr>
        <w:footnoteRef/>
      </w:r>
      <w:r w:rsidRPr="00E244DB">
        <w:rPr>
          <w:rFonts w:ascii="Arial" w:hAnsi="Arial" w:cs="Arial"/>
        </w:rPr>
        <w:t xml:space="preserve"> Con base en lo establecido en el Acuerdo CG-A</w:t>
      </w:r>
      <w:r w:rsidR="00592A4A">
        <w:rPr>
          <w:rFonts w:ascii="Arial" w:hAnsi="Arial" w:cs="Arial"/>
        </w:rPr>
        <w:t>-</w:t>
      </w:r>
      <w:r w:rsidRPr="00E244DB">
        <w:rPr>
          <w:rFonts w:ascii="Arial" w:hAnsi="Arial" w:cs="Arial"/>
        </w:rPr>
        <w:t>54/2021.</w:t>
      </w:r>
    </w:p>
  </w:footnote>
  <w:footnote w:id="48">
    <w:p w14:paraId="0A86B938" w14:textId="77777777" w:rsidR="00BB53E6" w:rsidRPr="00965D31" w:rsidRDefault="00BB53E6" w:rsidP="00BB53E6">
      <w:pPr>
        <w:pStyle w:val="Sinespaciado"/>
        <w:jc w:val="both"/>
        <w:rPr>
          <w:rFonts w:ascii="Arial Nova Light" w:hAnsi="Arial Nova Light" w:cs="Arial"/>
          <w:sz w:val="16"/>
          <w:szCs w:val="16"/>
        </w:rPr>
      </w:pPr>
      <w:r w:rsidRPr="00965D31">
        <w:rPr>
          <w:rStyle w:val="Refdenotaalpie"/>
          <w:rFonts w:ascii="Arial Nova Light" w:hAnsi="Arial Nova Light" w:cs="Arial"/>
          <w:sz w:val="16"/>
          <w:szCs w:val="16"/>
        </w:rPr>
        <w:footnoteRef/>
      </w:r>
      <w:r w:rsidRPr="00965D31">
        <w:rPr>
          <w:rFonts w:ascii="Arial Nova Light" w:hAnsi="Arial Nova Light" w:cs="Arial"/>
          <w:sz w:val="16"/>
          <w:szCs w:val="16"/>
        </w:rPr>
        <w:t xml:space="preserve"> Criterio establecido el seis de noviembre de dos mil trece, en la sentencia del SUP-REC-112/2013. </w:t>
      </w:r>
    </w:p>
  </w:footnote>
  <w:footnote w:id="49">
    <w:p w14:paraId="6D7C5835" w14:textId="77777777" w:rsidR="00BB53E6" w:rsidRPr="00965D31" w:rsidRDefault="00BB53E6" w:rsidP="00BB53E6">
      <w:pPr>
        <w:pStyle w:val="Sinespaciado"/>
        <w:jc w:val="both"/>
        <w:rPr>
          <w:rFonts w:ascii="Arial Nova Light" w:hAnsi="Arial Nova Light" w:cs="Arial"/>
          <w:sz w:val="16"/>
          <w:szCs w:val="16"/>
        </w:rPr>
      </w:pPr>
      <w:r w:rsidRPr="00965D31">
        <w:rPr>
          <w:rStyle w:val="Refdenotaalpie"/>
          <w:rFonts w:ascii="Arial Nova Light" w:hAnsi="Arial Nova Light" w:cs="Arial"/>
          <w:sz w:val="16"/>
          <w:szCs w:val="16"/>
        </w:rPr>
        <w:footnoteRef/>
      </w:r>
      <w:r w:rsidRPr="00965D31">
        <w:rPr>
          <w:rFonts w:ascii="Arial Nova Light" w:hAnsi="Arial Nova Light" w:cs="Arial"/>
          <w:sz w:val="16"/>
          <w:szCs w:val="16"/>
        </w:rPr>
        <w:t xml:space="preserve"> Ídem.</w:t>
      </w:r>
    </w:p>
  </w:footnote>
  <w:footnote w:id="50">
    <w:p w14:paraId="5650D24D" w14:textId="77777777" w:rsidR="00BB53E6" w:rsidRPr="00965D31" w:rsidRDefault="00BB53E6" w:rsidP="00BB53E6">
      <w:pPr>
        <w:pStyle w:val="Sinespaciado"/>
        <w:jc w:val="both"/>
        <w:rPr>
          <w:rFonts w:ascii="Arial Nova Light" w:hAnsi="Arial Nova Light" w:cs="Arial"/>
          <w:sz w:val="16"/>
          <w:szCs w:val="16"/>
        </w:rPr>
      </w:pPr>
      <w:r w:rsidRPr="00965D31">
        <w:rPr>
          <w:rStyle w:val="Refdenotaalpie"/>
          <w:rFonts w:ascii="Arial Nova Light" w:hAnsi="Arial Nova Light" w:cs="Arial"/>
          <w:sz w:val="16"/>
          <w:szCs w:val="16"/>
        </w:rPr>
        <w:footnoteRef/>
      </w:r>
      <w:r w:rsidRPr="00965D31">
        <w:rPr>
          <w:rFonts w:ascii="Arial Nova Light" w:hAnsi="Arial Nova Light" w:cs="Arial"/>
          <w:sz w:val="16"/>
          <w:szCs w:val="16"/>
        </w:rPr>
        <w:t xml:space="preserve"> Criterio sostenido por la Sala Superior del Tribunal Electoral del Poder Judicial de la Federación, en la jurisprudencia 29/2013, cuyo rubro indica: “REPRESENTACIÓN PROPORCIONAL EN EL CONGRESO DE LA UNIÓN. ALTERNANCIA DE GÉNEROS PARA CONFORMAR LAS LISTAS DE CANDIDATOS.” Consultable en la Gaceta de Jurisprudencia y Tesis en materia electoral, Tribunal Electoral del Poder Judicial de la Federación, Año 6, Número 13, 2013, páginas 71, 72 y 73.</w:t>
      </w:r>
    </w:p>
  </w:footnote>
  <w:footnote w:id="51">
    <w:p w14:paraId="75A0C749" w14:textId="77777777" w:rsidR="00BB53E6" w:rsidRPr="00965D31" w:rsidRDefault="00BB53E6" w:rsidP="00BB53E6">
      <w:pPr>
        <w:pStyle w:val="Textonotapie"/>
        <w:jc w:val="both"/>
        <w:rPr>
          <w:rFonts w:ascii="Arial Nova Light" w:hAnsi="Arial Nova Light" w:cs="Arial"/>
          <w:bCs/>
          <w:sz w:val="16"/>
          <w:szCs w:val="16"/>
        </w:rPr>
      </w:pPr>
      <w:r w:rsidRPr="00965D31">
        <w:rPr>
          <w:rStyle w:val="Refdenotaalpie"/>
          <w:rFonts w:ascii="Arial Nova Light" w:hAnsi="Arial Nova Light" w:cs="Arial"/>
          <w:sz w:val="16"/>
          <w:szCs w:val="16"/>
        </w:rPr>
        <w:footnoteRef/>
      </w:r>
      <w:r w:rsidRPr="00965D31">
        <w:rPr>
          <w:rFonts w:ascii="Arial Nova Light" w:hAnsi="Arial Nova Light" w:cs="Arial"/>
          <w:sz w:val="16"/>
          <w:szCs w:val="16"/>
        </w:rPr>
        <w:t xml:space="preserve"> Al respecto, véase en lo conducente la jurisprudencia 36/2015, de la Sala Superior, de rubro: “REPRESENTACIÓN PROPORCIONAL. </w:t>
      </w:r>
      <w:r w:rsidRPr="00965D31">
        <w:rPr>
          <w:rFonts w:ascii="Arial Nova Light" w:hAnsi="Arial Nova Light" w:cs="Arial"/>
          <w:bCs/>
          <w:sz w:val="16"/>
          <w:szCs w:val="16"/>
        </w:rPr>
        <w:t xml:space="preserve">PARIDAD </w:t>
      </w:r>
      <w:r w:rsidRPr="00965D31">
        <w:rPr>
          <w:rFonts w:ascii="Arial Nova Light" w:hAnsi="Arial Nova Light" w:cs="Arial"/>
          <w:sz w:val="16"/>
          <w:szCs w:val="16"/>
        </w:rPr>
        <w:t xml:space="preserve">DE </w:t>
      </w:r>
      <w:r w:rsidRPr="00965D31">
        <w:rPr>
          <w:rFonts w:ascii="Arial Nova Light" w:hAnsi="Arial Nova Light" w:cs="Arial"/>
          <w:bCs/>
          <w:sz w:val="16"/>
          <w:szCs w:val="16"/>
        </w:rPr>
        <w:t>GÉNERO COMO SUPUESTO DE MODIFICACIÓN DEL ORDEN DE PRELACIÓN DE LA LISTA DE CANDIDATURAS REGISTRADA”. Gaceta de Jurisprudencia y Tesis en materia electoral, Tribunal Electoral del Poder Judicial de la Federación, Año 8, Número 17, 2015, páginas 49, 50 y 51.</w:t>
      </w:r>
    </w:p>
  </w:footnote>
  <w:footnote w:id="52">
    <w:p w14:paraId="340A2A44" w14:textId="77777777" w:rsidR="00BB53E6" w:rsidRPr="00C9289F" w:rsidRDefault="00BB53E6" w:rsidP="00BB53E6">
      <w:pPr>
        <w:pStyle w:val="Sinespaciado"/>
        <w:jc w:val="both"/>
        <w:rPr>
          <w:rFonts w:ascii="Arial Nova Light" w:hAnsi="Arial Nova Light" w:cs="Arial"/>
          <w:sz w:val="16"/>
          <w:szCs w:val="16"/>
        </w:rPr>
      </w:pPr>
      <w:r w:rsidRPr="00C9289F">
        <w:rPr>
          <w:rStyle w:val="Refdenotaalpie"/>
          <w:rFonts w:ascii="Arial Nova Light" w:hAnsi="Arial Nova Light" w:cs="Arial"/>
          <w:sz w:val="16"/>
          <w:szCs w:val="16"/>
        </w:rPr>
        <w:footnoteRef/>
      </w:r>
      <w:r w:rsidRPr="00C9289F">
        <w:rPr>
          <w:rFonts w:ascii="Arial Nova Light" w:hAnsi="Arial Nova Light" w:cs="Arial"/>
          <w:sz w:val="16"/>
          <w:szCs w:val="16"/>
        </w:rPr>
        <w:t xml:space="preserve"> Similar criterio sostuvo la Sala Regional Monterrey en la sentencia dictada en el expediente SM-JDC-287/2015 Y ACUMULADOS</w:t>
      </w:r>
      <w:r>
        <w:rPr>
          <w:rFonts w:ascii="Arial Nova Light" w:hAnsi="Arial Nova Light" w:cs="Arial"/>
          <w:sz w:val="16"/>
          <w:szCs w:val="16"/>
        </w:rPr>
        <w:t>.</w:t>
      </w:r>
    </w:p>
  </w:footnote>
  <w:footnote w:id="53">
    <w:p w14:paraId="1EA03D99" w14:textId="77777777" w:rsidR="004165C6" w:rsidRPr="00965E67" w:rsidRDefault="004165C6" w:rsidP="004165C6">
      <w:pPr>
        <w:pStyle w:val="Textonotapie"/>
        <w:jc w:val="both"/>
        <w:rPr>
          <w:rFonts w:ascii="Arial" w:hAnsi="Arial" w:cs="Arial"/>
          <w:b/>
          <w:bCs/>
        </w:rPr>
      </w:pPr>
      <w:r w:rsidRPr="00965E67">
        <w:rPr>
          <w:rStyle w:val="Refdenotaalpie"/>
          <w:rFonts w:ascii="Arial" w:hAnsi="Arial" w:cs="Arial"/>
          <w:sz w:val="18"/>
          <w:szCs w:val="18"/>
        </w:rPr>
        <w:footnoteRef/>
      </w:r>
      <w:r w:rsidRPr="00965E67">
        <w:rPr>
          <w:rFonts w:ascii="Arial" w:hAnsi="Arial" w:cs="Arial"/>
          <w:sz w:val="18"/>
          <w:szCs w:val="18"/>
        </w:rPr>
        <w:t xml:space="preserve"> Tesis: 1a. CXLV/2012, emitida por la Primera Sala de la Suprema Corte, de rubro: </w:t>
      </w:r>
      <w:r w:rsidRPr="00965E67">
        <w:rPr>
          <w:rFonts w:ascii="Arial" w:hAnsi="Arial" w:cs="Arial"/>
          <w:b/>
          <w:bCs/>
          <w:sz w:val="18"/>
          <w:szCs w:val="18"/>
        </w:rPr>
        <w:t>IGUALDAD ANTE LA LEY Y NO DISCRIMINACIÓN. SU CONNOTACIÓN JURÍDICA NACIONAL E INTERNACIONAL.</w:t>
      </w:r>
    </w:p>
  </w:footnote>
  <w:footnote w:id="54">
    <w:p w14:paraId="0467CC29" w14:textId="77777777" w:rsidR="004165C6" w:rsidRPr="00965E67" w:rsidRDefault="004165C6" w:rsidP="004165C6">
      <w:pPr>
        <w:pStyle w:val="Textonotapie"/>
        <w:jc w:val="both"/>
        <w:rPr>
          <w:rFonts w:ascii="Arial" w:hAnsi="Arial" w:cs="Arial"/>
        </w:rPr>
      </w:pPr>
      <w:r w:rsidRPr="00965E67">
        <w:rPr>
          <w:rStyle w:val="Refdenotaalpie"/>
          <w:rFonts w:ascii="Arial" w:hAnsi="Arial" w:cs="Arial"/>
          <w:sz w:val="18"/>
          <w:szCs w:val="18"/>
        </w:rPr>
        <w:footnoteRef/>
      </w:r>
      <w:r w:rsidRPr="00965E67">
        <w:rPr>
          <w:rFonts w:ascii="Arial" w:hAnsi="Arial" w:cs="Arial"/>
          <w:sz w:val="18"/>
          <w:szCs w:val="18"/>
        </w:rPr>
        <w:t xml:space="preserve"> Tesis: 1a. CDXXIX/2014, emitida por la Primera Sala de la Corte, de rubro: </w:t>
      </w:r>
      <w:r w:rsidRPr="00965E67">
        <w:rPr>
          <w:rFonts w:ascii="Arial" w:hAnsi="Arial" w:cs="Arial"/>
          <w:b/>
          <w:bCs/>
          <w:sz w:val="18"/>
          <w:szCs w:val="18"/>
        </w:rPr>
        <w:t>DISCRIMINACIÓN EN EL ÁMBITO LABORAL. PECULIARIDADES Y CARACTERÍSTICAS CUANDO SE PRODUCE POR RAZÓN DE EDAD</w:t>
      </w:r>
      <w:r w:rsidRPr="00965E67">
        <w:rPr>
          <w:rFonts w:ascii="Arial" w:hAnsi="Arial" w:cs="Arial"/>
          <w:sz w:val="18"/>
          <w:szCs w:val="18"/>
        </w:rPr>
        <w:t>.</w:t>
      </w:r>
    </w:p>
  </w:footnote>
  <w:footnote w:id="55">
    <w:p w14:paraId="1D0FEF81" w14:textId="77777777" w:rsidR="004165C6" w:rsidRPr="00D055A9" w:rsidRDefault="004165C6" w:rsidP="004165C6">
      <w:pPr>
        <w:pStyle w:val="Textonotapie"/>
        <w:jc w:val="both"/>
        <w:rPr>
          <w:rFonts w:ascii="Arial" w:hAnsi="Arial" w:cs="Arial"/>
        </w:rPr>
      </w:pPr>
      <w:r w:rsidRPr="00D055A9">
        <w:rPr>
          <w:rStyle w:val="Refdenotaalpie"/>
          <w:rFonts w:ascii="Arial" w:hAnsi="Arial" w:cs="Arial"/>
          <w:sz w:val="18"/>
          <w:szCs w:val="18"/>
        </w:rPr>
        <w:footnoteRef/>
      </w:r>
      <w:r w:rsidRPr="00D055A9">
        <w:rPr>
          <w:rFonts w:ascii="Arial" w:hAnsi="Arial" w:cs="Arial"/>
          <w:sz w:val="18"/>
          <w:szCs w:val="18"/>
        </w:rPr>
        <w:t xml:space="preserve"> </w:t>
      </w:r>
      <w:r w:rsidRPr="00D055A9">
        <w:rPr>
          <w:rFonts w:ascii="Arial" w:hAnsi="Arial" w:cs="Arial"/>
          <w:b/>
          <w:bCs/>
          <w:sz w:val="18"/>
          <w:szCs w:val="18"/>
        </w:rPr>
        <w:t>Artículo 1º</w:t>
      </w:r>
      <w:r w:rsidRPr="00D055A9">
        <w:rPr>
          <w:rFonts w:ascii="Arial" w:hAnsi="Arial" w:cs="Arial"/>
          <w:sz w:val="18"/>
          <w:szCs w:val="18"/>
        </w:rPr>
        <w:t>, párrafo quinto de la Constitución federal: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footnote>
  <w:footnote w:id="56">
    <w:p w14:paraId="0763DA98" w14:textId="77777777" w:rsidR="004165C6" w:rsidRDefault="004165C6" w:rsidP="004165C6">
      <w:pPr>
        <w:pStyle w:val="Textonotapie"/>
        <w:jc w:val="both"/>
      </w:pPr>
      <w:r>
        <w:rPr>
          <w:rStyle w:val="Refdenotaalpie"/>
        </w:rPr>
        <w:footnoteRef/>
      </w:r>
      <w:r>
        <w:t xml:space="preserve"> </w:t>
      </w:r>
      <w:r w:rsidRPr="006235D7">
        <w:rPr>
          <w:rFonts w:ascii="Arial" w:hAnsi="Arial" w:cs="Arial"/>
          <w:sz w:val="18"/>
          <w:szCs w:val="18"/>
        </w:rPr>
        <w:t xml:space="preserve">Robustece lo anterior, la jurisprudencia 11/2015 emitida la Sala Superior de rubro: </w:t>
      </w:r>
      <w:r w:rsidRPr="006235D7">
        <w:rPr>
          <w:rFonts w:ascii="Arial" w:hAnsi="Arial" w:cs="Arial"/>
          <w:b/>
          <w:bCs/>
          <w:sz w:val="18"/>
          <w:szCs w:val="18"/>
        </w:rPr>
        <w:t>ACCIONES AFIRMATIVAS. ELEMENTOS FUNDAMENTALES</w:t>
      </w:r>
      <w:r w:rsidRPr="006235D7">
        <w:rPr>
          <w:rFonts w:ascii="Arial" w:hAnsi="Arial" w:cs="Arial"/>
          <w:sz w:val="18"/>
          <w:szCs w:val="18"/>
        </w:rPr>
        <w:t>.</w:t>
      </w:r>
    </w:p>
  </w:footnote>
  <w:footnote w:id="57">
    <w:p w14:paraId="1CC5AB93" w14:textId="77777777" w:rsidR="004165C6" w:rsidRPr="002939D9" w:rsidRDefault="004165C6" w:rsidP="004165C6">
      <w:pPr>
        <w:pStyle w:val="Textonotapie"/>
        <w:jc w:val="both"/>
        <w:rPr>
          <w:rFonts w:ascii="Arial" w:hAnsi="Arial" w:cs="Arial"/>
          <w:sz w:val="18"/>
          <w:szCs w:val="18"/>
        </w:rPr>
      </w:pPr>
      <w:r w:rsidRPr="002939D9">
        <w:rPr>
          <w:rStyle w:val="Refdenotaalpie"/>
          <w:rFonts w:ascii="Arial" w:hAnsi="Arial" w:cs="Arial"/>
          <w:sz w:val="18"/>
          <w:szCs w:val="18"/>
        </w:rPr>
        <w:footnoteRef/>
      </w:r>
      <w:r w:rsidRPr="002939D9">
        <w:rPr>
          <w:rFonts w:ascii="Arial" w:hAnsi="Arial" w:cs="Arial"/>
          <w:sz w:val="18"/>
          <w:szCs w:val="18"/>
        </w:rPr>
        <w:t xml:space="preserve"> </w:t>
      </w:r>
      <w:r w:rsidRPr="00E24868">
        <w:rPr>
          <w:rFonts w:ascii="Arial" w:hAnsi="Arial" w:cs="Arial"/>
          <w:b/>
          <w:bCs/>
          <w:sz w:val="18"/>
          <w:szCs w:val="18"/>
        </w:rPr>
        <w:t>TEEA-REN-28/2021</w:t>
      </w:r>
      <w:r>
        <w:rPr>
          <w:rFonts w:ascii="Arial" w:hAnsi="Arial" w:cs="Arial"/>
          <w:b/>
          <w:bCs/>
          <w:sz w:val="18"/>
          <w:szCs w:val="18"/>
        </w:rPr>
        <w:t>.</w:t>
      </w:r>
    </w:p>
  </w:footnote>
  <w:footnote w:id="58">
    <w:p w14:paraId="6653DC46" w14:textId="77777777" w:rsidR="004165C6" w:rsidRPr="00F4650F" w:rsidRDefault="004165C6" w:rsidP="004165C6">
      <w:pPr>
        <w:pStyle w:val="Textonotapie"/>
        <w:rPr>
          <w:rFonts w:ascii="Arial" w:hAnsi="Arial" w:cs="Arial"/>
          <w:sz w:val="18"/>
          <w:szCs w:val="18"/>
        </w:rPr>
      </w:pPr>
      <w:r w:rsidRPr="00F4650F">
        <w:rPr>
          <w:rStyle w:val="Refdenotaalpie"/>
          <w:rFonts w:ascii="Arial" w:hAnsi="Arial" w:cs="Arial"/>
          <w:sz w:val="18"/>
          <w:szCs w:val="18"/>
        </w:rPr>
        <w:footnoteRef/>
      </w:r>
      <w:r w:rsidRPr="00F4650F">
        <w:rPr>
          <w:rFonts w:ascii="Arial" w:hAnsi="Arial" w:cs="Arial"/>
          <w:sz w:val="18"/>
          <w:szCs w:val="18"/>
        </w:rPr>
        <w:t xml:space="preserve"> </w:t>
      </w:r>
      <w:r w:rsidRPr="00E24868">
        <w:rPr>
          <w:rFonts w:ascii="Arial" w:hAnsi="Arial" w:cs="Arial"/>
          <w:b/>
          <w:bCs/>
          <w:sz w:val="18"/>
          <w:szCs w:val="18"/>
        </w:rPr>
        <w:t>TEEA-JDC-138/202</w:t>
      </w:r>
      <w:r>
        <w:rPr>
          <w:rFonts w:ascii="Arial" w:hAnsi="Arial" w:cs="Arial"/>
          <w:b/>
          <w:bCs/>
          <w:sz w:val="18"/>
          <w:szCs w:val="18"/>
        </w:rPr>
        <w:t>.</w:t>
      </w:r>
    </w:p>
  </w:footnote>
  <w:footnote w:id="59">
    <w:p w14:paraId="3A365A46" w14:textId="77777777" w:rsidR="004165C6" w:rsidRPr="006235D7" w:rsidRDefault="004165C6" w:rsidP="004165C6">
      <w:pPr>
        <w:pStyle w:val="Textonotapie"/>
        <w:jc w:val="both"/>
        <w:rPr>
          <w:rFonts w:ascii="Arial" w:hAnsi="Arial" w:cs="Arial"/>
          <w:sz w:val="18"/>
          <w:szCs w:val="18"/>
        </w:rPr>
      </w:pPr>
      <w:r w:rsidRPr="006235D7">
        <w:rPr>
          <w:rStyle w:val="Refdenotaalpie"/>
          <w:rFonts w:ascii="Arial" w:hAnsi="Arial" w:cs="Arial"/>
          <w:sz w:val="18"/>
          <w:szCs w:val="18"/>
        </w:rPr>
        <w:footnoteRef/>
      </w:r>
      <w:r w:rsidRPr="006235D7">
        <w:rPr>
          <w:rFonts w:ascii="Arial" w:hAnsi="Arial" w:cs="Arial"/>
          <w:sz w:val="18"/>
          <w:szCs w:val="18"/>
        </w:rPr>
        <w:t xml:space="preserve"> En el ámbito de sus competencias, las autoridades tienen la obligación de promover, respetar, proteger y garantizar los derechos humanos de conformidad con los principios de universalidad, interdependencia, indivisibilidad y progresividad.</w:t>
      </w:r>
    </w:p>
  </w:footnote>
  <w:footnote w:id="60">
    <w:p w14:paraId="5231F809" w14:textId="77777777" w:rsidR="004165C6" w:rsidRPr="006235D7" w:rsidRDefault="004165C6" w:rsidP="004165C6">
      <w:pPr>
        <w:pStyle w:val="Textonotapie"/>
        <w:jc w:val="both"/>
        <w:rPr>
          <w:rFonts w:ascii="Arial" w:hAnsi="Arial" w:cs="Arial"/>
          <w:sz w:val="18"/>
          <w:szCs w:val="18"/>
        </w:rPr>
      </w:pPr>
      <w:r w:rsidRPr="006235D7">
        <w:rPr>
          <w:rStyle w:val="Refdenotaalpie"/>
          <w:rFonts w:ascii="Arial" w:hAnsi="Arial" w:cs="Arial"/>
          <w:sz w:val="18"/>
          <w:szCs w:val="18"/>
        </w:rPr>
        <w:footnoteRef/>
      </w:r>
      <w:r w:rsidRPr="006235D7">
        <w:rPr>
          <w:rFonts w:ascii="Arial" w:hAnsi="Arial" w:cs="Arial"/>
          <w:sz w:val="18"/>
          <w:szCs w:val="18"/>
        </w:rPr>
        <w:t xml:space="preserve"> </w:t>
      </w:r>
      <w:r>
        <w:rPr>
          <w:rFonts w:ascii="Arial" w:hAnsi="Arial" w:cs="Arial"/>
          <w:sz w:val="18"/>
          <w:szCs w:val="18"/>
        </w:rPr>
        <w:t>L</w:t>
      </w:r>
      <w:r w:rsidRPr="006235D7">
        <w:rPr>
          <w:rFonts w:ascii="Arial" w:hAnsi="Arial" w:cs="Arial"/>
          <w:sz w:val="18"/>
          <w:szCs w:val="18"/>
        </w:rPr>
        <w:t>as acciones afirmativas constituyen una medida compensatoria para situaciones en desventaja, que tiene como propósito revertir escenarios de desigualdad histórica y de facto que enfrentan ciertos grupos humanos en el ejercicio de sus derechos, y con ello, garantizarles un plano de igualdad sustancial en el acceso a los bienes, servicios y oportunidades de los cuales disponen la mayoría de los sectores sociales.</w:t>
      </w:r>
    </w:p>
  </w:footnote>
  <w:footnote w:id="61">
    <w:p w14:paraId="62054B7B" w14:textId="77777777" w:rsidR="004165C6" w:rsidRPr="001A6DE0" w:rsidRDefault="004165C6" w:rsidP="004165C6">
      <w:pPr>
        <w:pStyle w:val="Textonotapie"/>
        <w:jc w:val="both"/>
        <w:rPr>
          <w:rFonts w:ascii="Arial" w:hAnsi="Arial" w:cs="Arial"/>
          <w:color w:val="000000" w:themeColor="text1"/>
        </w:rPr>
      </w:pPr>
      <w:r w:rsidRPr="006235D7">
        <w:rPr>
          <w:rStyle w:val="Refdenotaalpie"/>
          <w:rFonts w:ascii="Arial" w:hAnsi="Arial" w:cs="Arial"/>
          <w:color w:val="000000" w:themeColor="text1"/>
          <w:sz w:val="18"/>
          <w:szCs w:val="18"/>
        </w:rPr>
        <w:footnoteRef/>
      </w:r>
      <w:r w:rsidRPr="006235D7">
        <w:rPr>
          <w:rFonts w:ascii="Arial" w:hAnsi="Arial" w:cs="Arial"/>
          <w:color w:val="000000" w:themeColor="text1"/>
          <w:sz w:val="18"/>
          <w:szCs w:val="18"/>
        </w:rPr>
        <w:t xml:space="preserve"> </w:t>
      </w:r>
      <w:r w:rsidRPr="006235D7">
        <w:rPr>
          <w:rFonts w:ascii="Arial" w:hAnsi="Arial" w:cs="Arial"/>
          <w:sz w:val="18"/>
          <w:szCs w:val="18"/>
        </w:rPr>
        <w:t xml:space="preserve">Lo anterior encuentra sustento en la jurisprudencia 30/2014 emitida por la Sala Superior, de rubro </w:t>
      </w:r>
      <w:r w:rsidRPr="006235D7">
        <w:rPr>
          <w:rFonts w:ascii="Arial" w:hAnsi="Arial" w:cs="Arial"/>
          <w:b/>
          <w:bCs/>
          <w:sz w:val="18"/>
          <w:szCs w:val="18"/>
        </w:rPr>
        <w:t>ACCIONES AFIRMATIVAS. NATURALEZA, CARACTERÍSTICAS Y OBJETIVO DE SU IMPLEMENTACIÓN</w:t>
      </w:r>
      <w:r w:rsidRPr="006235D7">
        <w:rPr>
          <w:rFonts w:ascii="Arial" w:hAnsi="Arial" w:cs="Arial"/>
          <w:sz w:val="18"/>
          <w:szCs w:val="18"/>
        </w:rPr>
        <w:t>. y objetivas, ya que deben responder al interés de la colectividad a partir de una situación de injusticia para un sector determinado.</w:t>
      </w:r>
    </w:p>
  </w:footnote>
  <w:footnote w:id="62">
    <w:p w14:paraId="002DA234" w14:textId="77777777" w:rsidR="004165C6" w:rsidRPr="006235D7" w:rsidRDefault="004165C6" w:rsidP="004165C6">
      <w:pPr>
        <w:pStyle w:val="Textonotapie"/>
        <w:jc w:val="both"/>
        <w:rPr>
          <w:rFonts w:ascii="Arial" w:hAnsi="Arial" w:cs="Arial"/>
        </w:rPr>
      </w:pPr>
      <w:r w:rsidRPr="006235D7">
        <w:rPr>
          <w:rStyle w:val="Refdenotaalpie"/>
          <w:rFonts w:ascii="Arial" w:hAnsi="Arial" w:cs="Arial"/>
          <w:sz w:val="18"/>
          <w:szCs w:val="18"/>
        </w:rPr>
        <w:footnoteRef/>
      </w:r>
      <w:r w:rsidRPr="006235D7">
        <w:rPr>
          <w:rFonts w:ascii="Arial" w:hAnsi="Arial" w:cs="Arial"/>
          <w:sz w:val="18"/>
          <w:szCs w:val="18"/>
        </w:rPr>
        <w:t xml:space="preserve"> </w:t>
      </w:r>
      <w:r>
        <w:rPr>
          <w:rFonts w:ascii="Arial" w:hAnsi="Arial" w:cs="Arial"/>
          <w:sz w:val="18"/>
          <w:szCs w:val="18"/>
        </w:rPr>
        <w:t>L</w:t>
      </w:r>
      <w:r w:rsidRPr="006235D7">
        <w:rPr>
          <w:rFonts w:ascii="Arial" w:hAnsi="Arial" w:cs="Arial"/>
          <w:sz w:val="18"/>
          <w:szCs w:val="18"/>
        </w:rPr>
        <w:t>a cuota se define como la obligación a cargo de los partidos políticos para garantizar un acceso efectivo a candidaturas y cargos públicos de elección, de modo que no predomine excesivamente un género en la representación política, sino que, por el contrario, busca la paridad política entre mujeres, hombres y en el caso otros grupos que históricamente han sido vulnerados.</w:t>
      </w:r>
    </w:p>
  </w:footnote>
  <w:footnote w:id="63">
    <w:p w14:paraId="71B4434F" w14:textId="77777777" w:rsidR="004165C6" w:rsidRPr="00E74D3A" w:rsidRDefault="004165C6" w:rsidP="004165C6">
      <w:pPr>
        <w:pStyle w:val="Textonotapie"/>
        <w:jc w:val="both"/>
        <w:rPr>
          <w:rFonts w:ascii="Arial" w:hAnsi="Arial" w:cs="Arial"/>
          <w:sz w:val="18"/>
          <w:szCs w:val="18"/>
        </w:rPr>
      </w:pPr>
      <w:r w:rsidRPr="00E74D3A">
        <w:rPr>
          <w:rStyle w:val="Refdenotaalpie"/>
          <w:rFonts w:ascii="Arial" w:hAnsi="Arial" w:cs="Arial"/>
          <w:sz w:val="18"/>
          <w:szCs w:val="18"/>
        </w:rPr>
        <w:footnoteRef/>
      </w:r>
      <w:r w:rsidRPr="00E74D3A">
        <w:rPr>
          <w:rFonts w:ascii="Arial" w:hAnsi="Arial" w:cs="Arial"/>
          <w:sz w:val="18"/>
          <w:szCs w:val="18"/>
        </w:rPr>
        <w:t xml:space="preserve"> Acuerdo en el que establecieron los lineamientos que prevén las cuotas en favor de las personas de la comunidad LGBTIQ+ y de las personas con alguna discapacidad para el proceso electoral ordinario 2020-2021 identificado con la clave alfa numérica </w:t>
      </w:r>
      <w:r w:rsidRPr="00E74D3A">
        <w:rPr>
          <w:rFonts w:ascii="Arial" w:hAnsi="Arial" w:cs="Arial"/>
          <w:b/>
          <w:bCs/>
          <w:sz w:val="18"/>
          <w:szCs w:val="18"/>
        </w:rPr>
        <w:t>CG-A-26/2021</w:t>
      </w:r>
      <w:r>
        <w:rPr>
          <w:rFonts w:ascii="Arial" w:hAnsi="Arial" w:cs="Arial"/>
          <w:b/>
          <w:bCs/>
          <w:sz w:val="18"/>
          <w:szCs w:val="18"/>
        </w:rPr>
        <w:t>.</w:t>
      </w:r>
    </w:p>
  </w:footnote>
  <w:footnote w:id="64">
    <w:p w14:paraId="2B87242A" w14:textId="77777777" w:rsidR="004165C6" w:rsidRPr="00D24CB0" w:rsidRDefault="004165C6" w:rsidP="004165C6">
      <w:pPr>
        <w:pStyle w:val="Textonotapie"/>
        <w:rPr>
          <w:rFonts w:ascii="Arial" w:hAnsi="Arial" w:cs="Arial"/>
        </w:rPr>
      </w:pPr>
      <w:r w:rsidRPr="00D24CB0">
        <w:rPr>
          <w:rStyle w:val="Refdenotaalpie"/>
          <w:rFonts w:ascii="Arial" w:hAnsi="Arial" w:cs="Arial"/>
          <w:color w:val="000000" w:themeColor="text1"/>
        </w:rPr>
        <w:footnoteRef/>
      </w:r>
      <w:r w:rsidRPr="00D24CB0">
        <w:rPr>
          <w:rFonts w:ascii="Arial" w:hAnsi="Arial" w:cs="Arial"/>
          <w:color w:val="000000" w:themeColor="text1"/>
        </w:rPr>
        <w:t xml:space="preserve"> Véase la resolución </w:t>
      </w:r>
      <w:r w:rsidRPr="00E24868">
        <w:rPr>
          <w:rFonts w:ascii="Arial" w:hAnsi="Arial" w:cs="Arial"/>
          <w:b/>
          <w:bCs/>
          <w:color w:val="000000" w:themeColor="text1"/>
        </w:rPr>
        <w:t>SUP-REC-1150/2018.</w:t>
      </w:r>
      <w:r w:rsidRPr="00D24CB0">
        <w:rPr>
          <w:rFonts w:ascii="Arial" w:hAnsi="Arial" w:cs="Arial"/>
          <w:color w:val="000000" w:themeColor="text1"/>
        </w:rPr>
        <w:t xml:space="preserve"> </w:t>
      </w:r>
    </w:p>
  </w:footnote>
  <w:footnote w:id="65">
    <w:p w14:paraId="3BA16249" w14:textId="77777777" w:rsidR="00D306B6" w:rsidRPr="007B55F8" w:rsidRDefault="00D306B6" w:rsidP="00D306B6">
      <w:pPr>
        <w:pStyle w:val="Textonotapie"/>
        <w:jc w:val="both"/>
        <w:rPr>
          <w:rFonts w:ascii="Arial" w:hAnsi="Arial" w:cs="Arial"/>
          <w:sz w:val="18"/>
          <w:szCs w:val="18"/>
        </w:rPr>
      </w:pPr>
      <w:r w:rsidRPr="007B55F8">
        <w:rPr>
          <w:rStyle w:val="Refdenotaalpie"/>
          <w:rFonts w:ascii="Arial" w:hAnsi="Arial" w:cs="Arial"/>
          <w:sz w:val="18"/>
          <w:szCs w:val="18"/>
        </w:rPr>
        <w:footnoteRef/>
      </w:r>
      <w:r w:rsidRPr="007B55F8">
        <w:rPr>
          <w:rFonts w:ascii="Arial" w:hAnsi="Arial" w:cs="Arial"/>
          <w:sz w:val="18"/>
          <w:szCs w:val="18"/>
        </w:rPr>
        <w:t xml:space="preserve"> Consultable en: https://www.te.gob.mx/salasreg/ejecutoria/sentencias/monterrey/SM-JDC-0278-2021.pdf</w:t>
      </w:r>
    </w:p>
  </w:footnote>
  <w:footnote w:id="66">
    <w:p w14:paraId="39445141" w14:textId="77777777" w:rsidR="00D306B6" w:rsidRDefault="00D306B6" w:rsidP="00D306B6">
      <w:pPr>
        <w:pStyle w:val="Textonotapie"/>
        <w:jc w:val="both"/>
      </w:pPr>
      <w:r w:rsidRPr="007B55F8">
        <w:rPr>
          <w:rStyle w:val="Refdenotaalpie"/>
          <w:rFonts w:ascii="Arial" w:hAnsi="Arial" w:cs="Arial"/>
          <w:sz w:val="18"/>
          <w:szCs w:val="18"/>
        </w:rPr>
        <w:footnoteRef/>
      </w:r>
      <w:r w:rsidRPr="007B55F8">
        <w:rPr>
          <w:rFonts w:ascii="Arial" w:hAnsi="Arial" w:cs="Arial"/>
          <w:sz w:val="18"/>
          <w:szCs w:val="18"/>
        </w:rPr>
        <w:t xml:space="preserve"> En el acuerdo CG-A-26/2021, el Instituto local estableció que “los partidos políticos deberán postular cuando menos una fórmula de candidaturas integradas por personas de la comunidad LGBTIQ+ o que presentan alguna discapacidad, indistintamente, en cualquiera de las seis posiciones (6) que componen la lista por el principio de representación proporcional, siempre que se respeten las reglas de paridad vertical y alternancia electiva establecidas en el acuerdo CG-A-36/2020”.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0089" w14:textId="6199FE39" w:rsidR="00CD0786" w:rsidRDefault="00CD0786">
    <w:pPr>
      <w:pStyle w:val="Encabezado"/>
    </w:pPr>
    <w:r>
      <w:rPr>
        <w:noProof/>
      </w:rPr>
      <w:pict w14:anchorId="7D131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843126" o:spid="_x0000_s2050" type="#_x0000_t136" style="position:absolute;margin-left:0;margin-top:0;width:591.9pt;height:91.05pt;rotation:315;z-index:-251653120;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ACE8" w14:textId="12032D45" w:rsidR="00C41D29" w:rsidRDefault="00CD0786">
    <w:pPr>
      <w:spacing w:line="200" w:lineRule="auto"/>
    </w:pPr>
    <w:r>
      <w:rPr>
        <w:noProof/>
      </w:rPr>
      <w:pict w14:anchorId="79BE3B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843127" o:spid="_x0000_s2051" type="#_x0000_t136" style="position:absolute;margin-left:0;margin-top:0;width:591.9pt;height:91.05pt;rotation:315;z-index:-251651072;mso-position-horizontal:center;mso-position-horizontal-relative:margin;mso-position-vertical:center;mso-position-vertical-relative:margin" o:allowincell="f" fillcolor="silver" stroked="f">
          <v:fill opacity=".5"/>
          <v:textpath style="font-family:&quot;Times New Roman&quot;;font-size:1pt" string="Para consulta"/>
        </v:shape>
      </w:pict>
    </w:r>
    <w:r w:rsidR="00C41D29">
      <w:rPr>
        <w:noProof/>
      </w:rPr>
      <mc:AlternateContent>
        <mc:Choice Requires="wps">
          <w:drawing>
            <wp:anchor distT="0" distB="0" distL="114300" distR="114300" simplePos="0" relativeHeight="251658240" behindDoc="0" locked="0" layoutInCell="0" hidden="0" allowOverlap="1" wp14:anchorId="56B99FFB" wp14:editId="2A3B4736">
              <wp:simplePos x="0" y="0"/>
              <wp:positionH relativeFrom="rightMargin">
                <wp:align>right</wp:align>
              </wp:positionH>
              <wp:positionV relativeFrom="margin">
                <wp:align>center</wp:align>
              </wp:positionV>
              <wp:extent cx="570230" cy="329565"/>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329565"/>
                      </a:xfrm>
                      <a:prstGeom prst="rect">
                        <a:avLst/>
                      </a:prstGeom>
                      <a:solidFill>
                        <a:srgbClr val="FFFFFF"/>
                      </a:solidFill>
                      <a:ln>
                        <a:noFill/>
                      </a:ln>
                    </wps:spPr>
                    <wps:txbx>
                      <w:txbxContent>
                        <w:p w14:paraId="1409C67E" w14:textId="77777777" w:rsidR="00C41D29" w:rsidRDefault="00C41D29">
                          <w:pPr>
                            <w:pBdr>
                              <w:bottom w:val="single" w:sz="4" w:space="1" w:color="auto"/>
                            </w:pBdr>
                          </w:pPr>
                          <w:r>
                            <w:fldChar w:fldCharType="begin"/>
                          </w:r>
                          <w:r>
                            <w:instrText>PAGE   \* MERGEFORMAT</w:instrText>
                          </w:r>
                          <w:r>
                            <w:fldChar w:fldCharType="separate"/>
                          </w:r>
                          <w:r w:rsidRPr="0094005A">
                            <w:rPr>
                              <w:noProof/>
                              <w:lang w:val="es-ES"/>
                            </w:rPr>
                            <w:t>10</w:t>
                          </w:r>
                          <w:r>
                            <w:fldChar w:fldCharType="end"/>
                          </w:r>
                        </w:p>
                      </w:txbxContent>
                    </wps:txbx>
                    <wps:bodyPr rot="0" vert="horz" wrap="square" lIns="91440" tIns="45720" rIns="91440" bIns="45720" anchor="t" anchorCtr="0" upright="1">
                      <a:noAutofit/>
                    </wps:bodyPr>
                  </wps:wsp>
                </a:graphicData>
              </a:graphic>
            </wp:anchor>
          </w:drawing>
        </mc:Choice>
        <mc:Fallback>
          <w:pict>
            <v:rect w14:anchorId="56B99FFB" id="Rectángulo 1" o:spid="_x0000_s1026" style="position:absolute;margin-left:-6.3pt;margin-top:0;width:44.9pt;height:25.95pt;z-index:251658240;visibility:visible;mso-wrap-style:square;mso-wrap-distance-left:9pt;mso-wrap-distance-top:0;mso-wrap-distance-right:9pt;mso-wrap-distance-bottom:0;mso-position-horizontal:right;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" o:allowincell="f" stroked="f">
              <v:textbox>
                <w:txbxContent>
                  <w:p w14:paraId="1409C67E" w14:textId="77777777" w:rsidR="00C41D29" w:rsidRDefault="00C41D29">
                    <w:pPr>
                      <w:pBdr>
                        <w:bottom w:val="single" w:sz="4" w:space="1" w:color="auto"/>
                      </w:pBdr>
                    </w:pPr>
                    <w:r>
                      <w:fldChar w:fldCharType="begin"/>
                    </w:r>
                    <w:r>
                      <w:instrText>PAGE   \* MERGEFORMAT</w:instrText>
                    </w:r>
                    <w:r>
                      <w:fldChar w:fldCharType="separate"/>
                    </w:r>
                    <w:r w:rsidRPr="0094005A">
                      <w:rPr>
                        <w:noProof/>
                        <w:lang w:val="es-ES"/>
                      </w:rPr>
                      <w:t>10</w:t>
                    </w:r>
                    <w:r>
                      <w:fldChar w:fldCharType="end"/>
                    </w:r>
                  </w:p>
                </w:txbxContent>
              </v:textbox>
              <w10:wrap anchorx="margin" anchory="margin"/>
            </v:rect>
          </w:pict>
        </mc:Fallback>
      </mc:AlternateContent>
    </w:r>
    <w:r w:rsidR="00C41D29">
      <w:rPr>
        <w:noProof/>
      </w:rPr>
      <w:drawing>
        <wp:anchor distT="0" distB="0" distL="0" distR="0" simplePos="0" relativeHeight="251659264" behindDoc="1" locked="0" layoutInCell="1" hidden="0" allowOverlap="1" wp14:anchorId="3F27B317" wp14:editId="710E5657">
          <wp:simplePos x="0" y="0"/>
          <wp:positionH relativeFrom="page">
            <wp:posOffset>708660</wp:posOffset>
          </wp:positionH>
          <wp:positionV relativeFrom="page">
            <wp:posOffset>174625</wp:posOffset>
          </wp:positionV>
          <wp:extent cx="1179830" cy="140462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9830" cy="14046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10FD" w14:textId="201E7885" w:rsidR="00CD0786" w:rsidRDefault="00CD0786">
    <w:pPr>
      <w:pStyle w:val="Encabezado"/>
    </w:pPr>
    <w:r>
      <w:rPr>
        <w:noProof/>
      </w:rPr>
      <w:pict w14:anchorId="3CB5A8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843125" o:spid="_x0000_s2049" type="#_x0000_t136" style="position:absolute;margin-left:0;margin-top:0;width:591.9pt;height:91.05pt;rotation:315;z-index:-251655168;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045"/>
    <w:multiLevelType w:val="hybridMultilevel"/>
    <w:tmpl w:val="0718A6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0136E"/>
    <w:multiLevelType w:val="hybridMultilevel"/>
    <w:tmpl w:val="0E2AD540"/>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7D0971"/>
    <w:multiLevelType w:val="hybridMultilevel"/>
    <w:tmpl w:val="B5E0C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BD5E65"/>
    <w:multiLevelType w:val="hybridMultilevel"/>
    <w:tmpl w:val="44864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AB77CF"/>
    <w:multiLevelType w:val="hybridMultilevel"/>
    <w:tmpl w:val="828477BC"/>
    <w:lvl w:ilvl="0" w:tplc="0C0A001B">
      <w:start w:val="1"/>
      <w:numFmt w:val="lowerRoman"/>
      <w:lvlText w:val="%1."/>
      <w:lvlJc w:val="right"/>
      <w:pPr>
        <w:ind w:left="720" w:hanging="360"/>
      </w:pPr>
      <w:rPr>
        <w:rFonts w:hint="default"/>
        <w:b/>
      </w:rPr>
    </w:lvl>
    <w:lvl w:ilvl="1" w:tplc="ACEC835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506368"/>
    <w:multiLevelType w:val="hybridMultilevel"/>
    <w:tmpl w:val="DEC83126"/>
    <w:lvl w:ilvl="0" w:tplc="0FEC194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FF4318"/>
    <w:multiLevelType w:val="hybridMultilevel"/>
    <w:tmpl w:val="67965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434330"/>
    <w:multiLevelType w:val="hybridMultilevel"/>
    <w:tmpl w:val="81B45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071A1B"/>
    <w:multiLevelType w:val="multilevel"/>
    <w:tmpl w:val="42762FB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33564F0"/>
    <w:multiLevelType w:val="hybridMultilevel"/>
    <w:tmpl w:val="90CA3F82"/>
    <w:lvl w:ilvl="0" w:tplc="D018E7CC">
      <w:start w:val="1"/>
      <w:numFmt w:val="lowerLetter"/>
      <w:lvlText w:val="%1."/>
      <w:lvlJc w:val="left"/>
      <w:pPr>
        <w:ind w:left="3904" w:hanging="360"/>
      </w:pPr>
      <w:rPr>
        <w:rFonts w:hint="default"/>
        <w:b/>
        <w:sz w:val="20"/>
      </w:rPr>
    </w:lvl>
    <w:lvl w:ilvl="1" w:tplc="080A0001">
      <w:start w:val="1"/>
      <w:numFmt w:val="bullet"/>
      <w:lvlText w:val=""/>
      <w:lvlJc w:val="left"/>
      <w:pPr>
        <w:ind w:left="644" w:hanging="360"/>
      </w:pPr>
      <w:rPr>
        <w:rFonts w:ascii="Symbol" w:hAnsi="Symbol" w:hint="default"/>
      </w:rPr>
    </w:lvl>
    <w:lvl w:ilvl="2" w:tplc="CFF0D48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2B3ABA"/>
    <w:multiLevelType w:val="hybridMultilevel"/>
    <w:tmpl w:val="08AC05C8"/>
    <w:lvl w:ilvl="0" w:tplc="EDA8C548">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300BA9"/>
    <w:multiLevelType w:val="hybridMultilevel"/>
    <w:tmpl w:val="828477BC"/>
    <w:lvl w:ilvl="0" w:tplc="0C0A001B">
      <w:start w:val="1"/>
      <w:numFmt w:val="lowerRoman"/>
      <w:lvlText w:val="%1."/>
      <w:lvlJc w:val="right"/>
      <w:pPr>
        <w:ind w:left="720" w:hanging="360"/>
      </w:pPr>
      <w:rPr>
        <w:rFonts w:hint="default"/>
        <w:b/>
      </w:rPr>
    </w:lvl>
    <w:lvl w:ilvl="1" w:tplc="ACEC835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1B5D96"/>
    <w:multiLevelType w:val="hybridMultilevel"/>
    <w:tmpl w:val="19B47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7E52C9"/>
    <w:multiLevelType w:val="hybridMultilevel"/>
    <w:tmpl w:val="0F66300E"/>
    <w:lvl w:ilvl="0" w:tplc="680C2572">
      <w:start w:val="1"/>
      <w:numFmt w:val="lowerLetter"/>
      <w:lvlText w:val="%1)"/>
      <w:lvlJc w:val="left"/>
      <w:pPr>
        <w:ind w:left="720" w:hanging="360"/>
      </w:pPr>
      <w:rPr>
        <w:rFonts w:eastAsia="Arial"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011411"/>
    <w:multiLevelType w:val="hybridMultilevel"/>
    <w:tmpl w:val="B76EA8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AC211D"/>
    <w:multiLevelType w:val="hybridMultilevel"/>
    <w:tmpl w:val="9140E738"/>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FE50CD"/>
    <w:multiLevelType w:val="hybridMultilevel"/>
    <w:tmpl w:val="847E5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4A3959"/>
    <w:multiLevelType w:val="hybridMultilevel"/>
    <w:tmpl w:val="67A0F288"/>
    <w:lvl w:ilvl="0" w:tplc="F126DCC0">
      <w:start w:val="1"/>
      <w:numFmt w:val="decimal"/>
      <w:lvlText w:val="%1)"/>
      <w:lvlJc w:val="left"/>
      <w:pPr>
        <w:ind w:left="720" w:hanging="360"/>
      </w:pPr>
      <w:rPr>
        <w:rFonts w:ascii="Arial" w:eastAsia="Calibri"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B205705"/>
    <w:multiLevelType w:val="hybridMultilevel"/>
    <w:tmpl w:val="41DAC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D66514"/>
    <w:multiLevelType w:val="hybridMultilevel"/>
    <w:tmpl w:val="DF6AA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E3509B"/>
    <w:multiLevelType w:val="hybridMultilevel"/>
    <w:tmpl w:val="1F50A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2626BD"/>
    <w:multiLevelType w:val="hybridMultilevel"/>
    <w:tmpl w:val="9B823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7222F3"/>
    <w:multiLevelType w:val="hybridMultilevel"/>
    <w:tmpl w:val="0F521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D83DE9"/>
    <w:multiLevelType w:val="hybridMultilevel"/>
    <w:tmpl w:val="ED264B08"/>
    <w:lvl w:ilvl="0" w:tplc="78188B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4A37B5"/>
    <w:multiLevelType w:val="hybridMultilevel"/>
    <w:tmpl w:val="EA3A6558"/>
    <w:lvl w:ilvl="0" w:tplc="67A49628">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A366F42"/>
    <w:multiLevelType w:val="hybridMultilevel"/>
    <w:tmpl w:val="AC6E9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D470A79"/>
    <w:multiLevelType w:val="hybridMultilevel"/>
    <w:tmpl w:val="EE082CA8"/>
    <w:lvl w:ilvl="0" w:tplc="DD86FEB6">
      <w:start w:val="1"/>
      <w:numFmt w:val="lowerLetter"/>
      <w:lvlText w:val="%1)"/>
      <w:lvlJc w:val="left"/>
      <w:pPr>
        <w:ind w:left="2340" w:hanging="360"/>
      </w:pPr>
      <w:rPr>
        <w:rFonts w:hint="default"/>
        <w:b/>
      </w:rPr>
    </w:lvl>
    <w:lvl w:ilvl="1" w:tplc="080A0019" w:tentative="1">
      <w:start w:val="1"/>
      <w:numFmt w:val="lowerLetter"/>
      <w:lvlText w:val="%2."/>
      <w:lvlJc w:val="left"/>
      <w:pPr>
        <w:ind w:left="3060" w:hanging="360"/>
      </w:pPr>
    </w:lvl>
    <w:lvl w:ilvl="2" w:tplc="845A0F02">
      <w:start w:val="1"/>
      <w:numFmt w:val="lowerRoman"/>
      <w:lvlText w:val="%3."/>
      <w:lvlJc w:val="right"/>
      <w:pPr>
        <w:ind w:left="3780" w:hanging="180"/>
      </w:pPr>
      <w:rPr>
        <w:b/>
        <w:bCs w:val="0"/>
      </w:r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7" w15:restartNumberingAfterBreak="0">
    <w:nsid w:val="787B5716"/>
    <w:multiLevelType w:val="hybridMultilevel"/>
    <w:tmpl w:val="10DE92A0"/>
    <w:lvl w:ilvl="0" w:tplc="2EFA82E6">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6"/>
  </w:num>
  <w:num w:numId="5">
    <w:abstractNumId w:val="7"/>
  </w:num>
  <w:num w:numId="6">
    <w:abstractNumId w:val="18"/>
  </w:num>
  <w:num w:numId="7">
    <w:abstractNumId w:val="2"/>
  </w:num>
  <w:num w:numId="8">
    <w:abstractNumId w:val="22"/>
  </w:num>
  <w:num w:numId="9">
    <w:abstractNumId w:val="3"/>
  </w:num>
  <w:num w:numId="10">
    <w:abstractNumId w:val="6"/>
  </w:num>
  <w:num w:numId="11">
    <w:abstractNumId w:val="12"/>
  </w:num>
  <w:num w:numId="12">
    <w:abstractNumId w:val="19"/>
  </w:num>
  <w:num w:numId="13">
    <w:abstractNumId w:val="20"/>
  </w:num>
  <w:num w:numId="14">
    <w:abstractNumId w:val="9"/>
  </w:num>
  <w:num w:numId="15">
    <w:abstractNumId w:val="11"/>
  </w:num>
  <w:num w:numId="16">
    <w:abstractNumId w:val="21"/>
  </w:num>
  <w:num w:numId="17">
    <w:abstractNumId w:val="17"/>
  </w:num>
  <w:num w:numId="18">
    <w:abstractNumId w:val="4"/>
  </w:num>
  <w:num w:numId="19">
    <w:abstractNumId w:val="15"/>
  </w:num>
  <w:num w:numId="20">
    <w:abstractNumId w:val="26"/>
  </w:num>
  <w:num w:numId="21">
    <w:abstractNumId w:val="0"/>
  </w:num>
  <w:num w:numId="22">
    <w:abstractNumId w:val="14"/>
  </w:num>
  <w:num w:numId="23">
    <w:abstractNumId w:val="24"/>
  </w:num>
  <w:num w:numId="24">
    <w:abstractNumId w:val="1"/>
  </w:num>
  <w:num w:numId="25">
    <w:abstractNumId w:val="27"/>
  </w:num>
  <w:num w:numId="26">
    <w:abstractNumId w:val="10"/>
  </w:num>
  <w:num w:numId="27">
    <w:abstractNumId w:val="5"/>
  </w:num>
  <w:num w:numId="2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04C"/>
    <w:rsid w:val="00000A61"/>
    <w:rsid w:val="00000F30"/>
    <w:rsid w:val="0000134D"/>
    <w:rsid w:val="000029A9"/>
    <w:rsid w:val="00003366"/>
    <w:rsid w:val="00007744"/>
    <w:rsid w:val="00012552"/>
    <w:rsid w:val="00014A71"/>
    <w:rsid w:val="00015525"/>
    <w:rsid w:val="0001638B"/>
    <w:rsid w:val="0002064C"/>
    <w:rsid w:val="00020F8E"/>
    <w:rsid w:val="00022330"/>
    <w:rsid w:val="00022FB9"/>
    <w:rsid w:val="0002467E"/>
    <w:rsid w:val="00025F0E"/>
    <w:rsid w:val="000332A5"/>
    <w:rsid w:val="00040ACC"/>
    <w:rsid w:val="000458E7"/>
    <w:rsid w:val="000471F4"/>
    <w:rsid w:val="00050996"/>
    <w:rsid w:val="00054759"/>
    <w:rsid w:val="0006033E"/>
    <w:rsid w:val="00061E18"/>
    <w:rsid w:val="00063A66"/>
    <w:rsid w:val="00065F32"/>
    <w:rsid w:val="000663F1"/>
    <w:rsid w:val="00070B42"/>
    <w:rsid w:val="0007242A"/>
    <w:rsid w:val="00072893"/>
    <w:rsid w:val="0007324F"/>
    <w:rsid w:val="0007502E"/>
    <w:rsid w:val="00075392"/>
    <w:rsid w:val="00077DBD"/>
    <w:rsid w:val="00080D4C"/>
    <w:rsid w:val="00083F5A"/>
    <w:rsid w:val="0008785D"/>
    <w:rsid w:val="00087B52"/>
    <w:rsid w:val="0009047C"/>
    <w:rsid w:val="0009084C"/>
    <w:rsid w:val="000911BE"/>
    <w:rsid w:val="00091523"/>
    <w:rsid w:val="00093B60"/>
    <w:rsid w:val="00094206"/>
    <w:rsid w:val="0009426E"/>
    <w:rsid w:val="00094D8A"/>
    <w:rsid w:val="00096F19"/>
    <w:rsid w:val="0009724D"/>
    <w:rsid w:val="000A1B06"/>
    <w:rsid w:val="000A3E8E"/>
    <w:rsid w:val="000A473C"/>
    <w:rsid w:val="000A6854"/>
    <w:rsid w:val="000B06C1"/>
    <w:rsid w:val="000B33EA"/>
    <w:rsid w:val="000B3E2B"/>
    <w:rsid w:val="000B5037"/>
    <w:rsid w:val="000B6135"/>
    <w:rsid w:val="000C747F"/>
    <w:rsid w:val="000D16AC"/>
    <w:rsid w:val="000D217A"/>
    <w:rsid w:val="000D29B5"/>
    <w:rsid w:val="000D48D5"/>
    <w:rsid w:val="000D6B5E"/>
    <w:rsid w:val="000E041D"/>
    <w:rsid w:val="000E066E"/>
    <w:rsid w:val="000E204C"/>
    <w:rsid w:val="000E248C"/>
    <w:rsid w:val="000E2D63"/>
    <w:rsid w:val="000E4164"/>
    <w:rsid w:val="000E4759"/>
    <w:rsid w:val="000E5FD2"/>
    <w:rsid w:val="000E7CD8"/>
    <w:rsid w:val="000F5A46"/>
    <w:rsid w:val="000F6538"/>
    <w:rsid w:val="000F7632"/>
    <w:rsid w:val="00100345"/>
    <w:rsid w:val="00103465"/>
    <w:rsid w:val="00112032"/>
    <w:rsid w:val="001139AA"/>
    <w:rsid w:val="00114AE3"/>
    <w:rsid w:val="0011710C"/>
    <w:rsid w:val="00117C6F"/>
    <w:rsid w:val="0012019B"/>
    <w:rsid w:val="00120967"/>
    <w:rsid w:val="00122E97"/>
    <w:rsid w:val="0012365D"/>
    <w:rsid w:val="00123CB3"/>
    <w:rsid w:val="001263C2"/>
    <w:rsid w:val="00126EB8"/>
    <w:rsid w:val="0012702B"/>
    <w:rsid w:val="0012704D"/>
    <w:rsid w:val="0012746D"/>
    <w:rsid w:val="00127E6C"/>
    <w:rsid w:val="0013214D"/>
    <w:rsid w:val="00133834"/>
    <w:rsid w:val="00136AC3"/>
    <w:rsid w:val="00137090"/>
    <w:rsid w:val="001378D3"/>
    <w:rsid w:val="00137E34"/>
    <w:rsid w:val="001406ED"/>
    <w:rsid w:val="00145177"/>
    <w:rsid w:val="00145BFE"/>
    <w:rsid w:val="0015414C"/>
    <w:rsid w:val="0015578F"/>
    <w:rsid w:val="00157B00"/>
    <w:rsid w:val="0016379C"/>
    <w:rsid w:val="00166249"/>
    <w:rsid w:val="00171273"/>
    <w:rsid w:val="00171281"/>
    <w:rsid w:val="001713D2"/>
    <w:rsid w:val="001716C4"/>
    <w:rsid w:val="00171A83"/>
    <w:rsid w:val="001735D0"/>
    <w:rsid w:val="00173672"/>
    <w:rsid w:val="00174BDA"/>
    <w:rsid w:val="00175B18"/>
    <w:rsid w:val="0018598F"/>
    <w:rsid w:val="0018793D"/>
    <w:rsid w:val="001908FB"/>
    <w:rsid w:val="00190E7F"/>
    <w:rsid w:val="0019152F"/>
    <w:rsid w:val="001958BF"/>
    <w:rsid w:val="001A0446"/>
    <w:rsid w:val="001A1C7D"/>
    <w:rsid w:val="001A275C"/>
    <w:rsid w:val="001B08DC"/>
    <w:rsid w:val="001B1B33"/>
    <w:rsid w:val="001B7213"/>
    <w:rsid w:val="001C113D"/>
    <w:rsid w:val="001C14AA"/>
    <w:rsid w:val="001C2E30"/>
    <w:rsid w:val="001C4ECF"/>
    <w:rsid w:val="001C5302"/>
    <w:rsid w:val="001C731C"/>
    <w:rsid w:val="001D001E"/>
    <w:rsid w:val="001D0CB0"/>
    <w:rsid w:val="001D0F11"/>
    <w:rsid w:val="001D2DFB"/>
    <w:rsid w:val="001D4F84"/>
    <w:rsid w:val="001D5860"/>
    <w:rsid w:val="001D64B7"/>
    <w:rsid w:val="001D6893"/>
    <w:rsid w:val="001D75C7"/>
    <w:rsid w:val="001D786E"/>
    <w:rsid w:val="001E2151"/>
    <w:rsid w:val="001E4398"/>
    <w:rsid w:val="001E46CF"/>
    <w:rsid w:val="001E5644"/>
    <w:rsid w:val="001F053A"/>
    <w:rsid w:val="001F3A78"/>
    <w:rsid w:val="001F5808"/>
    <w:rsid w:val="001F7A19"/>
    <w:rsid w:val="001F7A84"/>
    <w:rsid w:val="00201842"/>
    <w:rsid w:val="00201BBE"/>
    <w:rsid w:val="0020232A"/>
    <w:rsid w:val="00202A25"/>
    <w:rsid w:val="0020558C"/>
    <w:rsid w:val="00205690"/>
    <w:rsid w:val="00207179"/>
    <w:rsid w:val="00207E13"/>
    <w:rsid w:val="00207E38"/>
    <w:rsid w:val="00212530"/>
    <w:rsid w:val="00212B52"/>
    <w:rsid w:val="002139AB"/>
    <w:rsid w:val="00213E4B"/>
    <w:rsid w:val="002152FE"/>
    <w:rsid w:val="00216DD9"/>
    <w:rsid w:val="0022082F"/>
    <w:rsid w:val="00220C56"/>
    <w:rsid w:val="002220AD"/>
    <w:rsid w:val="00222EA5"/>
    <w:rsid w:val="00223A56"/>
    <w:rsid w:val="00224108"/>
    <w:rsid w:val="00224BB2"/>
    <w:rsid w:val="002269E2"/>
    <w:rsid w:val="00227E45"/>
    <w:rsid w:val="00230CF3"/>
    <w:rsid w:val="00232B36"/>
    <w:rsid w:val="0023411E"/>
    <w:rsid w:val="002347D6"/>
    <w:rsid w:val="00235706"/>
    <w:rsid w:val="00235C2B"/>
    <w:rsid w:val="002371ED"/>
    <w:rsid w:val="00237CF0"/>
    <w:rsid w:val="00240942"/>
    <w:rsid w:val="00241140"/>
    <w:rsid w:val="00241C56"/>
    <w:rsid w:val="00245439"/>
    <w:rsid w:val="00260490"/>
    <w:rsid w:val="0026266A"/>
    <w:rsid w:val="00264C7A"/>
    <w:rsid w:val="00266210"/>
    <w:rsid w:val="00271217"/>
    <w:rsid w:val="0027295D"/>
    <w:rsid w:val="00275157"/>
    <w:rsid w:val="00276A0E"/>
    <w:rsid w:val="00277993"/>
    <w:rsid w:val="00280863"/>
    <w:rsid w:val="002836B4"/>
    <w:rsid w:val="00283BC0"/>
    <w:rsid w:val="0028404C"/>
    <w:rsid w:val="00284A88"/>
    <w:rsid w:val="0028612F"/>
    <w:rsid w:val="00287588"/>
    <w:rsid w:val="002877E4"/>
    <w:rsid w:val="00292809"/>
    <w:rsid w:val="00295F0A"/>
    <w:rsid w:val="00297CF7"/>
    <w:rsid w:val="00297DA6"/>
    <w:rsid w:val="002A0FD2"/>
    <w:rsid w:val="002A16EC"/>
    <w:rsid w:val="002A4915"/>
    <w:rsid w:val="002A6622"/>
    <w:rsid w:val="002A7338"/>
    <w:rsid w:val="002A7C50"/>
    <w:rsid w:val="002B0191"/>
    <w:rsid w:val="002B2985"/>
    <w:rsid w:val="002B2A5F"/>
    <w:rsid w:val="002B2E0B"/>
    <w:rsid w:val="002B2E13"/>
    <w:rsid w:val="002B3240"/>
    <w:rsid w:val="002B6B1F"/>
    <w:rsid w:val="002C0F06"/>
    <w:rsid w:val="002C5C03"/>
    <w:rsid w:val="002D0B85"/>
    <w:rsid w:val="002D1E36"/>
    <w:rsid w:val="002D4974"/>
    <w:rsid w:val="002E0872"/>
    <w:rsid w:val="002E38E8"/>
    <w:rsid w:val="002E3D02"/>
    <w:rsid w:val="002E42F6"/>
    <w:rsid w:val="002E4424"/>
    <w:rsid w:val="002F55DC"/>
    <w:rsid w:val="0030188F"/>
    <w:rsid w:val="0030237A"/>
    <w:rsid w:val="00302C31"/>
    <w:rsid w:val="003035F6"/>
    <w:rsid w:val="00303E8D"/>
    <w:rsid w:val="00311F27"/>
    <w:rsid w:val="00313579"/>
    <w:rsid w:val="003136BC"/>
    <w:rsid w:val="00313D4C"/>
    <w:rsid w:val="00315C02"/>
    <w:rsid w:val="003214A5"/>
    <w:rsid w:val="003225B9"/>
    <w:rsid w:val="00322F12"/>
    <w:rsid w:val="00324769"/>
    <w:rsid w:val="00327E60"/>
    <w:rsid w:val="00332411"/>
    <w:rsid w:val="0033354A"/>
    <w:rsid w:val="00337132"/>
    <w:rsid w:val="00337331"/>
    <w:rsid w:val="00341CAB"/>
    <w:rsid w:val="0034211C"/>
    <w:rsid w:val="00342E6C"/>
    <w:rsid w:val="00344240"/>
    <w:rsid w:val="00344CCA"/>
    <w:rsid w:val="00346AD5"/>
    <w:rsid w:val="003476A0"/>
    <w:rsid w:val="00347EC3"/>
    <w:rsid w:val="00351A08"/>
    <w:rsid w:val="00351BD0"/>
    <w:rsid w:val="0035322F"/>
    <w:rsid w:val="00354CFC"/>
    <w:rsid w:val="0035644E"/>
    <w:rsid w:val="00357D49"/>
    <w:rsid w:val="00360968"/>
    <w:rsid w:val="00360D40"/>
    <w:rsid w:val="00365277"/>
    <w:rsid w:val="00367B2A"/>
    <w:rsid w:val="003705A4"/>
    <w:rsid w:val="00370862"/>
    <w:rsid w:val="00370D3D"/>
    <w:rsid w:val="00375BD3"/>
    <w:rsid w:val="00380E51"/>
    <w:rsid w:val="00381D66"/>
    <w:rsid w:val="00386DC4"/>
    <w:rsid w:val="0039041F"/>
    <w:rsid w:val="00394A3D"/>
    <w:rsid w:val="003A2BC9"/>
    <w:rsid w:val="003B02D2"/>
    <w:rsid w:val="003B5C04"/>
    <w:rsid w:val="003B6359"/>
    <w:rsid w:val="003B7EE7"/>
    <w:rsid w:val="003C1898"/>
    <w:rsid w:val="003C3333"/>
    <w:rsid w:val="003C4CD7"/>
    <w:rsid w:val="003C6D86"/>
    <w:rsid w:val="003D0275"/>
    <w:rsid w:val="003D1A82"/>
    <w:rsid w:val="003D201F"/>
    <w:rsid w:val="003D555B"/>
    <w:rsid w:val="003D58F0"/>
    <w:rsid w:val="003E12B8"/>
    <w:rsid w:val="003E2C64"/>
    <w:rsid w:val="003E4E12"/>
    <w:rsid w:val="003E7364"/>
    <w:rsid w:val="003F1E7F"/>
    <w:rsid w:val="003F25CA"/>
    <w:rsid w:val="003F4428"/>
    <w:rsid w:val="003F4B02"/>
    <w:rsid w:val="003F6A36"/>
    <w:rsid w:val="00401199"/>
    <w:rsid w:val="00401BDF"/>
    <w:rsid w:val="004026B2"/>
    <w:rsid w:val="00402ED0"/>
    <w:rsid w:val="004044B2"/>
    <w:rsid w:val="004049E4"/>
    <w:rsid w:val="00411299"/>
    <w:rsid w:val="00414282"/>
    <w:rsid w:val="00415410"/>
    <w:rsid w:val="0041576C"/>
    <w:rsid w:val="004165C6"/>
    <w:rsid w:val="00417B60"/>
    <w:rsid w:val="00421E5F"/>
    <w:rsid w:val="00423306"/>
    <w:rsid w:val="00423F75"/>
    <w:rsid w:val="00426229"/>
    <w:rsid w:val="00427065"/>
    <w:rsid w:val="004300DC"/>
    <w:rsid w:val="0043020C"/>
    <w:rsid w:val="004409B2"/>
    <w:rsid w:val="00440FA5"/>
    <w:rsid w:val="004419E1"/>
    <w:rsid w:val="00444BC1"/>
    <w:rsid w:val="00445ACA"/>
    <w:rsid w:val="00446855"/>
    <w:rsid w:val="00447C08"/>
    <w:rsid w:val="00451200"/>
    <w:rsid w:val="0045189E"/>
    <w:rsid w:val="00453595"/>
    <w:rsid w:val="00453E02"/>
    <w:rsid w:val="004557AC"/>
    <w:rsid w:val="004559AE"/>
    <w:rsid w:val="0045627F"/>
    <w:rsid w:val="0045765C"/>
    <w:rsid w:val="004602C3"/>
    <w:rsid w:val="00460F68"/>
    <w:rsid w:val="0046100B"/>
    <w:rsid w:val="004617EC"/>
    <w:rsid w:val="00462B73"/>
    <w:rsid w:val="00463D11"/>
    <w:rsid w:val="004644C8"/>
    <w:rsid w:val="0046627A"/>
    <w:rsid w:val="0046645F"/>
    <w:rsid w:val="004723CD"/>
    <w:rsid w:val="00472CC0"/>
    <w:rsid w:val="004746FA"/>
    <w:rsid w:val="0047614D"/>
    <w:rsid w:val="00477384"/>
    <w:rsid w:val="00477DA2"/>
    <w:rsid w:val="00484CD3"/>
    <w:rsid w:val="00485FCC"/>
    <w:rsid w:val="00487DEB"/>
    <w:rsid w:val="00496745"/>
    <w:rsid w:val="00496818"/>
    <w:rsid w:val="004A0CA0"/>
    <w:rsid w:val="004A148B"/>
    <w:rsid w:val="004A1841"/>
    <w:rsid w:val="004A5879"/>
    <w:rsid w:val="004B2DA9"/>
    <w:rsid w:val="004B39F0"/>
    <w:rsid w:val="004B45AF"/>
    <w:rsid w:val="004B6EA7"/>
    <w:rsid w:val="004B6F6F"/>
    <w:rsid w:val="004C11E8"/>
    <w:rsid w:val="004C1C66"/>
    <w:rsid w:val="004C45FD"/>
    <w:rsid w:val="004C477B"/>
    <w:rsid w:val="004C79E6"/>
    <w:rsid w:val="004D470C"/>
    <w:rsid w:val="004D49E1"/>
    <w:rsid w:val="004D5736"/>
    <w:rsid w:val="004D5FB8"/>
    <w:rsid w:val="004D6CB5"/>
    <w:rsid w:val="004E20E0"/>
    <w:rsid w:val="004E4837"/>
    <w:rsid w:val="004E5A34"/>
    <w:rsid w:val="004E723E"/>
    <w:rsid w:val="004E7580"/>
    <w:rsid w:val="004F0C1F"/>
    <w:rsid w:val="004F11FA"/>
    <w:rsid w:val="004F2C84"/>
    <w:rsid w:val="004F32F5"/>
    <w:rsid w:val="004F4CBC"/>
    <w:rsid w:val="004F6C11"/>
    <w:rsid w:val="004F7D39"/>
    <w:rsid w:val="00503239"/>
    <w:rsid w:val="005044C2"/>
    <w:rsid w:val="0050523D"/>
    <w:rsid w:val="00507F0B"/>
    <w:rsid w:val="005104BC"/>
    <w:rsid w:val="0051180A"/>
    <w:rsid w:val="00511ACD"/>
    <w:rsid w:val="005124F5"/>
    <w:rsid w:val="0051369E"/>
    <w:rsid w:val="00516145"/>
    <w:rsid w:val="00516FFB"/>
    <w:rsid w:val="005258E4"/>
    <w:rsid w:val="0053309F"/>
    <w:rsid w:val="00533977"/>
    <w:rsid w:val="00534A51"/>
    <w:rsid w:val="00537608"/>
    <w:rsid w:val="005407CC"/>
    <w:rsid w:val="00543414"/>
    <w:rsid w:val="0054445B"/>
    <w:rsid w:val="00544C92"/>
    <w:rsid w:val="00545578"/>
    <w:rsid w:val="00547811"/>
    <w:rsid w:val="00550342"/>
    <w:rsid w:val="0055158A"/>
    <w:rsid w:val="00551A74"/>
    <w:rsid w:val="0055256D"/>
    <w:rsid w:val="005531AD"/>
    <w:rsid w:val="00553FAA"/>
    <w:rsid w:val="00555EA2"/>
    <w:rsid w:val="00557B05"/>
    <w:rsid w:val="005607F9"/>
    <w:rsid w:val="00560C12"/>
    <w:rsid w:val="0056140B"/>
    <w:rsid w:val="00564C28"/>
    <w:rsid w:val="005659A1"/>
    <w:rsid w:val="00566428"/>
    <w:rsid w:val="00567D80"/>
    <w:rsid w:val="005706D4"/>
    <w:rsid w:val="00571B23"/>
    <w:rsid w:val="0057200F"/>
    <w:rsid w:val="00572B14"/>
    <w:rsid w:val="00574AED"/>
    <w:rsid w:val="00575F89"/>
    <w:rsid w:val="00576F6D"/>
    <w:rsid w:val="005773AF"/>
    <w:rsid w:val="00580511"/>
    <w:rsid w:val="00580E3D"/>
    <w:rsid w:val="0058202D"/>
    <w:rsid w:val="00583F5D"/>
    <w:rsid w:val="00584C6E"/>
    <w:rsid w:val="005858E0"/>
    <w:rsid w:val="00585FCF"/>
    <w:rsid w:val="00586D0C"/>
    <w:rsid w:val="005920A3"/>
    <w:rsid w:val="00592A4A"/>
    <w:rsid w:val="00597571"/>
    <w:rsid w:val="005A02C6"/>
    <w:rsid w:val="005A1F62"/>
    <w:rsid w:val="005A28A8"/>
    <w:rsid w:val="005A4AA5"/>
    <w:rsid w:val="005B175D"/>
    <w:rsid w:val="005B2DAF"/>
    <w:rsid w:val="005B610F"/>
    <w:rsid w:val="005C52D4"/>
    <w:rsid w:val="005C6E4F"/>
    <w:rsid w:val="005C75D4"/>
    <w:rsid w:val="005D05ED"/>
    <w:rsid w:val="005D440B"/>
    <w:rsid w:val="005D601C"/>
    <w:rsid w:val="005D6414"/>
    <w:rsid w:val="005D746C"/>
    <w:rsid w:val="005E4792"/>
    <w:rsid w:val="005E7938"/>
    <w:rsid w:val="005F0F2D"/>
    <w:rsid w:val="005F29DD"/>
    <w:rsid w:val="005F4D0D"/>
    <w:rsid w:val="005F5137"/>
    <w:rsid w:val="005F66AC"/>
    <w:rsid w:val="005F6D28"/>
    <w:rsid w:val="006018AA"/>
    <w:rsid w:val="006078C6"/>
    <w:rsid w:val="00610DEE"/>
    <w:rsid w:val="0061143D"/>
    <w:rsid w:val="00613435"/>
    <w:rsid w:val="00615C01"/>
    <w:rsid w:val="00623734"/>
    <w:rsid w:val="0063254A"/>
    <w:rsid w:val="0063257D"/>
    <w:rsid w:val="006328CD"/>
    <w:rsid w:val="00633796"/>
    <w:rsid w:val="00633C9D"/>
    <w:rsid w:val="0063654F"/>
    <w:rsid w:val="00640955"/>
    <w:rsid w:val="00640C94"/>
    <w:rsid w:val="00641FE8"/>
    <w:rsid w:val="0064242B"/>
    <w:rsid w:val="006447A3"/>
    <w:rsid w:val="00644D39"/>
    <w:rsid w:val="006452A1"/>
    <w:rsid w:val="006456D4"/>
    <w:rsid w:val="00646997"/>
    <w:rsid w:val="006500A7"/>
    <w:rsid w:val="006535C6"/>
    <w:rsid w:val="00654237"/>
    <w:rsid w:val="00655729"/>
    <w:rsid w:val="0065620A"/>
    <w:rsid w:val="006568A5"/>
    <w:rsid w:val="00656AAC"/>
    <w:rsid w:val="006625F7"/>
    <w:rsid w:val="00663647"/>
    <w:rsid w:val="00663EFD"/>
    <w:rsid w:val="00664DAB"/>
    <w:rsid w:val="006661ED"/>
    <w:rsid w:val="00666AE8"/>
    <w:rsid w:val="006710D9"/>
    <w:rsid w:val="00671794"/>
    <w:rsid w:val="0067189B"/>
    <w:rsid w:val="00671982"/>
    <w:rsid w:val="006719E4"/>
    <w:rsid w:val="00672CF2"/>
    <w:rsid w:val="0067696A"/>
    <w:rsid w:val="00680E7C"/>
    <w:rsid w:val="0068107A"/>
    <w:rsid w:val="00682694"/>
    <w:rsid w:val="00686019"/>
    <w:rsid w:val="0068707E"/>
    <w:rsid w:val="00692E41"/>
    <w:rsid w:val="00694653"/>
    <w:rsid w:val="00694D4D"/>
    <w:rsid w:val="00697469"/>
    <w:rsid w:val="006A2DBD"/>
    <w:rsid w:val="006A51FD"/>
    <w:rsid w:val="006A5960"/>
    <w:rsid w:val="006A60D5"/>
    <w:rsid w:val="006A647B"/>
    <w:rsid w:val="006B1C05"/>
    <w:rsid w:val="006B4553"/>
    <w:rsid w:val="006B4CDF"/>
    <w:rsid w:val="006C16D1"/>
    <w:rsid w:val="006C2828"/>
    <w:rsid w:val="006C41E5"/>
    <w:rsid w:val="006C5FD7"/>
    <w:rsid w:val="006C7606"/>
    <w:rsid w:val="006C7D58"/>
    <w:rsid w:val="006D0DBC"/>
    <w:rsid w:val="006D33FA"/>
    <w:rsid w:val="006D5420"/>
    <w:rsid w:val="006D5E75"/>
    <w:rsid w:val="006D6DAB"/>
    <w:rsid w:val="006D7694"/>
    <w:rsid w:val="006E1F19"/>
    <w:rsid w:val="006E23A2"/>
    <w:rsid w:val="006E46D9"/>
    <w:rsid w:val="006E7703"/>
    <w:rsid w:val="006F0985"/>
    <w:rsid w:val="006F1680"/>
    <w:rsid w:val="006F1A08"/>
    <w:rsid w:val="006F49A5"/>
    <w:rsid w:val="006F5F08"/>
    <w:rsid w:val="006F712D"/>
    <w:rsid w:val="00700677"/>
    <w:rsid w:val="00702994"/>
    <w:rsid w:val="007029A1"/>
    <w:rsid w:val="00704097"/>
    <w:rsid w:val="0070681A"/>
    <w:rsid w:val="00712817"/>
    <w:rsid w:val="007128E4"/>
    <w:rsid w:val="007145C5"/>
    <w:rsid w:val="00714C80"/>
    <w:rsid w:val="00715623"/>
    <w:rsid w:val="00716052"/>
    <w:rsid w:val="00720593"/>
    <w:rsid w:val="00721C1C"/>
    <w:rsid w:val="00724CFB"/>
    <w:rsid w:val="00731ACE"/>
    <w:rsid w:val="00732E61"/>
    <w:rsid w:val="00733442"/>
    <w:rsid w:val="0073568C"/>
    <w:rsid w:val="00736E7D"/>
    <w:rsid w:val="00743998"/>
    <w:rsid w:val="00744D16"/>
    <w:rsid w:val="007465F8"/>
    <w:rsid w:val="00746CDA"/>
    <w:rsid w:val="00750537"/>
    <w:rsid w:val="00752FF4"/>
    <w:rsid w:val="00753260"/>
    <w:rsid w:val="007533DD"/>
    <w:rsid w:val="00760C32"/>
    <w:rsid w:val="007612F5"/>
    <w:rsid w:val="00761D3A"/>
    <w:rsid w:val="007666F9"/>
    <w:rsid w:val="00766902"/>
    <w:rsid w:val="00767D6C"/>
    <w:rsid w:val="00770AD5"/>
    <w:rsid w:val="00770E2E"/>
    <w:rsid w:val="00770EB6"/>
    <w:rsid w:val="00777892"/>
    <w:rsid w:val="007778DA"/>
    <w:rsid w:val="00781754"/>
    <w:rsid w:val="00781957"/>
    <w:rsid w:val="00785304"/>
    <w:rsid w:val="007854A9"/>
    <w:rsid w:val="00785833"/>
    <w:rsid w:val="007861F9"/>
    <w:rsid w:val="0079285A"/>
    <w:rsid w:val="0079447D"/>
    <w:rsid w:val="007952B7"/>
    <w:rsid w:val="007A1549"/>
    <w:rsid w:val="007A327F"/>
    <w:rsid w:val="007A5A77"/>
    <w:rsid w:val="007A629D"/>
    <w:rsid w:val="007A6A0F"/>
    <w:rsid w:val="007B2F02"/>
    <w:rsid w:val="007B338E"/>
    <w:rsid w:val="007B4037"/>
    <w:rsid w:val="007B485E"/>
    <w:rsid w:val="007B48E3"/>
    <w:rsid w:val="007B6D1A"/>
    <w:rsid w:val="007C23AC"/>
    <w:rsid w:val="007C6EB3"/>
    <w:rsid w:val="007D0AB8"/>
    <w:rsid w:val="007D2E82"/>
    <w:rsid w:val="007D307F"/>
    <w:rsid w:val="007D4247"/>
    <w:rsid w:val="007D59BA"/>
    <w:rsid w:val="007D5D51"/>
    <w:rsid w:val="007F1426"/>
    <w:rsid w:val="007F7303"/>
    <w:rsid w:val="007F7584"/>
    <w:rsid w:val="008029CB"/>
    <w:rsid w:val="00807260"/>
    <w:rsid w:val="008076E0"/>
    <w:rsid w:val="00810CE9"/>
    <w:rsid w:val="00811A89"/>
    <w:rsid w:val="00812638"/>
    <w:rsid w:val="0081626C"/>
    <w:rsid w:val="00816AF1"/>
    <w:rsid w:val="0082140E"/>
    <w:rsid w:val="008245A3"/>
    <w:rsid w:val="008275C9"/>
    <w:rsid w:val="0082791A"/>
    <w:rsid w:val="008303D4"/>
    <w:rsid w:val="0083170F"/>
    <w:rsid w:val="00832FFA"/>
    <w:rsid w:val="00833510"/>
    <w:rsid w:val="00834AD3"/>
    <w:rsid w:val="008366A6"/>
    <w:rsid w:val="00840B77"/>
    <w:rsid w:val="00841A9A"/>
    <w:rsid w:val="00842307"/>
    <w:rsid w:val="00844B0F"/>
    <w:rsid w:val="00845FC0"/>
    <w:rsid w:val="008473AB"/>
    <w:rsid w:val="0086106D"/>
    <w:rsid w:val="00861615"/>
    <w:rsid w:val="00861A31"/>
    <w:rsid w:val="0086204C"/>
    <w:rsid w:val="00865173"/>
    <w:rsid w:val="00867E68"/>
    <w:rsid w:val="008714A3"/>
    <w:rsid w:val="00872242"/>
    <w:rsid w:val="00874126"/>
    <w:rsid w:val="00880817"/>
    <w:rsid w:val="00880948"/>
    <w:rsid w:val="00881CC5"/>
    <w:rsid w:val="00882D63"/>
    <w:rsid w:val="00883463"/>
    <w:rsid w:val="00884CB6"/>
    <w:rsid w:val="008853C3"/>
    <w:rsid w:val="008878F6"/>
    <w:rsid w:val="00892DCF"/>
    <w:rsid w:val="00893003"/>
    <w:rsid w:val="0089321C"/>
    <w:rsid w:val="00895787"/>
    <w:rsid w:val="00895AC9"/>
    <w:rsid w:val="008971EA"/>
    <w:rsid w:val="008A3200"/>
    <w:rsid w:val="008A35F1"/>
    <w:rsid w:val="008A6288"/>
    <w:rsid w:val="008A7A75"/>
    <w:rsid w:val="008A7D67"/>
    <w:rsid w:val="008B0A83"/>
    <w:rsid w:val="008B0EB0"/>
    <w:rsid w:val="008B15B7"/>
    <w:rsid w:val="008B1BE2"/>
    <w:rsid w:val="008B22D7"/>
    <w:rsid w:val="008B409C"/>
    <w:rsid w:val="008B58DB"/>
    <w:rsid w:val="008B61EF"/>
    <w:rsid w:val="008C0AA6"/>
    <w:rsid w:val="008C2F80"/>
    <w:rsid w:val="008C3DAA"/>
    <w:rsid w:val="008C5FC9"/>
    <w:rsid w:val="008C6778"/>
    <w:rsid w:val="008C7BE8"/>
    <w:rsid w:val="008D0332"/>
    <w:rsid w:val="008D03F1"/>
    <w:rsid w:val="008D2B0B"/>
    <w:rsid w:val="008D4485"/>
    <w:rsid w:val="008D61DD"/>
    <w:rsid w:val="008D6612"/>
    <w:rsid w:val="008E4278"/>
    <w:rsid w:val="008E4D8C"/>
    <w:rsid w:val="008E5DD8"/>
    <w:rsid w:val="008E6B19"/>
    <w:rsid w:val="008E6C59"/>
    <w:rsid w:val="008F30D8"/>
    <w:rsid w:val="008F6F61"/>
    <w:rsid w:val="0090164A"/>
    <w:rsid w:val="0090274D"/>
    <w:rsid w:val="009031D9"/>
    <w:rsid w:val="00904A59"/>
    <w:rsid w:val="00914175"/>
    <w:rsid w:val="00914EDB"/>
    <w:rsid w:val="0091534E"/>
    <w:rsid w:val="0091635C"/>
    <w:rsid w:val="00920C4B"/>
    <w:rsid w:val="009229F5"/>
    <w:rsid w:val="00923713"/>
    <w:rsid w:val="00927C19"/>
    <w:rsid w:val="00927E48"/>
    <w:rsid w:val="009311A3"/>
    <w:rsid w:val="00931EEF"/>
    <w:rsid w:val="0093364E"/>
    <w:rsid w:val="009367AD"/>
    <w:rsid w:val="00937CCB"/>
    <w:rsid w:val="00941CBC"/>
    <w:rsid w:val="00945902"/>
    <w:rsid w:val="009476DD"/>
    <w:rsid w:val="00947AFE"/>
    <w:rsid w:val="00950938"/>
    <w:rsid w:val="009531B6"/>
    <w:rsid w:val="009534C1"/>
    <w:rsid w:val="00955193"/>
    <w:rsid w:val="009605BA"/>
    <w:rsid w:val="00964257"/>
    <w:rsid w:val="009650EB"/>
    <w:rsid w:val="00967B20"/>
    <w:rsid w:val="0097079F"/>
    <w:rsid w:val="0097454C"/>
    <w:rsid w:val="009803D9"/>
    <w:rsid w:val="00980B9A"/>
    <w:rsid w:val="0098300F"/>
    <w:rsid w:val="009854F3"/>
    <w:rsid w:val="00986479"/>
    <w:rsid w:val="009870E4"/>
    <w:rsid w:val="0098747D"/>
    <w:rsid w:val="00987D9A"/>
    <w:rsid w:val="0099349F"/>
    <w:rsid w:val="00995232"/>
    <w:rsid w:val="00995424"/>
    <w:rsid w:val="00997A7D"/>
    <w:rsid w:val="00997D95"/>
    <w:rsid w:val="009A410B"/>
    <w:rsid w:val="009B367E"/>
    <w:rsid w:val="009B4D82"/>
    <w:rsid w:val="009C03EF"/>
    <w:rsid w:val="009C0F2F"/>
    <w:rsid w:val="009C1AFD"/>
    <w:rsid w:val="009C2864"/>
    <w:rsid w:val="009C5430"/>
    <w:rsid w:val="009C5A7A"/>
    <w:rsid w:val="009C6071"/>
    <w:rsid w:val="009C6372"/>
    <w:rsid w:val="009C7ADD"/>
    <w:rsid w:val="009D02FE"/>
    <w:rsid w:val="009D09A3"/>
    <w:rsid w:val="009D32CA"/>
    <w:rsid w:val="009D3857"/>
    <w:rsid w:val="009D5857"/>
    <w:rsid w:val="009D772C"/>
    <w:rsid w:val="009E00C8"/>
    <w:rsid w:val="009E0BF2"/>
    <w:rsid w:val="009E3018"/>
    <w:rsid w:val="009E7979"/>
    <w:rsid w:val="009F0D32"/>
    <w:rsid w:val="009F0F7C"/>
    <w:rsid w:val="009F68A6"/>
    <w:rsid w:val="009F7B28"/>
    <w:rsid w:val="00A009CE"/>
    <w:rsid w:val="00A011DE"/>
    <w:rsid w:val="00A0240E"/>
    <w:rsid w:val="00A0295C"/>
    <w:rsid w:val="00A0296B"/>
    <w:rsid w:val="00A03D78"/>
    <w:rsid w:val="00A0466E"/>
    <w:rsid w:val="00A07F6D"/>
    <w:rsid w:val="00A102CA"/>
    <w:rsid w:val="00A1051C"/>
    <w:rsid w:val="00A10689"/>
    <w:rsid w:val="00A11CCB"/>
    <w:rsid w:val="00A134AF"/>
    <w:rsid w:val="00A144AF"/>
    <w:rsid w:val="00A144F4"/>
    <w:rsid w:val="00A15017"/>
    <w:rsid w:val="00A16EB5"/>
    <w:rsid w:val="00A16FDC"/>
    <w:rsid w:val="00A175CA"/>
    <w:rsid w:val="00A20B94"/>
    <w:rsid w:val="00A211D9"/>
    <w:rsid w:val="00A211F0"/>
    <w:rsid w:val="00A35471"/>
    <w:rsid w:val="00A369A0"/>
    <w:rsid w:val="00A46BB5"/>
    <w:rsid w:val="00A52C48"/>
    <w:rsid w:val="00A536F4"/>
    <w:rsid w:val="00A53F16"/>
    <w:rsid w:val="00A61399"/>
    <w:rsid w:val="00A61BFA"/>
    <w:rsid w:val="00A6278F"/>
    <w:rsid w:val="00A630B9"/>
    <w:rsid w:val="00A633FA"/>
    <w:rsid w:val="00A63B37"/>
    <w:rsid w:val="00A6413F"/>
    <w:rsid w:val="00A6794C"/>
    <w:rsid w:val="00A70F7F"/>
    <w:rsid w:val="00A71B04"/>
    <w:rsid w:val="00A72448"/>
    <w:rsid w:val="00A72B57"/>
    <w:rsid w:val="00A72D90"/>
    <w:rsid w:val="00A72E29"/>
    <w:rsid w:val="00A779DA"/>
    <w:rsid w:val="00A80964"/>
    <w:rsid w:val="00A811D7"/>
    <w:rsid w:val="00A81DA1"/>
    <w:rsid w:val="00A82B65"/>
    <w:rsid w:val="00A867E8"/>
    <w:rsid w:val="00A917E1"/>
    <w:rsid w:val="00A93160"/>
    <w:rsid w:val="00AA1733"/>
    <w:rsid w:val="00AA1925"/>
    <w:rsid w:val="00AA30DE"/>
    <w:rsid w:val="00AA3CAD"/>
    <w:rsid w:val="00AB069A"/>
    <w:rsid w:val="00AB3AD9"/>
    <w:rsid w:val="00AB4A03"/>
    <w:rsid w:val="00AC3B5B"/>
    <w:rsid w:val="00AC4823"/>
    <w:rsid w:val="00AC4C50"/>
    <w:rsid w:val="00AC66C6"/>
    <w:rsid w:val="00AC706F"/>
    <w:rsid w:val="00AD2A86"/>
    <w:rsid w:val="00AD4C80"/>
    <w:rsid w:val="00AD5B05"/>
    <w:rsid w:val="00AD7A55"/>
    <w:rsid w:val="00AD7F02"/>
    <w:rsid w:val="00AE1DAC"/>
    <w:rsid w:val="00AE39B7"/>
    <w:rsid w:val="00AF07B5"/>
    <w:rsid w:val="00AF21FB"/>
    <w:rsid w:val="00AF3329"/>
    <w:rsid w:val="00AF377E"/>
    <w:rsid w:val="00AF6005"/>
    <w:rsid w:val="00AF618B"/>
    <w:rsid w:val="00B00A05"/>
    <w:rsid w:val="00B026C2"/>
    <w:rsid w:val="00B10D92"/>
    <w:rsid w:val="00B115C3"/>
    <w:rsid w:val="00B1245D"/>
    <w:rsid w:val="00B1257B"/>
    <w:rsid w:val="00B200C6"/>
    <w:rsid w:val="00B24016"/>
    <w:rsid w:val="00B24023"/>
    <w:rsid w:val="00B2648D"/>
    <w:rsid w:val="00B27EAF"/>
    <w:rsid w:val="00B30E68"/>
    <w:rsid w:val="00B322EF"/>
    <w:rsid w:val="00B34A29"/>
    <w:rsid w:val="00B3517B"/>
    <w:rsid w:val="00B35AA8"/>
    <w:rsid w:val="00B40AE2"/>
    <w:rsid w:val="00B40F72"/>
    <w:rsid w:val="00B41451"/>
    <w:rsid w:val="00B414C0"/>
    <w:rsid w:val="00B41AEE"/>
    <w:rsid w:val="00B43274"/>
    <w:rsid w:val="00B43DC0"/>
    <w:rsid w:val="00B464AA"/>
    <w:rsid w:val="00B46527"/>
    <w:rsid w:val="00B47A09"/>
    <w:rsid w:val="00B55C26"/>
    <w:rsid w:val="00B55FE0"/>
    <w:rsid w:val="00B56DB0"/>
    <w:rsid w:val="00B609ED"/>
    <w:rsid w:val="00B65130"/>
    <w:rsid w:val="00B65942"/>
    <w:rsid w:val="00B70C35"/>
    <w:rsid w:val="00B71808"/>
    <w:rsid w:val="00B71821"/>
    <w:rsid w:val="00B758E7"/>
    <w:rsid w:val="00B75984"/>
    <w:rsid w:val="00B75C72"/>
    <w:rsid w:val="00B75EE8"/>
    <w:rsid w:val="00B76914"/>
    <w:rsid w:val="00B77E3F"/>
    <w:rsid w:val="00B80EAF"/>
    <w:rsid w:val="00B8221C"/>
    <w:rsid w:val="00B83CE6"/>
    <w:rsid w:val="00B85C59"/>
    <w:rsid w:val="00B9057E"/>
    <w:rsid w:val="00B914A0"/>
    <w:rsid w:val="00B94729"/>
    <w:rsid w:val="00B94A74"/>
    <w:rsid w:val="00B95B9F"/>
    <w:rsid w:val="00BA097F"/>
    <w:rsid w:val="00BA555F"/>
    <w:rsid w:val="00BA6CFE"/>
    <w:rsid w:val="00BA6F6C"/>
    <w:rsid w:val="00BA7901"/>
    <w:rsid w:val="00BB090D"/>
    <w:rsid w:val="00BB310A"/>
    <w:rsid w:val="00BB4ABC"/>
    <w:rsid w:val="00BB53E6"/>
    <w:rsid w:val="00BB738E"/>
    <w:rsid w:val="00BC4084"/>
    <w:rsid w:val="00BD02D9"/>
    <w:rsid w:val="00BD0B5C"/>
    <w:rsid w:val="00BD2C26"/>
    <w:rsid w:val="00BD40A0"/>
    <w:rsid w:val="00BD5DC3"/>
    <w:rsid w:val="00BD7BE7"/>
    <w:rsid w:val="00BE040F"/>
    <w:rsid w:val="00BE18CE"/>
    <w:rsid w:val="00BE1A78"/>
    <w:rsid w:val="00BE1ED4"/>
    <w:rsid w:val="00BE64E6"/>
    <w:rsid w:val="00BE6DBF"/>
    <w:rsid w:val="00BF14A4"/>
    <w:rsid w:val="00BF62AB"/>
    <w:rsid w:val="00BF7A21"/>
    <w:rsid w:val="00C00ED9"/>
    <w:rsid w:val="00C0352D"/>
    <w:rsid w:val="00C03B4D"/>
    <w:rsid w:val="00C045FB"/>
    <w:rsid w:val="00C0491D"/>
    <w:rsid w:val="00C0522A"/>
    <w:rsid w:val="00C06B79"/>
    <w:rsid w:val="00C10860"/>
    <w:rsid w:val="00C17C73"/>
    <w:rsid w:val="00C257BD"/>
    <w:rsid w:val="00C25958"/>
    <w:rsid w:val="00C27E39"/>
    <w:rsid w:val="00C34FD7"/>
    <w:rsid w:val="00C36ADF"/>
    <w:rsid w:val="00C37BFB"/>
    <w:rsid w:val="00C401DD"/>
    <w:rsid w:val="00C41A95"/>
    <w:rsid w:val="00C41CE8"/>
    <w:rsid w:val="00C41D29"/>
    <w:rsid w:val="00C42547"/>
    <w:rsid w:val="00C425A0"/>
    <w:rsid w:val="00C42997"/>
    <w:rsid w:val="00C42DB1"/>
    <w:rsid w:val="00C4364E"/>
    <w:rsid w:val="00C438DA"/>
    <w:rsid w:val="00C441A8"/>
    <w:rsid w:val="00C47F5A"/>
    <w:rsid w:val="00C528CE"/>
    <w:rsid w:val="00C54E71"/>
    <w:rsid w:val="00C555BF"/>
    <w:rsid w:val="00C60686"/>
    <w:rsid w:val="00C63F10"/>
    <w:rsid w:val="00C6452B"/>
    <w:rsid w:val="00C66379"/>
    <w:rsid w:val="00C67CAD"/>
    <w:rsid w:val="00C70771"/>
    <w:rsid w:val="00C71D6D"/>
    <w:rsid w:val="00C7464E"/>
    <w:rsid w:val="00C75CB2"/>
    <w:rsid w:val="00C805E7"/>
    <w:rsid w:val="00C82834"/>
    <w:rsid w:val="00C829EB"/>
    <w:rsid w:val="00C83C53"/>
    <w:rsid w:val="00C841F2"/>
    <w:rsid w:val="00C849DC"/>
    <w:rsid w:val="00C854FE"/>
    <w:rsid w:val="00C8775F"/>
    <w:rsid w:val="00C91F59"/>
    <w:rsid w:val="00C922A0"/>
    <w:rsid w:val="00C932FB"/>
    <w:rsid w:val="00C93430"/>
    <w:rsid w:val="00C97C61"/>
    <w:rsid w:val="00CA009C"/>
    <w:rsid w:val="00CA276C"/>
    <w:rsid w:val="00CA2F7A"/>
    <w:rsid w:val="00CA3ADB"/>
    <w:rsid w:val="00CA4720"/>
    <w:rsid w:val="00CA7262"/>
    <w:rsid w:val="00CA788E"/>
    <w:rsid w:val="00CA7935"/>
    <w:rsid w:val="00CB0331"/>
    <w:rsid w:val="00CB0340"/>
    <w:rsid w:val="00CB14C1"/>
    <w:rsid w:val="00CB2199"/>
    <w:rsid w:val="00CB2C21"/>
    <w:rsid w:val="00CB5EF5"/>
    <w:rsid w:val="00CB685B"/>
    <w:rsid w:val="00CC2387"/>
    <w:rsid w:val="00CC3A24"/>
    <w:rsid w:val="00CC4DE8"/>
    <w:rsid w:val="00CC751A"/>
    <w:rsid w:val="00CD0786"/>
    <w:rsid w:val="00CD7C0D"/>
    <w:rsid w:val="00CE21CE"/>
    <w:rsid w:val="00CE4D2B"/>
    <w:rsid w:val="00CF18AF"/>
    <w:rsid w:val="00CF669B"/>
    <w:rsid w:val="00CF72C1"/>
    <w:rsid w:val="00D0222E"/>
    <w:rsid w:val="00D02DAB"/>
    <w:rsid w:val="00D053F3"/>
    <w:rsid w:val="00D05DF7"/>
    <w:rsid w:val="00D062C5"/>
    <w:rsid w:val="00D07F1F"/>
    <w:rsid w:val="00D10F0E"/>
    <w:rsid w:val="00D12624"/>
    <w:rsid w:val="00D14302"/>
    <w:rsid w:val="00D143EC"/>
    <w:rsid w:val="00D14624"/>
    <w:rsid w:val="00D14F9A"/>
    <w:rsid w:val="00D17295"/>
    <w:rsid w:val="00D225BC"/>
    <w:rsid w:val="00D23362"/>
    <w:rsid w:val="00D23A8A"/>
    <w:rsid w:val="00D24F82"/>
    <w:rsid w:val="00D26683"/>
    <w:rsid w:val="00D306B6"/>
    <w:rsid w:val="00D3073D"/>
    <w:rsid w:val="00D313C9"/>
    <w:rsid w:val="00D31431"/>
    <w:rsid w:val="00D31B63"/>
    <w:rsid w:val="00D328F0"/>
    <w:rsid w:val="00D32A2C"/>
    <w:rsid w:val="00D338DE"/>
    <w:rsid w:val="00D33F0B"/>
    <w:rsid w:val="00D35FA1"/>
    <w:rsid w:val="00D4177B"/>
    <w:rsid w:val="00D4208D"/>
    <w:rsid w:val="00D44774"/>
    <w:rsid w:val="00D52A17"/>
    <w:rsid w:val="00D53360"/>
    <w:rsid w:val="00D53656"/>
    <w:rsid w:val="00D538DE"/>
    <w:rsid w:val="00D54C17"/>
    <w:rsid w:val="00D57CD0"/>
    <w:rsid w:val="00D60ACB"/>
    <w:rsid w:val="00D61190"/>
    <w:rsid w:val="00D61E39"/>
    <w:rsid w:val="00D65005"/>
    <w:rsid w:val="00D65E99"/>
    <w:rsid w:val="00D66557"/>
    <w:rsid w:val="00D67B2A"/>
    <w:rsid w:val="00D7107E"/>
    <w:rsid w:val="00D71DAA"/>
    <w:rsid w:val="00D73E0C"/>
    <w:rsid w:val="00D802DB"/>
    <w:rsid w:val="00D815C1"/>
    <w:rsid w:val="00D82433"/>
    <w:rsid w:val="00D83321"/>
    <w:rsid w:val="00D84874"/>
    <w:rsid w:val="00D856FA"/>
    <w:rsid w:val="00D86924"/>
    <w:rsid w:val="00D87DA7"/>
    <w:rsid w:val="00D916ED"/>
    <w:rsid w:val="00D92101"/>
    <w:rsid w:val="00D9259D"/>
    <w:rsid w:val="00D94DD6"/>
    <w:rsid w:val="00DA0291"/>
    <w:rsid w:val="00DA1B9F"/>
    <w:rsid w:val="00DA3934"/>
    <w:rsid w:val="00DA3F65"/>
    <w:rsid w:val="00DA44DF"/>
    <w:rsid w:val="00DB1D31"/>
    <w:rsid w:val="00DB61A4"/>
    <w:rsid w:val="00DC19C8"/>
    <w:rsid w:val="00DC325F"/>
    <w:rsid w:val="00DC5AA4"/>
    <w:rsid w:val="00DC75BC"/>
    <w:rsid w:val="00DC7FB4"/>
    <w:rsid w:val="00DD14D9"/>
    <w:rsid w:val="00DD19AC"/>
    <w:rsid w:val="00DD1F73"/>
    <w:rsid w:val="00DD761C"/>
    <w:rsid w:val="00DE2D5D"/>
    <w:rsid w:val="00DE75DF"/>
    <w:rsid w:val="00DF1E0E"/>
    <w:rsid w:val="00DF3CE7"/>
    <w:rsid w:val="00DF45FF"/>
    <w:rsid w:val="00DF5DC8"/>
    <w:rsid w:val="00DF600A"/>
    <w:rsid w:val="00DF7B7D"/>
    <w:rsid w:val="00E001E5"/>
    <w:rsid w:val="00E015B1"/>
    <w:rsid w:val="00E01C65"/>
    <w:rsid w:val="00E121A0"/>
    <w:rsid w:val="00E13304"/>
    <w:rsid w:val="00E144C2"/>
    <w:rsid w:val="00E1551D"/>
    <w:rsid w:val="00E2162F"/>
    <w:rsid w:val="00E2272B"/>
    <w:rsid w:val="00E244DB"/>
    <w:rsid w:val="00E24959"/>
    <w:rsid w:val="00E27AA5"/>
    <w:rsid w:val="00E30E08"/>
    <w:rsid w:val="00E31443"/>
    <w:rsid w:val="00E34622"/>
    <w:rsid w:val="00E35B81"/>
    <w:rsid w:val="00E36A00"/>
    <w:rsid w:val="00E41ABF"/>
    <w:rsid w:val="00E41AEA"/>
    <w:rsid w:val="00E41E91"/>
    <w:rsid w:val="00E43753"/>
    <w:rsid w:val="00E45D6B"/>
    <w:rsid w:val="00E50A9D"/>
    <w:rsid w:val="00E53E03"/>
    <w:rsid w:val="00E55D4A"/>
    <w:rsid w:val="00E569F8"/>
    <w:rsid w:val="00E577E8"/>
    <w:rsid w:val="00E57CBC"/>
    <w:rsid w:val="00E57DAD"/>
    <w:rsid w:val="00E6075C"/>
    <w:rsid w:val="00E61594"/>
    <w:rsid w:val="00E6283A"/>
    <w:rsid w:val="00E643D0"/>
    <w:rsid w:val="00E65047"/>
    <w:rsid w:val="00E65D99"/>
    <w:rsid w:val="00E72626"/>
    <w:rsid w:val="00E76141"/>
    <w:rsid w:val="00E82831"/>
    <w:rsid w:val="00E835AC"/>
    <w:rsid w:val="00E9157A"/>
    <w:rsid w:val="00E917CB"/>
    <w:rsid w:val="00E921C7"/>
    <w:rsid w:val="00E928BD"/>
    <w:rsid w:val="00E95047"/>
    <w:rsid w:val="00E95E50"/>
    <w:rsid w:val="00E97CA6"/>
    <w:rsid w:val="00EA2F9D"/>
    <w:rsid w:val="00EA3EA6"/>
    <w:rsid w:val="00EA44A4"/>
    <w:rsid w:val="00EA6E6A"/>
    <w:rsid w:val="00EB400E"/>
    <w:rsid w:val="00EB4E10"/>
    <w:rsid w:val="00EB5229"/>
    <w:rsid w:val="00EB70F9"/>
    <w:rsid w:val="00EB7A67"/>
    <w:rsid w:val="00EB7B5E"/>
    <w:rsid w:val="00EC1543"/>
    <w:rsid w:val="00EC1DC8"/>
    <w:rsid w:val="00EC37A9"/>
    <w:rsid w:val="00EC7BF8"/>
    <w:rsid w:val="00EC7E22"/>
    <w:rsid w:val="00EE0188"/>
    <w:rsid w:val="00EE0631"/>
    <w:rsid w:val="00EE0F78"/>
    <w:rsid w:val="00EE11FC"/>
    <w:rsid w:val="00EE3E55"/>
    <w:rsid w:val="00EE40E4"/>
    <w:rsid w:val="00EF1186"/>
    <w:rsid w:val="00EF29A7"/>
    <w:rsid w:val="00EF456C"/>
    <w:rsid w:val="00EF59C1"/>
    <w:rsid w:val="00EF7ADA"/>
    <w:rsid w:val="00EF7F75"/>
    <w:rsid w:val="00F0213E"/>
    <w:rsid w:val="00F05D74"/>
    <w:rsid w:val="00F10001"/>
    <w:rsid w:val="00F10327"/>
    <w:rsid w:val="00F11C5F"/>
    <w:rsid w:val="00F1228E"/>
    <w:rsid w:val="00F127F1"/>
    <w:rsid w:val="00F14D24"/>
    <w:rsid w:val="00F14DD8"/>
    <w:rsid w:val="00F15A03"/>
    <w:rsid w:val="00F167F6"/>
    <w:rsid w:val="00F16D76"/>
    <w:rsid w:val="00F178E1"/>
    <w:rsid w:val="00F22C81"/>
    <w:rsid w:val="00F22CBA"/>
    <w:rsid w:val="00F3182A"/>
    <w:rsid w:val="00F329B3"/>
    <w:rsid w:val="00F3308A"/>
    <w:rsid w:val="00F35F72"/>
    <w:rsid w:val="00F371FB"/>
    <w:rsid w:val="00F37563"/>
    <w:rsid w:val="00F402A8"/>
    <w:rsid w:val="00F44703"/>
    <w:rsid w:val="00F504F9"/>
    <w:rsid w:val="00F51587"/>
    <w:rsid w:val="00F51D8D"/>
    <w:rsid w:val="00F539EE"/>
    <w:rsid w:val="00F548A3"/>
    <w:rsid w:val="00F60945"/>
    <w:rsid w:val="00F616F9"/>
    <w:rsid w:val="00F630D7"/>
    <w:rsid w:val="00F6392E"/>
    <w:rsid w:val="00F6432C"/>
    <w:rsid w:val="00F66668"/>
    <w:rsid w:val="00F66E0C"/>
    <w:rsid w:val="00F678F2"/>
    <w:rsid w:val="00F67F29"/>
    <w:rsid w:val="00F746F3"/>
    <w:rsid w:val="00F74D42"/>
    <w:rsid w:val="00F76979"/>
    <w:rsid w:val="00F80AE6"/>
    <w:rsid w:val="00F80B6C"/>
    <w:rsid w:val="00F81A41"/>
    <w:rsid w:val="00F8318A"/>
    <w:rsid w:val="00F85A9D"/>
    <w:rsid w:val="00F86C7A"/>
    <w:rsid w:val="00F87918"/>
    <w:rsid w:val="00F9013D"/>
    <w:rsid w:val="00F93E0B"/>
    <w:rsid w:val="00F97F0B"/>
    <w:rsid w:val="00FA0813"/>
    <w:rsid w:val="00FA0A03"/>
    <w:rsid w:val="00FA6BDC"/>
    <w:rsid w:val="00FB13DE"/>
    <w:rsid w:val="00FB26BA"/>
    <w:rsid w:val="00FB47E6"/>
    <w:rsid w:val="00FB49EB"/>
    <w:rsid w:val="00FB51E7"/>
    <w:rsid w:val="00FB597B"/>
    <w:rsid w:val="00FB6FFD"/>
    <w:rsid w:val="00FB716A"/>
    <w:rsid w:val="00FB746D"/>
    <w:rsid w:val="00FC2C45"/>
    <w:rsid w:val="00FC30EF"/>
    <w:rsid w:val="00FC35A6"/>
    <w:rsid w:val="00FC3A43"/>
    <w:rsid w:val="00FC5647"/>
    <w:rsid w:val="00FC69F6"/>
    <w:rsid w:val="00FC7C67"/>
    <w:rsid w:val="00FD0172"/>
    <w:rsid w:val="00FD0B44"/>
    <w:rsid w:val="00FD1968"/>
    <w:rsid w:val="00FD29BA"/>
    <w:rsid w:val="00FD4671"/>
    <w:rsid w:val="00FD51B7"/>
    <w:rsid w:val="00FD679F"/>
    <w:rsid w:val="00FD6952"/>
    <w:rsid w:val="00FD69FF"/>
    <w:rsid w:val="00FE2EB5"/>
    <w:rsid w:val="00FE5EF4"/>
    <w:rsid w:val="00FF0301"/>
    <w:rsid w:val="00FF0D7B"/>
    <w:rsid w:val="00FF2302"/>
    <w:rsid w:val="00FF3A39"/>
    <w:rsid w:val="00FF4BC4"/>
    <w:rsid w:val="00FF54DB"/>
    <w:rsid w:val="00FF5C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99B537"/>
  <w15:docId w15:val="{C8B11F65-8F81-429E-80B0-EB4786EE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94"/>
  </w:style>
  <w:style w:type="paragraph" w:styleId="Ttulo1">
    <w:name w:val="heading 1"/>
    <w:basedOn w:val="Normal"/>
    <w:next w:val="Normal"/>
    <w:link w:val="Ttulo1Car"/>
    <w:uiPriority w:val="9"/>
    <w:qFormat/>
    <w:pPr>
      <w:keepNext/>
      <w:keepLines/>
      <w:spacing w:before="240"/>
      <w:outlineLvl w:val="0"/>
    </w:pPr>
    <w:rPr>
      <w:rFonts w:ascii="Calibri" w:eastAsia="Calibri" w:hAnsi="Calibri" w:cs="Calibri"/>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B200C6"/>
    <w:rPr>
      <w:color w:val="0000FF" w:themeColor="hyperlink"/>
      <w:u w:val="single"/>
    </w:rPr>
  </w:style>
  <w:style w:type="paragraph" w:styleId="Sinespaciado">
    <w:name w:val="No Spacing"/>
    <w:link w:val="SinespaciadoCar"/>
    <w:uiPriority w:val="1"/>
    <w:qFormat/>
    <w:rsid w:val="00B200C6"/>
    <w:rPr>
      <w:lang w:eastAsia="en-US"/>
    </w:rPr>
  </w:style>
  <w:style w:type="paragraph" w:styleId="TtuloTDC">
    <w:name w:val="TOC Heading"/>
    <w:basedOn w:val="Ttulo1"/>
    <w:next w:val="Normal"/>
    <w:uiPriority w:val="39"/>
    <w:unhideWhenUsed/>
    <w:qFormat/>
    <w:rsid w:val="00B200C6"/>
    <w:pPr>
      <w:spacing w:line="259" w:lineRule="auto"/>
      <w:outlineLvl w:val="9"/>
    </w:pPr>
    <w:rPr>
      <w:rFonts w:asciiTheme="majorHAnsi" w:eastAsiaTheme="majorEastAsia" w:hAnsiTheme="majorHAnsi" w:cstheme="majorBidi"/>
      <w:color w:val="365F91" w:themeColor="accent1" w:themeShade="BF"/>
    </w:rPr>
  </w:style>
  <w:style w:type="paragraph" w:styleId="TDC1">
    <w:name w:val="toc 1"/>
    <w:basedOn w:val="Normal"/>
    <w:next w:val="Normal"/>
    <w:autoRedefine/>
    <w:uiPriority w:val="39"/>
    <w:unhideWhenUsed/>
    <w:rsid w:val="00B200C6"/>
    <w:pPr>
      <w:tabs>
        <w:tab w:val="left" w:pos="440"/>
        <w:tab w:val="right" w:leader="dot" w:pos="8546"/>
      </w:tabs>
      <w:spacing w:line="276" w:lineRule="auto"/>
    </w:pPr>
    <w:rPr>
      <w:rFonts w:ascii="Arial" w:hAnsi="Arial" w:cs="Arial"/>
      <w:b/>
      <w:bCs/>
      <w:noProof/>
      <w:sz w:val="18"/>
      <w:szCs w:val="18"/>
      <w:lang w:eastAsia="es-ES"/>
    </w:rPr>
  </w:style>
  <w:style w:type="paragraph" w:styleId="TDC2">
    <w:name w:val="toc 2"/>
    <w:basedOn w:val="Normal"/>
    <w:next w:val="Normal"/>
    <w:autoRedefine/>
    <w:uiPriority w:val="39"/>
    <w:unhideWhenUsed/>
    <w:rsid w:val="00B200C6"/>
    <w:pPr>
      <w:tabs>
        <w:tab w:val="right" w:leader="dot" w:pos="8546"/>
      </w:tabs>
      <w:ind w:left="993" w:right="899" w:hanging="142"/>
      <w:contextualSpacing/>
      <w:jc w:val="both"/>
    </w:pPr>
    <w:rPr>
      <w:rFonts w:ascii="Arial" w:eastAsia="Calibri" w:hAnsi="Arial" w:cs="Arial"/>
      <w:b/>
      <w:bCs/>
      <w:noProof/>
      <w:sz w:val="18"/>
      <w:szCs w:val="18"/>
      <w:lang w:val="es-ES_tradnl" w:eastAsia="en-US"/>
    </w:rPr>
  </w:style>
  <w:style w:type="character" w:customStyle="1" w:styleId="SinespaciadoCar">
    <w:name w:val="Sin espaciado Car"/>
    <w:link w:val="Sinespaciado"/>
    <w:uiPriority w:val="1"/>
    <w:rsid w:val="00B200C6"/>
    <w:rPr>
      <w:lang w:eastAsia="en-US"/>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B200C6"/>
    <w:rPr>
      <w:rFonts w:asciiTheme="minorHAnsi" w:eastAsiaTheme="minorEastAsia" w:hAnsiTheme="minorHAnsi" w:cstheme="minorBidi"/>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B200C6"/>
    <w:rPr>
      <w:rFonts w:asciiTheme="minorHAnsi" w:eastAsiaTheme="minorEastAsia" w:hAnsiTheme="minorHAnsi" w:cstheme="minorBidi"/>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B200C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200C6"/>
    <w:pPr>
      <w:jc w:val="both"/>
    </w:pPr>
    <w:rPr>
      <w:vertAlign w:val="superscript"/>
    </w:rPr>
  </w:style>
  <w:style w:type="paragraph" w:styleId="Prrafodelista">
    <w:name w:val="List Paragraph"/>
    <w:aliases w:val="CNBV Parrafo1,Cita texto,Párrafo de lista1,Parrafo 1,Lista multicolor - Énfasis 11,Lista vistosa - Énfasis 11,Cuadrícula media 1 - Énfasis 21,Listas,List Paragraph-Thesis,Footnote,List Paragraph2,List Paragraph1,Colorful List - Accent 1"/>
    <w:basedOn w:val="Normal"/>
    <w:link w:val="PrrafodelistaCar"/>
    <w:uiPriority w:val="34"/>
    <w:qFormat/>
    <w:rsid w:val="006F1A08"/>
    <w:pPr>
      <w:ind w:left="720"/>
      <w:contextualSpacing/>
    </w:pPr>
  </w:style>
  <w:style w:type="table" w:styleId="Tablaconcuadrcula">
    <w:name w:val="Table Grid"/>
    <w:basedOn w:val="Tablanormal"/>
    <w:uiPriority w:val="39"/>
    <w:rsid w:val="00993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14302"/>
    <w:rPr>
      <w:rFonts w:ascii="Calibri" w:eastAsia="Calibri" w:hAnsi="Calibri" w:cs="Calibri"/>
      <w:color w:val="2F5496"/>
      <w:sz w:val="32"/>
      <w:szCs w:val="32"/>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8D61DD"/>
    <w:pPr>
      <w:spacing w:before="100" w:beforeAutospacing="1" w:after="100" w:afterAutospacing="1"/>
    </w:pPr>
    <w:rPr>
      <w:sz w:val="24"/>
      <w:szCs w:val="24"/>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8D61DD"/>
    <w:rPr>
      <w:sz w:val="24"/>
      <w:szCs w:val="24"/>
    </w:rPr>
  </w:style>
  <w:style w:type="paragraph" w:customStyle="1" w:styleId="text-justify">
    <w:name w:val="text-justify"/>
    <w:basedOn w:val="Normal"/>
    <w:uiPriority w:val="99"/>
    <w:qFormat/>
    <w:rsid w:val="00DF7B7D"/>
    <w:pPr>
      <w:spacing w:before="100" w:beforeAutospacing="1" w:after="100" w:afterAutospacing="1"/>
    </w:pPr>
    <w:rPr>
      <w:sz w:val="24"/>
      <w:szCs w:val="24"/>
    </w:rPr>
  </w:style>
  <w:style w:type="character" w:styleId="nfasis">
    <w:name w:val="Emphasis"/>
    <w:uiPriority w:val="20"/>
    <w:qFormat/>
    <w:rsid w:val="004E20E0"/>
    <w:rPr>
      <w:i/>
      <w:iCs/>
    </w:rPr>
  </w:style>
  <w:style w:type="character" w:customStyle="1" w:styleId="PrrafodelistaCar">
    <w:name w:val="Párrafo de lista Car"/>
    <w:aliases w:val="CNBV Parrafo1 Car,Cita texto Car,Párrafo de lista1 Car,Parrafo 1 Car,Lista multicolor - Énfasis 11 Car,Lista vistosa - Énfasis 11 Car,Cuadrícula media 1 - Énfasis 21 Car,Listas Car,List Paragraph-Thesis Car,Footnote Car"/>
    <w:link w:val="Prrafodelista"/>
    <w:uiPriority w:val="34"/>
    <w:qFormat/>
    <w:locked/>
    <w:rsid w:val="004E20E0"/>
  </w:style>
  <w:style w:type="table" w:styleId="Tablaconcuadrcula1clara">
    <w:name w:val="Grid Table 1 Light"/>
    <w:basedOn w:val="Tablanormal"/>
    <w:uiPriority w:val="46"/>
    <w:rsid w:val="00FC56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4-nfasis1">
    <w:name w:val="Grid Table 4 Accent 1"/>
    <w:basedOn w:val="Tablanormal"/>
    <w:uiPriority w:val="49"/>
    <w:rsid w:val="007A327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1clara-nfasis1">
    <w:name w:val="Grid Table 1 Light Accent 1"/>
    <w:basedOn w:val="Tablanormal"/>
    <w:uiPriority w:val="46"/>
    <w:rsid w:val="007819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845FC0"/>
    <w:rPr>
      <w:sz w:val="16"/>
      <w:szCs w:val="16"/>
    </w:rPr>
  </w:style>
  <w:style w:type="paragraph" w:styleId="Textocomentario">
    <w:name w:val="annotation text"/>
    <w:basedOn w:val="Normal"/>
    <w:link w:val="TextocomentarioCar"/>
    <w:uiPriority w:val="99"/>
    <w:semiHidden/>
    <w:unhideWhenUsed/>
    <w:rsid w:val="00845FC0"/>
  </w:style>
  <w:style w:type="character" w:customStyle="1" w:styleId="TextocomentarioCar">
    <w:name w:val="Texto comentario Car"/>
    <w:basedOn w:val="Fuentedeprrafopredeter"/>
    <w:link w:val="Textocomentario"/>
    <w:uiPriority w:val="99"/>
    <w:semiHidden/>
    <w:rsid w:val="00845FC0"/>
  </w:style>
  <w:style w:type="paragraph" w:styleId="Asuntodelcomentario">
    <w:name w:val="annotation subject"/>
    <w:basedOn w:val="Textocomentario"/>
    <w:next w:val="Textocomentario"/>
    <w:link w:val="AsuntodelcomentarioCar"/>
    <w:uiPriority w:val="99"/>
    <w:semiHidden/>
    <w:unhideWhenUsed/>
    <w:rsid w:val="00845FC0"/>
    <w:rPr>
      <w:b/>
      <w:bCs/>
    </w:rPr>
  </w:style>
  <w:style w:type="character" w:customStyle="1" w:styleId="AsuntodelcomentarioCar">
    <w:name w:val="Asunto del comentario Car"/>
    <w:basedOn w:val="TextocomentarioCar"/>
    <w:link w:val="Asuntodelcomentario"/>
    <w:uiPriority w:val="99"/>
    <w:semiHidden/>
    <w:rsid w:val="00845FC0"/>
    <w:rPr>
      <w:b/>
      <w:bCs/>
    </w:rPr>
  </w:style>
  <w:style w:type="table" w:styleId="Tabladecuadrcula4">
    <w:name w:val="Grid Table 4"/>
    <w:basedOn w:val="Tablanormal"/>
    <w:uiPriority w:val="49"/>
    <w:rsid w:val="00F167F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2">
    <w:name w:val="Grid Table 6 Colorful Accent 2"/>
    <w:basedOn w:val="Tablanormal"/>
    <w:uiPriority w:val="51"/>
    <w:rsid w:val="00CC3A2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Mencinsinresolver">
    <w:name w:val="Unresolved Mention"/>
    <w:basedOn w:val="Fuentedeprrafopredeter"/>
    <w:uiPriority w:val="99"/>
    <w:semiHidden/>
    <w:unhideWhenUsed/>
    <w:rsid w:val="005044C2"/>
    <w:rPr>
      <w:color w:val="605E5C"/>
      <w:shd w:val="clear" w:color="auto" w:fill="E1DFDD"/>
    </w:rPr>
  </w:style>
  <w:style w:type="table" w:styleId="Tablaconcuadrcula5oscura-nfasis3">
    <w:name w:val="Grid Table 5 Dark Accent 3"/>
    <w:basedOn w:val="Tablanormal"/>
    <w:uiPriority w:val="50"/>
    <w:rsid w:val="00CF72C1"/>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Encabezado">
    <w:name w:val="header"/>
    <w:basedOn w:val="Normal"/>
    <w:link w:val="EncabezadoCar"/>
    <w:uiPriority w:val="99"/>
    <w:unhideWhenUsed/>
    <w:rsid w:val="00CD0786"/>
    <w:pPr>
      <w:tabs>
        <w:tab w:val="center" w:pos="4419"/>
        <w:tab w:val="right" w:pos="8838"/>
      </w:tabs>
    </w:pPr>
  </w:style>
  <w:style w:type="character" w:customStyle="1" w:styleId="EncabezadoCar">
    <w:name w:val="Encabezado Car"/>
    <w:basedOn w:val="Fuentedeprrafopredeter"/>
    <w:link w:val="Encabezado"/>
    <w:uiPriority w:val="99"/>
    <w:rsid w:val="00CD0786"/>
  </w:style>
  <w:style w:type="paragraph" w:styleId="Piedepgina">
    <w:name w:val="footer"/>
    <w:basedOn w:val="Normal"/>
    <w:link w:val="PiedepginaCar"/>
    <w:uiPriority w:val="99"/>
    <w:unhideWhenUsed/>
    <w:rsid w:val="00CD0786"/>
    <w:pPr>
      <w:tabs>
        <w:tab w:val="center" w:pos="4419"/>
        <w:tab w:val="right" w:pos="8838"/>
      </w:tabs>
    </w:pPr>
  </w:style>
  <w:style w:type="character" w:customStyle="1" w:styleId="PiedepginaCar">
    <w:name w:val="Pie de página Car"/>
    <w:basedOn w:val="Fuentedeprrafopredeter"/>
    <w:link w:val="Piedepgina"/>
    <w:uiPriority w:val="99"/>
    <w:rsid w:val="00CD0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7821">
      <w:bodyDiv w:val="1"/>
      <w:marLeft w:val="0"/>
      <w:marRight w:val="0"/>
      <w:marTop w:val="0"/>
      <w:marBottom w:val="0"/>
      <w:divBdr>
        <w:top w:val="none" w:sz="0" w:space="0" w:color="auto"/>
        <w:left w:val="none" w:sz="0" w:space="0" w:color="auto"/>
        <w:bottom w:val="none" w:sz="0" w:space="0" w:color="auto"/>
        <w:right w:val="none" w:sz="0" w:space="0" w:color="auto"/>
      </w:divBdr>
    </w:div>
    <w:div w:id="170028518">
      <w:bodyDiv w:val="1"/>
      <w:marLeft w:val="0"/>
      <w:marRight w:val="0"/>
      <w:marTop w:val="0"/>
      <w:marBottom w:val="0"/>
      <w:divBdr>
        <w:top w:val="none" w:sz="0" w:space="0" w:color="auto"/>
        <w:left w:val="none" w:sz="0" w:space="0" w:color="auto"/>
        <w:bottom w:val="none" w:sz="0" w:space="0" w:color="auto"/>
        <w:right w:val="none" w:sz="0" w:space="0" w:color="auto"/>
      </w:divBdr>
    </w:div>
    <w:div w:id="205992609">
      <w:bodyDiv w:val="1"/>
      <w:marLeft w:val="0"/>
      <w:marRight w:val="0"/>
      <w:marTop w:val="0"/>
      <w:marBottom w:val="0"/>
      <w:divBdr>
        <w:top w:val="none" w:sz="0" w:space="0" w:color="auto"/>
        <w:left w:val="none" w:sz="0" w:space="0" w:color="auto"/>
        <w:bottom w:val="none" w:sz="0" w:space="0" w:color="auto"/>
        <w:right w:val="none" w:sz="0" w:space="0" w:color="auto"/>
      </w:divBdr>
    </w:div>
    <w:div w:id="1005326725">
      <w:bodyDiv w:val="1"/>
      <w:marLeft w:val="0"/>
      <w:marRight w:val="0"/>
      <w:marTop w:val="0"/>
      <w:marBottom w:val="0"/>
      <w:divBdr>
        <w:top w:val="none" w:sz="0" w:space="0" w:color="auto"/>
        <w:left w:val="none" w:sz="0" w:space="0" w:color="auto"/>
        <w:bottom w:val="none" w:sz="0" w:space="0" w:color="auto"/>
        <w:right w:val="none" w:sz="0" w:space="0" w:color="auto"/>
      </w:divBdr>
    </w:div>
    <w:div w:id="1144858774">
      <w:bodyDiv w:val="1"/>
      <w:marLeft w:val="0"/>
      <w:marRight w:val="0"/>
      <w:marTop w:val="0"/>
      <w:marBottom w:val="0"/>
      <w:divBdr>
        <w:top w:val="none" w:sz="0" w:space="0" w:color="auto"/>
        <w:left w:val="none" w:sz="0" w:space="0" w:color="auto"/>
        <w:bottom w:val="none" w:sz="0" w:space="0" w:color="auto"/>
        <w:right w:val="none" w:sz="0" w:space="0" w:color="auto"/>
      </w:divBdr>
    </w:div>
    <w:div w:id="1531338877">
      <w:bodyDiv w:val="1"/>
      <w:marLeft w:val="0"/>
      <w:marRight w:val="0"/>
      <w:marTop w:val="0"/>
      <w:marBottom w:val="0"/>
      <w:divBdr>
        <w:top w:val="none" w:sz="0" w:space="0" w:color="auto"/>
        <w:left w:val="none" w:sz="0" w:space="0" w:color="auto"/>
        <w:bottom w:val="none" w:sz="0" w:space="0" w:color="auto"/>
        <w:right w:val="none" w:sz="0" w:space="0" w:color="auto"/>
      </w:divBdr>
    </w:div>
    <w:div w:id="1622807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plimientos@teeags.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congresoags.gob.mx/legislatura/conoce_a_tu_diputado" TargetMode="External"/><Relationship Id="rId2" Type="http://schemas.openxmlformats.org/officeDocument/2006/relationships/hyperlink" Target="https://sjf2.scjn.gob.mx/detalle/tesis/189937" TargetMode="External"/><Relationship Id="rId1" Type="http://schemas.openxmlformats.org/officeDocument/2006/relationships/hyperlink" Target="https://sjf.scjn.gob.mx/sjfsist/Paginas/DetalleGeneralV2.aspx?Clase=DetalleTesisBL&amp;ID=164618&amp;Semanario=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EAC4B-12B3-44DB-82D2-48F0A9DF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28730</Words>
  <Characters>158017</Characters>
  <Application>Microsoft Office Word</Application>
  <DocSecurity>0</DocSecurity>
  <Lines>1316</Lines>
  <Paragraphs>372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3</dc:creator>
  <cp:lastModifiedBy>Secretario Gral</cp:lastModifiedBy>
  <cp:revision>2</cp:revision>
  <cp:lastPrinted>2021-04-16T00:45:00Z</cp:lastPrinted>
  <dcterms:created xsi:type="dcterms:W3CDTF">2021-07-29T21:24:00Z</dcterms:created>
  <dcterms:modified xsi:type="dcterms:W3CDTF">2021-07-29T21:24:00Z</dcterms:modified>
</cp:coreProperties>
</file>